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EB" w:rsidRDefault="002115EB" w:rsidP="002115EB">
      <w:pPr>
        <w:spacing w:after="0" w:line="480" w:lineRule="auto"/>
        <w:jc w:val="center"/>
        <w:rPr>
          <w:rFonts w:ascii="Times New Roman" w:eastAsia="Times New Roman" w:hAnsi="Times New Roman" w:cs="Times New Roman"/>
          <w:b/>
          <w:sz w:val="28"/>
          <w:szCs w:val="28"/>
        </w:rPr>
      </w:pPr>
      <w:bookmarkStart w:id="0" w:name="_Toc3054262"/>
      <w:bookmarkStart w:id="1" w:name="_Toc3750624"/>
      <w:bookmarkStart w:id="2" w:name="_Toc246067647"/>
      <w:bookmarkStart w:id="3" w:name="_GoBack"/>
      <w:bookmarkEnd w:id="3"/>
    </w:p>
    <w:p w:rsidR="002115EB" w:rsidRPr="00E71C76" w:rsidRDefault="002115EB" w:rsidP="002115EB">
      <w:pPr>
        <w:spacing w:after="0" w:line="36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CONTRACTOR SELECTION PROCESS AND SERVICE DELIVERY IN WATER AND SANITATION DEVELOPMENT FACILITY IN NORTHERN UGANDA</w:t>
      </w:r>
    </w:p>
    <w:p w:rsidR="002115EB" w:rsidRPr="00E71C76" w:rsidRDefault="002115EB" w:rsidP="002115EB">
      <w:pPr>
        <w:spacing w:after="0" w:line="480" w:lineRule="auto"/>
        <w:jc w:val="center"/>
        <w:rPr>
          <w:rFonts w:ascii="Times New Roman" w:eastAsia="Times New Roman" w:hAnsi="Times New Roman" w:cs="Times New Roman"/>
          <w:b/>
          <w:sz w:val="24"/>
          <w:szCs w:val="28"/>
        </w:rPr>
      </w:pPr>
    </w:p>
    <w:p w:rsidR="002115EB" w:rsidRPr="00E71C76" w:rsidRDefault="002115EB" w:rsidP="002115EB">
      <w:pPr>
        <w:spacing w:after="0" w:line="480" w:lineRule="auto"/>
        <w:jc w:val="center"/>
        <w:rPr>
          <w:rFonts w:ascii="Times New Roman" w:eastAsia="Times New Roman" w:hAnsi="Times New Roman" w:cs="Times New Roman"/>
          <w:b/>
          <w:sz w:val="24"/>
          <w:szCs w:val="28"/>
        </w:rPr>
      </w:pPr>
    </w:p>
    <w:p w:rsidR="002115EB" w:rsidRPr="00E71C76" w:rsidRDefault="002115EB" w:rsidP="002115EB">
      <w:pPr>
        <w:spacing w:after="0" w:line="48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 xml:space="preserve"> </w:t>
      </w:r>
    </w:p>
    <w:p w:rsidR="002115EB" w:rsidRPr="00E71C76" w:rsidRDefault="002115EB" w:rsidP="002115EB">
      <w:pPr>
        <w:spacing w:after="0" w:line="480" w:lineRule="auto"/>
        <w:jc w:val="center"/>
        <w:rPr>
          <w:rFonts w:ascii="Times New Roman" w:eastAsia="Times New Roman" w:hAnsi="Times New Roman" w:cs="Times New Roman"/>
          <w:b/>
          <w:sz w:val="24"/>
          <w:szCs w:val="28"/>
        </w:rPr>
      </w:pPr>
    </w:p>
    <w:p w:rsidR="002115EB" w:rsidRPr="00E71C76" w:rsidRDefault="002115EB" w:rsidP="002115EB">
      <w:pPr>
        <w:spacing w:after="0" w:line="48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 xml:space="preserve"> AMOS ALUMA JABO</w:t>
      </w:r>
    </w:p>
    <w:p w:rsidR="002115EB" w:rsidRPr="00E71C76" w:rsidRDefault="002115EB" w:rsidP="002115EB">
      <w:pPr>
        <w:spacing w:after="0" w:line="48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16/MPP/00/KLA/WKD/0012</w:t>
      </w:r>
    </w:p>
    <w:p w:rsidR="002115EB" w:rsidRPr="00806E17" w:rsidRDefault="002115EB" w:rsidP="002115EB">
      <w:pPr>
        <w:spacing w:after="0" w:line="480" w:lineRule="auto"/>
        <w:jc w:val="center"/>
        <w:rPr>
          <w:rFonts w:ascii="Times New Roman" w:eastAsia="Times New Roman" w:hAnsi="Times New Roman" w:cs="Times New Roman"/>
          <w:b/>
          <w:sz w:val="28"/>
          <w:szCs w:val="28"/>
        </w:rPr>
      </w:pPr>
    </w:p>
    <w:p w:rsidR="002115EB" w:rsidRPr="00806E17" w:rsidRDefault="002115EB" w:rsidP="002115EB">
      <w:pPr>
        <w:spacing w:after="0" w:line="480" w:lineRule="auto"/>
        <w:rPr>
          <w:rFonts w:ascii="Times New Roman" w:eastAsia="Times New Roman" w:hAnsi="Times New Roman" w:cs="Times New Roman"/>
          <w:b/>
          <w:sz w:val="28"/>
          <w:szCs w:val="28"/>
        </w:rPr>
      </w:pPr>
    </w:p>
    <w:p w:rsidR="002115EB" w:rsidRPr="00806E17" w:rsidRDefault="002115EB" w:rsidP="002115EB">
      <w:pPr>
        <w:spacing w:after="0" w:line="480" w:lineRule="auto"/>
        <w:jc w:val="center"/>
        <w:rPr>
          <w:rFonts w:ascii="Times New Roman" w:eastAsia="Times New Roman" w:hAnsi="Times New Roman" w:cs="Times New Roman"/>
          <w:b/>
          <w:sz w:val="28"/>
          <w:szCs w:val="28"/>
        </w:rPr>
      </w:pPr>
    </w:p>
    <w:p w:rsidR="002115EB" w:rsidRDefault="002115EB" w:rsidP="002115EB">
      <w:pPr>
        <w:spacing w:after="0" w:line="360" w:lineRule="auto"/>
        <w:jc w:val="center"/>
        <w:rPr>
          <w:rFonts w:ascii="Times New Roman" w:eastAsia="Times New Roman" w:hAnsi="Times New Roman" w:cs="Times New Roman"/>
          <w:b/>
          <w:sz w:val="24"/>
          <w:szCs w:val="28"/>
        </w:rPr>
      </w:pPr>
    </w:p>
    <w:p w:rsidR="002115EB" w:rsidRDefault="002115EB" w:rsidP="002115EB">
      <w:pPr>
        <w:spacing w:after="0" w:line="360" w:lineRule="auto"/>
        <w:jc w:val="center"/>
        <w:rPr>
          <w:rFonts w:ascii="Times New Roman" w:eastAsia="Times New Roman" w:hAnsi="Times New Roman" w:cs="Times New Roman"/>
          <w:b/>
          <w:sz w:val="24"/>
          <w:szCs w:val="28"/>
        </w:rPr>
      </w:pPr>
    </w:p>
    <w:p w:rsidR="002115EB" w:rsidRDefault="002115EB" w:rsidP="002115EB">
      <w:pPr>
        <w:spacing w:after="0" w:line="360" w:lineRule="auto"/>
        <w:jc w:val="center"/>
        <w:rPr>
          <w:rFonts w:ascii="Times New Roman" w:eastAsia="Times New Roman" w:hAnsi="Times New Roman" w:cs="Times New Roman"/>
          <w:b/>
          <w:sz w:val="24"/>
          <w:szCs w:val="28"/>
        </w:rPr>
      </w:pPr>
    </w:p>
    <w:p w:rsidR="002115EB" w:rsidRDefault="002115EB" w:rsidP="002115EB">
      <w:pPr>
        <w:spacing w:after="0" w:line="360" w:lineRule="auto"/>
        <w:jc w:val="center"/>
        <w:rPr>
          <w:rFonts w:ascii="Times New Roman" w:eastAsia="Times New Roman" w:hAnsi="Times New Roman" w:cs="Times New Roman"/>
          <w:b/>
          <w:sz w:val="24"/>
          <w:szCs w:val="28"/>
        </w:rPr>
      </w:pPr>
    </w:p>
    <w:p w:rsidR="002115EB" w:rsidRPr="00E71C76" w:rsidRDefault="002115EB" w:rsidP="002115EB">
      <w:pPr>
        <w:spacing w:after="0" w:line="36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 xml:space="preserve">A DISSERTATION SUBMITTED TO THE SCHOOL OF MANAGEMENT SCIENCE IN PARTIAL FULFILLMENT OF THE REQUIREMENTS </w:t>
      </w:r>
    </w:p>
    <w:p w:rsidR="002115EB" w:rsidRDefault="002115EB" w:rsidP="002115EB">
      <w:pPr>
        <w:spacing w:after="0" w:line="36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 xml:space="preserve">FOR THE AWARD OF MASTER’S DEGREE </w:t>
      </w:r>
    </w:p>
    <w:p w:rsidR="002115EB" w:rsidRPr="00E71C76" w:rsidRDefault="002115EB" w:rsidP="002115EB">
      <w:pPr>
        <w:spacing w:after="0" w:line="36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 xml:space="preserve">IN PUBLIC PROCUREMENT OF </w:t>
      </w:r>
    </w:p>
    <w:p w:rsidR="002115EB" w:rsidRPr="00E71C76" w:rsidRDefault="002115EB" w:rsidP="002115EB">
      <w:pPr>
        <w:spacing w:after="0" w:line="360" w:lineRule="auto"/>
        <w:jc w:val="center"/>
        <w:rPr>
          <w:rFonts w:ascii="Times New Roman" w:eastAsia="Times New Roman" w:hAnsi="Times New Roman" w:cs="Times New Roman"/>
          <w:b/>
          <w:sz w:val="24"/>
          <w:szCs w:val="28"/>
        </w:rPr>
      </w:pPr>
      <w:r w:rsidRPr="00E71C76">
        <w:rPr>
          <w:rFonts w:ascii="Times New Roman" w:eastAsia="Times New Roman" w:hAnsi="Times New Roman" w:cs="Times New Roman"/>
          <w:b/>
          <w:sz w:val="24"/>
          <w:szCs w:val="28"/>
        </w:rPr>
        <w:t>UGANDA MANAGEMENT INSTITUTE</w:t>
      </w:r>
    </w:p>
    <w:p w:rsidR="002115EB" w:rsidRPr="00806E17" w:rsidRDefault="002115EB" w:rsidP="002115EB">
      <w:pPr>
        <w:spacing w:after="0" w:line="480" w:lineRule="auto"/>
        <w:jc w:val="center"/>
        <w:rPr>
          <w:rFonts w:ascii="Times New Roman" w:eastAsia="Times New Roman" w:hAnsi="Times New Roman" w:cs="Times New Roman"/>
          <w:b/>
          <w:sz w:val="28"/>
          <w:szCs w:val="28"/>
        </w:rPr>
      </w:pPr>
    </w:p>
    <w:p w:rsidR="002115EB" w:rsidRPr="00806E17" w:rsidRDefault="002115EB" w:rsidP="002115EB">
      <w:pPr>
        <w:tabs>
          <w:tab w:val="left" w:pos="1950"/>
        </w:tabs>
        <w:spacing w:after="0" w:line="480" w:lineRule="auto"/>
        <w:jc w:val="both"/>
        <w:rPr>
          <w:rFonts w:ascii="Times New Roman" w:eastAsia="Times New Roman" w:hAnsi="Times New Roman" w:cs="Times New Roman"/>
          <w:b/>
          <w:sz w:val="28"/>
          <w:szCs w:val="28"/>
        </w:rPr>
      </w:pPr>
      <w:r w:rsidRPr="00806E17">
        <w:rPr>
          <w:rFonts w:ascii="Times New Roman" w:eastAsia="Times New Roman" w:hAnsi="Times New Roman" w:cs="Times New Roman"/>
          <w:b/>
          <w:sz w:val="28"/>
          <w:szCs w:val="28"/>
        </w:rPr>
        <w:tab/>
      </w:r>
    </w:p>
    <w:p w:rsidR="002115EB" w:rsidRPr="00806E17" w:rsidRDefault="002115EB" w:rsidP="002115EB">
      <w:pPr>
        <w:spacing w:after="0" w:line="480" w:lineRule="auto"/>
        <w:jc w:val="center"/>
        <w:rPr>
          <w:rFonts w:ascii="Times New Roman" w:eastAsia="Times New Roman" w:hAnsi="Times New Roman" w:cs="Times New Roman"/>
          <w:b/>
          <w:sz w:val="28"/>
          <w:szCs w:val="28"/>
        </w:rPr>
        <w:sectPr w:rsidR="002115EB" w:rsidRPr="00806E17" w:rsidSect="00E345A4">
          <w:footerReference w:type="default" r:id="rId9"/>
          <w:footerReference w:type="first" r:id="rId10"/>
          <w:pgSz w:w="12240" w:h="15840"/>
          <w:pgMar w:top="1440" w:right="1440" w:bottom="1440" w:left="1440" w:header="720" w:footer="720" w:gutter="0"/>
          <w:pgNumType w:start="4" w:chapStyle="1"/>
          <w:cols w:space="720"/>
          <w:titlePg/>
          <w:docGrid w:linePitch="360"/>
        </w:sectPr>
      </w:pPr>
      <w:r w:rsidRPr="00806E17">
        <w:rPr>
          <w:rFonts w:ascii="Times New Roman" w:eastAsia="Times New Roman" w:hAnsi="Times New Roman" w:cs="Times New Roman"/>
          <w:b/>
          <w:noProof/>
          <w:sz w:val="28"/>
          <w:szCs w:val="28"/>
        </w:rPr>
        <mc:AlternateContent>
          <mc:Choice Requires="wps">
            <w:drawing>
              <wp:anchor distT="0" distB="0" distL="114300" distR="114300" simplePos="0" relativeHeight="251700736" behindDoc="0" locked="0" layoutInCell="1" allowOverlap="1" wp14:anchorId="6A9E1456" wp14:editId="4D7F0726">
                <wp:simplePos x="0" y="0"/>
                <wp:positionH relativeFrom="column">
                  <wp:posOffset>2447925</wp:posOffset>
                </wp:positionH>
                <wp:positionV relativeFrom="paragraph">
                  <wp:posOffset>669925</wp:posOffset>
                </wp:positionV>
                <wp:extent cx="1419225" cy="61912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6191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2.75pt;margin-top:52.75pt;width:111.75pt;height:4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" fillcolor="window" stroked="f" strokeweight="2pt">
                <v:path arrowok="t"/>
              </v:rect>
            </w:pict>
          </mc:Fallback>
        </mc:AlternateContent>
      </w:r>
      <w:r w:rsidRPr="00806E17">
        <w:rPr>
          <w:rFonts w:ascii="Times New Roman" w:eastAsia="Times New Roman" w:hAnsi="Times New Roman" w:cs="Times New Roman"/>
          <w:b/>
          <w:noProof/>
          <w:sz w:val="28"/>
          <w:szCs w:val="28"/>
        </w:rPr>
        <mc:AlternateContent>
          <mc:Choice Requires="wps">
            <w:drawing>
              <wp:anchor distT="0" distB="0" distL="114300" distR="114300" simplePos="0" relativeHeight="251699712" behindDoc="0" locked="0" layoutInCell="1" allowOverlap="1" wp14:anchorId="1D4229D4" wp14:editId="0E4B6882">
                <wp:simplePos x="0" y="0"/>
                <wp:positionH relativeFrom="column">
                  <wp:posOffset>2779395</wp:posOffset>
                </wp:positionH>
                <wp:positionV relativeFrom="paragraph">
                  <wp:posOffset>260350</wp:posOffset>
                </wp:positionV>
                <wp:extent cx="285750" cy="238125"/>
                <wp:effectExtent l="0" t="0" r="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8.85pt;margin-top:20.5pt;width:22.5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" stroked="f"/>
            </w:pict>
          </mc:Fallback>
        </mc:AlternateContent>
      </w:r>
      <w:r w:rsidRPr="00806E17">
        <w:rPr>
          <w:rFonts w:ascii="Times New Roman" w:eastAsia="Times New Roman" w:hAnsi="Times New Roman" w:cs="Times New Roman"/>
          <w:b/>
          <w:sz w:val="28"/>
          <w:szCs w:val="28"/>
        </w:rPr>
        <w:t>APRIL, 2019</w:t>
      </w:r>
    </w:p>
    <w:p w:rsidR="002115EB" w:rsidRPr="00425549" w:rsidRDefault="002115EB" w:rsidP="002115EB">
      <w:pPr>
        <w:pStyle w:val="Heading1"/>
        <w:spacing w:before="0" w:after="240" w:line="480" w:lineRule="auto"/>
        <w:jc w:val="center"/>
        <w:rPr>
          <w:rFonts w:eastAsia="Calibri"/>
        </w:rPr>
      </w:pPr>
      <w:bookmarkStart w:id="4" w:name="_Toc6226125"/>
      <w:r w:rsidRPr="00425549">
        <w:rPr>
          <w:rFonts w:eastAsia="Calibri"/>
        </w:rPr>
        <w:lastRenderedPageBreak/>
        <w:t>DECLARATION</w:t>
      </w:r>
      <w:bookmarkEnd w:id="4"/>
    </w:p>
    <w:p w:rsidR="002115EB" w:rsidRPr="00425549" w:rsidRDefault="002115EB" w:rsidP="002115EB">
      <w:pPr>
        <w:shd w:val="clear" w:color="auto" w:fill="FFFFFF"/>
        <w:spacing w:after="0" w:line="480" w:lineRule="auto"/>
        <w:ind w:left="90"/>
        <w:jc w:val="both"/>
        <w:rPr>
          <w:rFonts w:ascii="Times New Roman" w:hAnsi="Times New Roman" w:cs="Times New Roman"/>
          <w:sz w:val="24"/>
          <w:szCs w:val="24"/>
          <w:lang w:val="en-GB"/>
        </w:rPr>
      </w:pPr>
      <w:r w:rsidRPr="00425549">
        <w:rPr>
          <w:rFonts w:ascii="Times New Roman" w:hAnsi="Times New Roman" w:cs="Times New Roman"/>
          <w:sz w:val="24"/>
          <w:szCs w:val="24"/>
          <w:lang w:val="en-GB"/>
        </w:rPr>
        <w:t>I,</w:t>
      </w:r>
      <w:r w:rsidRPr="00425549">
        <w:rPr>
          <w:rFonts w:ascii="Times New Roman" w:hAnsi="Times New Roman" w:cs="Times New Roman"/>
          <w:b/>
          <w:sz w:val="24"/>
          <w:szCs w:val="24"/>
        </w:rPr>
        <w:t xml:space="preserve"> AMOS ALUMA JABO</w:t>
      </w:r>
      <w:r w:rsidRPr="00425549">
        <w:rPr>
          <w:rFonts w:ascii="Times New Roman" w:hAnsi="Times New Roman" w:cs="Times New Roman"/>
          <w:sz w:val="24"/>
          <w:szCs w:val="24"/>
          <w:lang w:val="en-GB"/>
        </w:rPr>
        <w:t xml:space="preserve">, hereby declare that, </w:t>
      </w:r>
      <w:r w:rsidRPr="00425549">
        <w:rPr>
          <w:rFonts w:ascii="Times New Roman" w:hAnsi="Times New Roman" w:cs="Times New Roman"/>
          <w:sz w:val="24"/>
          <w:szCs w:val="24"/>
          <w:lang w:eastAsia="zh-CN"/>
        </w:rPr>
        <w:t xml:space="preserve">this dissertation is my own original work and it has not been presented to any other </w:t>
      </w:r>
      <w:r w:rsidRPr="00425549">
        <w:rPr>
          <w:rFonts w:ascii="Times New Roman" w:hAnsi="Times New Roman" w:cs="Times New Roman"/>
          <w:sz w:val="24"/>
          <w:szCs w:val="24"/>
          <w:lang w:val="en-GB"/>
        </w:rPr>
        <w:t xml:space="preserve">institution for an academic award to the best of my knowledge and that this research is a result of my own work, except where other authors work was referred to, acknowledgements have been duly made.  </w:t>
      </w:r>
    </w:p>
    <w:p w:rsidR="002115EB" w:rsidRPr="00425549" w:rsidRDefault="002115EB" w:rsidP="002115EB">
      <w:pPr>
        <w:shd w:val="clear" w:color="auto" w:fill="FFFFFF"/>
        <w:spacing w:after="0" w:line="480" w:lineRule="auto"/>
        <w:ind w:left="90"/>
        <w:jc w:val="both"/>
        <w:rPr>
          <w:rFonts w:ascii="Times New Roman" w:hAnsi="Times New Roman" w:cs="Times New Roman"/>
          <w:sz w:val="24"/>
          <w:szCs w:val="24"/>
          <w:lang w:val="en-GB"/>
        </w:rPr>
      </w:pPr>
    </w:p>
    <w:p w:rsidR="002115EB" w:rsidRPr="00425549" w:rsidRDefault="002115EB" w:rsidP="002115EB">
      <w:pPr>
        <w:suppressAutoHyphens/>
        <w:spacing w:after="0" w:line="480" w:lineRule="auto"/>
        <w:jc w:val="both"/>
        <w:rPr>
          <w:rFonts w:ascii="Times New Roman" w:hAnsi="Times New Roman" w:cs="Times New Roman"/>
          <w:sz w:val="24"/>
          <w:szCs w:val="24"/>
          <w:lang w:eastAsia="zh-CN"/>
        </w:rPr>
      </w:pPr>
      <w:r w:rsidRPr="00425549">
        <w:rPr>
          <w:rFonts w:ascii="Times New Roman" w:hAnsi="Times New Roman" w:cs="Times New Roman"/>
          <w:sz w:val="24"/>
          <w:szCs w:val="24"/>
          <w:lang w:eastAsia="zh-CN"/>
        </w:rPr>
        <w:t>Sign………………………………………..</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b/>
      </w:r>
      <w:r w:rsidRPr="00425549">
        <w:rPr>
          <w:rFonts w:ascii="Times New Roman" w:hAnsi="Times New Roman" w:cs="Times New Roman"/>
          <w:sz w:val="24"/>
          <w:szCs w:val="24"/>
          <w:lang w:eastAsia="zh-CN"/>
        </w:rPr>
        <w:t>Date……………………………………….</w:t>
      </w: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Default="002115EB" w:rsidP="002115EB">
      <w:pPr>
        <w:rPr>
          <w:rFonts w:ascii="Times New Roman" w:eastAsia="Calibri" w:hAnsi="Times New Roman" w:cs="Times New Roman"/>
          <w:b/>
          <w:bCs/>
          <w:sz w:val="24"/>
          <w:szCs w:val="28"/>
          <w:lang w:bidi="en-US"/>
        </w:rPr>
      </w:pPr>
      <w:r>
        <w:rPr>
          <w:rFonts w:eastAsia="Calibri"/>
        </w:rPr>
        <w:br w:type="page"/>
      </w:r>
    </w:p>
    <w:p w:rsidR="002115EB" w:rsidRPr="00425549" w:rsidRDefault="002115EB" w:rsidP="002115EB">
      <w:pPr>
        <w:pStyle w:val="Heading1"/>
        <w:spacing w:before="0" w:after="240" w:line="480" w:lineRule="auto"/>
        <w:jc w:val="center"/>
        <w:rPr>
          <w:rFonts w:eastAsia="Calibri"/>
        </w:rPr>
      </w:pPr>
      <w:bookmarkStart w:id="5" w:name="_Toc6226126"/>
      <w:r w:rsidRPr="00425549">
        <w:rPr>
          <w:rFonts w:eastAsia="Calibri"/>
        </w:rPr>
        <w:lastRenderedPageBreak/>
        <w:t>APPROVAL</w:t>
      </w:r>
      <w:bookmarkEnd w:id="5"/>
    </w:p>
    <w:p w:rsidR="002115EB" w:rsidRPr="00425549" w:rsidRDefault="002115EB" w:rsidP="002115EB">
      <w:pPr>
        <w:spacing w:before="120" w:after="120" w:line="480" w:lineRule="auto"/>
        <w:jc w:val="both"/>
        <w:rPr>
          <w:rFonts w:ascii="Times New Roman" w:eastAsia="Times New Roman" w:hAnsi="Times New Roman" w:cs="Times New Roman"/>
          <w:b/>
          <w:sz w:val="24"/>
          <w:szCs w:val="24"/>
        </w:rPr>
      </w:pPr>
      <w:r w:rsidRPr="00425549">
        <w:rPr>
          <w:rFonts w:ascii="Times New Roman" w:hAnsi="Times New Roman"/>
          <w:sz w:val="24"/>
          <w:szCs w:val="24"/>
          <w:lang w:eastAsia="zh-CN"/>
        </w:rPr>
        <w:t xml:space="preserve">We, the undersigned, certify that the dissertation titled </w:t>
      </w:r>
      <w:r w:rsidRPr="00425549">
        <w:rPr>
          <w:rFonts w:ascii="Times New Roman" w:hAnsi="Times New Roman"/>
          <w:b/>
          <w:i/>
          <w:sz w:val="24"/>
          <w:szCs w:val="24"/>
          <w:lang w:eastAsia="zh-CN"/>
        </w:rPr>
        <w:t>“</w:t>
      </w:r>
      <w:r w:rsidRPr="00425549">
        <w:rPr>
          <w:rFonts w:ascii="Times New Roman" w:hAnsi="Times New Roman"/>
          <w:b/>
          <w:sz w:val="24"/>
          <w:szCs w:val="24"/>
        </w:rPr>
        <w:t xml:space="preserve">Contractor selection process </w:t>
      </w:r>
      <w:r w:rsidRPr="00425549">
        <w:rPr>
          <w:rFonts w:ascii="Times New Roman" w:eastAsia="Times New Roman" w:hAnsi="Times New Roman" w:cs="Times New Roman"/>
          <w:b/>
          <w:sz w:val="24"/>
          <w:szCs w:val="24"/>
        </w:rPr>
        <w:t xml:space="preserve">and service delivery in water and sanitation development facility in </w:t>
      </w:r>
      <w:r w:rsidRPr="00425549">
        <w:rPr>
          <w:rFonts w:ascii="Times New Roman" w:eastAsia="Times New Roman" w:hAnsi="Times New Roman"/>
          <w:b/>
          <w:sz w:val="24"/>
          <w:szCs w:val="24"/>
        </w:rPr>
        <w:t>northern Uganda</w:t>
      </w:r>
      <w:r w:rsidRPr="00425549">
        <w:rPr>
          <w:rFonts w:ascii="Times New Roman" w:hAnsi="Times New Roman"/>
          <w:b/>
          <w:i/>
          <w:sz w:val="24"/>
          <w:szCs w:val="24"/>
          <w:lang w:eastAsia="zh-CN"/>
        </w:rPr>
        <w:t xml:space="preserve">” </w:t>
      </w:r>
      <w:r w:rsidRPr="00425549">
        <w:rPr>
          <w:rFonts w:ascii="Times New Roman" w:hAnsi="Times New Roman"/>
          <w:kern w:val="1"/>
          <w:sz w:val="24"/>
          <w:szCs w:val="24"/>
          <w:lang w:val="en-GB" w:eastAsia="zh-CN" w:bidi="hi-IN"/>
        </w:rPr>
        <w:t>was conducted under our supervision and</w:t>
      </w:r>
      <w:r w:rsidRPr="00425549">
        <w:rPr>
          <w:rFonts w:ascii="Times New Roman" w:hAnsi="Times New Roman"/>
          <w:sz w:val="24"/>
          <w:szCs w:val="24"/>
          <w:lang w:eastAsia="zh-CN"/>
        </w:rPr>
        <w:t xml:space="preserve"> has been submitted </w:t>
      </w:r>
      <w:r w:rsidRPr="00425549">
        <w:rPr>
          <w:rFonts w:ascii="Times New Roman" w:hAnsi="Times New Roman"/>
          <w:kern w:val="1"/>
          <w:sz w:val="24"/>
          <w:szCs w:val="24"/>
          <w:lang w:val="en-GB" w:eastAsia="zh-CN" w:bidi="hi-IN"/>
        </w:rPr>
        <w:t xml:space="preserve">for examination </w:t>
      </w:r>
      <w:r w:rsidRPr="00425549">
        <w:rPr>
          <w:rFonts w:ascii="Times New Roman" w:hAnsi="Times New Roman"/>
          <w:sz w:val="24"/>
          <w:szCs w:val="24"/>
          <w:lang w:eastAsia="zh-CN"/>
        </w:rPr>
        <w:t xml:space="preserve">with our approval in partial fulfillment of the requirements for the award of </w:t>
      </w:r>
      <w:r w:rsidRPr="00425549">
        <w:rPr>
          <w:rFonts w:ascii="Times New Roman" w:hAnsi="Times New Roman"/>
          <w:sz w:val="24"/>
          <w:szCs w:val="24"/>
        </w:rPr>
        <w:t>Master’s degree in Public Procurement of Uganda Management Institute</w:t>
      </w:r>
      <w:r w:rsidRPr="00425549">
        <w:rPr>
          <w:rFonts w:ascii="Times New Roman" w:hAnsi="Times New Roman"/>
          <w:sz w:val="24"/>
          <w:szCs w:val="24"/>
          <w:lang w:eastAsia="zh-CN"/>
        </w:rPr>
        <w:t xml:space="preserve">. </w:t>
      </w:r>
    </w:p>
    <w:p w:rsidR="002115EB" w:rsidRDefault="002115EB" w:rsidP="002115EB">
      <w:pPr>
        <w:spacing w:before="120" w:after="120" w:line="480" w:lineRule="auto"/>
        <w:rPr>
          <w:rFonts w:ascii="Times New Roman" w:eastAsia="Times New Roman" w:hAnsi="Times New Roman" w:cs="Times New Roman"/>
          <w:b/>
          <w:sz w:val="24"/>
          <w:szCs w:val="24"/>
        </w:rPr>
      </w:pPr>
    </w:p>
    <w:p w:rsidR="002115EB" w:rsidRPr="00425549" w:rsidRDefault="002115EB" w:rsidP="002115EB">
      <w:pPr>
        <w:spacing w:before="120" w:after="120" w:line="480" w:lineRule="auto"/>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Mrs. Pross Nagitta Oluka</w:t>
      </w:r>
    </w:p>
    <w:p w:rsidR="002115EB" w:rsidRPr="00425549" w:rsidRDefault="002115EB" w:rsidP="002115EB">
      <w:pPr>
        <w:suppressAutoHyphens/>
        <w:spacing w:after="0" w:line="480" w:lineRule="auto"/>
        <w:jc w:val="both"/>
        <w:rPr>
          <w:kern w:val="1"/>
          <w:lang w:val="en-GB" w:eastAsia="zh-CN" w:bidi="hi-IN"/>
        </w:rPr>
      </w:pPr>
      <w:r w:rsidRPr="00425549">
        <w:rPr>
          <w:kern w:val="1"/>
          <w:lang w:val="en-GB" w:eastAsia="zh-CN" w:bidi="hi-IN"/>
        </w:rPr>
        <w:t>Sign………………………………………….</w:t>
      </w:r>
      <w:r>
        <w:rPr>
          <w:kern w:val="1"/>
          <w:lang w:val="en-GB" w:eastAsia="zh-CN" w:bidi="hi-IN"/>
        </w:rPr>
        <w:tab/>
      </w:r>
      <w:r>
        <w:rPr>
          <w:kern w:val="1"/>
          <w:lang w:val="en-GB" w:eastAsia="zh-CN" w:bidi="hi-IN"/>
        </w:rPr>
        <w:tab/>
      </w:r>
      <w:r w:rsidRPr="00425549">
        <w:rPr>
          <w:kern w:val="1"/>
          <w:lang w:val="en-GB" w:eastAsia="zh-CN" w:bidi="hi-IN"/>
        </w:rPr>
        <w:t>Date…………………………………………..</w:t>
      </w:r>
    </w:p>
    <w:p w:rsidR="002115EB" w:rsidRDefault="002115EB" w:rsidP="002115EB">
      <w:pPr>
        <w:spacing w:before="120" w:after="120" w:line="480" w:lineRule="auto"/>
        <w:rPr>
          <w:rFonts w:ascii="Times New Roman" w:eastAsia="Times New Roman" w:hAnsi="Times New Roman" w:cs="Times New Roman"/>
          <w:b/>
          <w:sz w:val="24"/>
          <w:szCs w:val="24"/>
        </w:rPr>
      </w:pPr>
    </w:p>
    <w:p w:rsidR="002115EB" w:rsidRDefault="002115EB" w:rsidP="002115EB">
      <w:pPr>
        <w:spacing w:before="120" w:after="120" w:line="480" w:lineRule="auto"/>
        <w:rPr>
          <w:rFonts w:ascii="Times New Roman" w:eastAsia="Times New Roman" w:hAnsi="Times New Roman" w:cs="Times New Roman"/>
          <w:b/>
          <w:sz w:val="24"/>
          <w:szCs w:val="24"/>
        </w:rPr>
      </w:pPr>
    </w:p>
    <w:p w:rsidR="002115EB" w:rsidRPr="00425549" w:rsidRDefault="002115EB" w:rsidP="002115EB">
      <w:pPr>
        <w:spacing w:before="120" w:after="120" w:line="480" w:lineRule="auto"/>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Mr. Christopher Mayanja</w:t>
      </w:r>
    </w:p>
    <w:p w:rsidR="002115EB" w:rsidRPr="00425549" w:rsidRDefault="002115EB" w:rsidP="002115EB">
      <w:pPr>
        <w:suppressAutoHyphens/>
        <w:spacing w:before="100" w:beforeAutospacing="1" w:after="0" w:line="480" w:lineRule="auto"/>
        <w:jc w:val="both"/>
        <w:rPr>
          <w:kern w:val="1"/>
          <w:lang w:val="en-GB" w:eastAsia="zh-CN" w:bidi="hi-IN"/>
        </w:rPr>
      </w:pPr>
      <w:r w:rsidRPr="00425549">
        <w:rPr>
          <w:kern w:val="1"/>
          <w:lang w:val="en-GB" w:eastAsia="zh-CN" w:bidi="hi-IN"/>
        </w:rPr>
        <w:t>Sign………………………………………….</w:t>
      </w:r>
      <w:r>
        <w:rPr>
          <w:kern w:val="1"/>
          <w:lang w:val="en-GB" w:eastAsia="zh-CN" w:bidi="hi-IN"/>
        </w:rPr>
        <w:t xml:space="preserve"> </w:t>
      </w:r>
      <w:r>
        <w:rPr>
          <w:kern w:val="1"/>
          <w:lang w:val="en-GB" w:eastAsia="zh-CN" w:bidi="hi-IN"/>
        </w:rPr>
        <w:tab/>
      </w:r>
      <w:r w:rsidRPr="00425549">
        <w:rPr>
          <w:kern w:val="1"/>
          <w:lang w:val="en-GB" w:eastAsia="zh-CN" w:bidi="hi-IN"/>
        </w:rPr>
        <w:t>Date…………………………………………..</w:t>
      </w:r>
      <w:r w:rsidRPr="00425549">
        <w:rPr>
          <w:kern w:val="1"/>
          <w:lang w:val="en-GB" w:eastAsia="zh-CN" w:bidi="hi-IN"/>
        </w:rPr>
        <w:tab/>
      </w:r>
    </w:p>
    <w:p w:rsidR="002115EB" w:rsidRPr="00425549" w:rsidRDefault="002115EB" w:rsidP="002115EB">
      <w:pPr>
        <w:suppressAutoHyphens/>
        <w:spacing w:after="0" w:line="480" w:lineRule="auto"/>
        <w:jc w:val="both"/>
        <w:rPr>
          <w:lang w:eastAsia="zh-CN"/>
        </w:rPr>
      </w:pPr>
    </w:p>
    <w:p w:rsidR="002115EB" w:rsidRPr="00425549" w:rsidRDefault="002115EB" w:rsidP="002115EB">
      <w:pPr>
        <w:suppressAutoHyphens/>
        <w:spacing w:before="240" w:after="0" w:line="480" w:lineRule="auto"/>
        <w:jc w:val="both"/>
        <w:rPr>
          <w:b/>
        </w:rPr>
      </w:pPr>
    </w:p>
    <w:p w:rsidR="002115EB" w:rsidRPr="00425549" w:rsidRDefault="002115EB" w:rsidP="002115EB">
      <w:pPr>
        <w:spacing w:after="0" w:line="480" w:lineRule="auto"/>
        <w:jc w:val="center"/>
        <w:rPr>
          <w:b/>
        </w:rPr>
      </w:pPr>
    </w:p>
    <w:p w:rsidR="002115EB" w:rsidRPr="00425549" w:rsidRDefault="002115EB" w:rsidP="002115EB">
      <w:pPr>
        <w:spacing w:after="0" w:line="480" w:lineRule="auto"/>
        <w:jc w:val="center"/>
        <w:rPr>
          <w:b/>
        </w:rPr>
      </w:pPr>
    </w:p>
    <w:p w:rsidR="002115EB" w:rsidRPr="00425549" w:rsidRDefault="002115EB" w:rsidP="002115EB">
      <w:pPr>
        <w:spacing w:after="0" w:line="480" w:lineRule="auto"/>
        <w:jc w:val="center"/>
        <w:rPr>
          <w:b/>
        </w:rPr>
      </w:pPr>
    </w:p>
    <w:p w:rsidR="002115EB" w:rsidRPr="00425549" w:rsidRDefault="002115EB" w:rsidP="002115EB">
      <w:pPr>
        <w:spacing w:after="0" w:line="480" w:lineRule="auto"/>
        <w:jc w:val="both"/>
        <w:rPr>
          <w:b/>
        </w:rPr>
      </w:pPr>
    </w:p>
    <w:p w:rsidR="002115EB" w:rsidRPr="00425549" w:rsidRDefault="002115EB" w:rsidP="002115EB">
      <w:pPr>
        <w:autoSpaceDE w:val="0"/>
        <w:autoSpaceDN w:val="0"/>
        <w:adjustRightInd w:val="0"/>
        <w:spacing w:after="0" w:line="480" w:lineRule="auto"/>
        <w:rPr>
          <w:rFonts w:ascii="Times New Roman" w:eastAsia="Calibri" w:hAnsi="Times New Roman" w:cs="Times New Roman"/>
          <w:b/>
          <w:bCs/>
          <w:sz w:val="24"/>
          <w:szCs w:val="24"/>
        </w:rPr>
      </w:pPr>
    </w:p>
    <w:p w:rsidR="002115EB" w:rsidRPr="00425549" w:rsidRDefault="002115EB" w:rsidP="002115EB">
      <w:pPr>
        <w:spacing w:after="0" w:line="480" w:lineRule="auto"/>
        <w:jc w:val="both"/>
        <w:rPr>
          <w:rFonts w:ascii="Times New Roman" w:eastAsia="Calibri" w:hAnsi="Times New Roman" w:cs="Times New Roman"/>
          <w:b/>
          <w:bCs/>
          <w:sz w:val="24"/>
          <w:szCs w:val="24"/>
        </w:rPr>
      </w:pPr>
      <w:r w:rsidRPr="00425549">
        <w:rPr>
          <w:b/>
          <w:bCs/>
        </w:rPr>
        <w:br w:type="page"/>
      </w:r>
    </w:p>
    <w:p w:rsidR="002115EB" w:rsidRPr="00425549" w:rsidRDefault="002115EB" w:rsidP="002115EB">
      <w:pPr>
        <w:pStyle w:val="Heading1"/>
        <w:spacing w:before="0" w:after="240" w:line="480" w:lineRule="auto"/>
        <w:jc w:val="center"/>
        <w:rPr>
          <w:rFonts w:eastAsia="Calibri"/>
        </w:rPr>
      </w:pPr>
      <w:bookmarkStart w:id="6" w:name="_Toc6226127"/>
      <w:r w:rsidRPr="00425549">
        <w:rPr>
          <w:rFonts w:eastAsia="Calibri"/>
        </w:rPr>
        <w:lastRenderedPageBreak/>
        <w:t>DEDICATION</w:t>
      </w:r>
      <w:bookmarkEnd w:id="6"/>
    </w:p>
    <w:p w:rsidR="002115EB" w:rsidRPr="00425549" w:rsidRDefault="002115EB" w:rsidP="002115EB">
      <w:pPr>
        <w:autoSpaceDE w:val="0"/>
        <w:autoSpaceDN w:val="0"/>
        <w:adjustRightInd w:val="0"/>
        <w:spacing w:after="0" w:line="480" w:lineRule="auto"/>
        <w:jc w:val="both"/>
        <w:rPr>
          <w:rFonts w:ascii="Times New Roman" w:hAnsi="Times New Roman" w:cs="Times New Roman"/>
          <w:sz w:val="24"/>
          <w:szCs w:val="24"/>
        </w:rPr>
      </w:pPr>
      <w:r w:rsidRPr="00425549">
        <w:rPr>
          <w:rFonts w:ascii="Times New Roman" w:hAnsi="Times New Roman" w:cs="Times New Roman"/>
          <w:sz w:val="24"/>
          <w:szCs w:val="24"/>
        </w:rPr>
        <w:t xml:space="preserve">I dedicate this research to </w:t>
      </w:r>
      <w:r w:rsidRPr="00425549">
        <w:rPr>
          <w:rFonts w:ascii="Times New Roman" w:hAnsi="Times New Roman" w:cs="Times New Roman"/>
          <w:sz w:val="24"/>
          <w:szCs w:val="24"/>
          <w:lang w:eastAsia="zh-CN"/>
        </w:rPr>
        <w:t>my wife Agnes, children; Paula and Calvin,</w:t>
      </w:r>
      <w:r w:rsidRPr="00425549">
        <w:rPr>
          <w:rFonts w:ascii="Times New Roman" w:hAnsi="Times New Roman" w:cs="Times New Roman"/>
          <w:sz w:val="24"/>
          <w:szCs w:val="24"/>
        </w:rPr>
        <w:t xml:space="preserve"> my mother Juliana Avako (RIP) and father, Jabo Gaspero Ogali and siblings. </w:t>
      </w:r>
      <w:r w:rsidRPr="00425549">
        <w:rPr>
          <w:rFonts w:ascii="Times New Roman" w:hAnsi="Times New Roman" w:cs="Times New Roman"/>
          <w:kern w:val="1"/>
          <w:sz w:val="24"/>
          <w:szCs w:val="24"/>
          <w:lang w:val="en-GB" w:eastAsia="zh-CN" w:bidi="hi-IN"/>
        </w:rPr>
        <w:t xml:space="preserve">My parents laid the foundation of my education upon which I am continuing to build on and the encouragement from my family and my siblings have been my strength. </w:t>
      </w:r>
      <w:r w:rsidRPr="00425549">
        <w:rPr>
          <w:rFonts w:ascii="Times New Roman" w:hAnsi="Times New Roman" w:cs="Times New Roman"/>
          <w:sz w:val="24"/>
          <w:szCs w:val="24"/>
        </w:rPr>
        <w:t xml:space="preserve"> I thank them for believing in me.  </w:t>
      </w:r>
    </w:p>
    <w:p w:rsidR="002115EB" w:rsidRPr="00425549" w:rsidRDefault="002115EB" w:rsidP="002115EB">
      <w:pPr>
        <w:suppressAutoHyphens/>
        <w:spacing w:after="0" w:line="480" w:lineRule="auto"/>
        <w:jc w:val="both"/>
        <w:rPr>
          <w:kern w:val="1"/>
          <w:lang w:val="en-GB" w:eastAsia="zh-CN" w:bidi="hi-IN"/>
        </w:rPr>
      </w:pPr>
    </w:p>
    <w:p w:rsidR="002115EB" w:rsidRPr="00425549" w:rsidRDefault="002115EB" w:rsidP="002115EB">
      <w:pPr>
        <w:suppressAutoHyphens/>
        <w:spacing w:after="0" w:line="480" w:lineRule="auto"/>
        <w:jc w:val="both"/>
        <w:rPr>
          <w:kern w:val="1"/>
          <w:lang w:val="en-GB" w:eastAsia="zh-CN" w:bidi="hi-IN"/>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jc w:val="center"/>
        <w:rPr>
          <w:rFonts w:ascii="Times New Roman" w:eastAsia="Calibri" w:hAnsi="Times New Roman" w:cs="Times New Roman"/>
          <w:b/>
          <w:bCs/>
          <w:sz w:val="24"/>
          <w:szCs w:val="24"/>
        </w:rPr>
      </w:pPr>
    </w:p>
    <w:p w:rsidR="002115EB" w:rsidRPr="00425549" w:rsidRDefault="002115EB" w:rsidP="002115EB">
      <w:pPr>
        <w:autoSpaceDE w:val="0"/>
        <w:autoSpaceDN w:val="0"/>
        <w:adjustRightInd w:val="0"/>
        <w:spacing w:after="0" w:line="480" w:lineRule="auto"/>
        <w:rPr>
          <w:rFonts w:ascii="Times New Roman" w:eastAsia="Calibri" w:hAnsi="Times New Roman" w:cs="Times New Roman"/>
          <w:sz w:val="24"/>
          <w:szCs w:val="24"/>
        </w:rPr>
      </w:pPr>
    </w:p>
    <w:p w:rsidR="002115EB" w:rsidRPr="00425549" w:rsidRDefault="002115EB" w:rsidP="002115EB">
      <w:pPr>
        <w:autoSpaceDE w:val="0"/>
        <w:autoSpaceDN w:val="0"/>
        <w:adjustRightInd w:val="0"/>
        <w:spacing w:after="0" w:line="480" w:lineRule="auto"/>
        <w:rPr>
          <w:rFonts w:ascii="Times New Roman" w:eastAsia="Calibri" w:hAnsi="Times New Roman" w:cs="Times New Roman"/>
          <w:sz w:val="24"/>
          <w:szCs w:val="24"/>
        </w:rPr>
      </w:pPr>
    </w:p>
    <w:p w:rsidR="002115EB" w:rsidRPr="00425549" w:rsidRDefault="002115EB" w:rsidP="002115EB">
      <w:pPr>
        <w:autoSpaceDE w:val="0"/>
        <w:autoSpaceDN w:val="0"/>
        <w:adjustRightInd w:val="0"/>
        <w:spacing w:after="0" w:line="480" w:lineRule="auto"/>
        <w:rPr>
          <w:rFonts w:ascii="Times New Roman" w:eastAsia="Calibri" w:hAnsi="Times New Roman" w:cs="Times New Roman"/>
          <w:sz w:val="24"/>
          <w:szCs w:val="24"/>
        </w:rPr>
      </w:pPr>
    </w:p>
    <w:p w:rsidR="002115EB" w:rsidRPr="00425549" w:rsidRDefault="002115EB" w:rsidP="002115EB">
      <w:pPr>
        <w:pStyle w:val="Heading1"/>
        <w:spacing w:before="0" w:after="240" w:line="480" w:lineRule="auto"/>
        <w:jc w:val="center"/>
        <w:rPr>
          <w:rFonts w:eastAsia="Calibri"/>
        </w:rPr>
      </w:pPr>
      <w:bookmarkStart w:id="7" w:name="_Toc6226128"/>
      <w:r w:rsidRPr="00425549">
        <w:rPr>
          <w:rFonts w:eastAsia="Calibri"/>
        </w:rPr>
        <w:lastRenderedPageBreak/>
        <w:t>ACKNOWLEDGEMENT</w:t>
      </w:r>
      <w:bookmarkEnd w:id="7"/>
    </w:p>
    <w:p w:rsidR="002115EB" w:rsidRPr="00425549" w:rsidRDefault="002115EB" w:rsidP="002115EB">
      <w:pPr>
        <w:suppressAutoHyphens/>
        <w:spacing w:after="0" w:line="480" w:lineRule="auto"/>
        <w:jc w:val="both"/>
        <w:rPr>
          <w:sz w:val="24"/>
          <w:szCs w:val="24"/>
          <w:lang w:eastAsia="zh-CN"/>
        </w:rPr>
      </w:pPr>
      <w:r w:rsidRPr="00425549">
        <w:rPr>
          <w:rFonts w:ascii="Times New Roman" w:hAnsi="Times New Roman" w:cs="Times New Roman"/>
          <w:kern w:val="32"/>
          <w:sz w:val="24"/>
          <w:szCs w:val="24"/>
        </w:rPr>
        <w:t xml:space="preserve">I thank the almighty God for the gift of good life I still possess. </w:t>
      </w:r>
      <w:r w:rsidRPr="00425549">
        <w:rPr>
          <w:rFonts w:ascii="Times New Roman" w:hAnsi="Times New Roman" w:cs="Times New Roman"/>
          <w:sz w:val="24"/>
          <w:szCs w:val="24"/>
        </w:rPr>
        <w:t xml:space="preserve">First and foremost, my sincere gratitude goes to my supervisors; </w:t>
      </w:r>
      <w:r w:rsidRPr="00425549">
        <w:rPr>
          <w:rFonts w:ascii="Times New Roman" w:eastAsia="Times New Roman" w:hAnsi="Times New Roman" w:cs="Times New Roman"/>
          <w:sz w:val="24"/>
          <w:szCs w:val="24"/>
        </w:rPr>
        <w:t xml:space="preserve">Mr. Christopher Mayanja </w:t>
      </w:r>
      <w:r w:rsidRPr="00425549">
        <w:rPr>
          <w:rFonts w:ascii="Times New Roman" w:hAnsi="Times New Roman" w:cs="Times New Roman"/>
          <w:sz w:val="24"/>
          <w:szCs w:val="24"/>
        </w:rPr>
        <w:t xml:space="preserve">and Mrs. Oluka Pross Nagitta for their enthusiastic and professional guidance which helped me successfully complete this research report. May God give them more knowledge and wisdom. Secondly, I am gratefully to all those who through their commitment have made my work a success especially the employees of </w:t>
      </w:r>
      <w:r w:rsidRPr="00425549">
        <w:rPr>
          <w:rFonts w:ascii="Times New Roman" w:eastAsia="Times New Roman" w:hAnsi="Times New Roman" w:cs="Times New Roman"/>
          <w:sz w:val="24"/>
          <w:szCs w:val="24"/>
        </w:rPr>
        <w:t xml:space="preserve">water and sanitation development facility in Northern Uganda </w:t>
      </w:r>
      <w:r w:rsidRPr="00425549">
        <w:rPr>
          <w:rFonts w:ascii="Times New Roman" w:hAnsi="Times New Roman" w:cs="Times New Roman"/>
          <w:sz w:val="24"/>
          <w:szCs w:val="24"/>
        </w:rPr>
        <w:t>whom I approached, filled the questionnaires and provided the necessary information concerning the research study. My sincere thanks go to my course mates especially those I discussed with; for their great advice, care and continuous support. I also thank my family, parents, siblings, friends and in-laws for their encouragement that enabled me finish the course successfully.</w:t>
      </w:r>
    </w:p>
    <w:p w:rsidR="002115EB" w:rsidRPr="00425549" w:rsidRDefault="002115EB" w:rsidP="002115EB">
      <w:pPr>
        <w:spacing w:before="120" w:after="120" w:line="480" w:lineRule="auto"/>
        <w:jc w:val="center"/>
        <w:rPr>
          <w:rFonts w:ascii="Times New Roman" w:eastAsia="Times New Roman" w:hAnsi="Times New Roman" w:cs="Times New Roman"/>
          <w:b/>
          <w:sz w:val="24"/>
          <w:szCs w:val="24"/>
        </w:rPr>
      </w:pPr>
    </w:p>
    <w:p w:rsidR="002115EB" w:rsidRPr="00425549" w:rsidRDefault="002115EB" w:rsidP="002115EB">
      <w:pPr>
        <w:suppressAutoHyphens/>
        <w:spacing w:after="0" w:line="480" w:lineRule="auto"/>
        <w:jc w:val="both"/>
        <w:rPr>
          <w:rFonts w:ascii="Times New Roman" w:hAnsi="Times New Roman" w:cs="Times New Roman"/>
          <w:sz w:val="24"/>
          <w:szCs w:val="24"/>
        </w:rPr>
      </w:pPr>
    </w:p>
    <w:p w:rsidR="002115EB" w:rsidRPr="00425549" w:rsidRDefault="002115EB" w:rsidP="002115EB">
      <w:pPr>
        <w:spacing w:before="120" w:after="120" w:line="480" w:lineRule="auto"/>
        <w:jc w:val="center"/>
        <w:rPr>
          <w:rFonts w:ascii="Times New Roman" w:eastAsia="Times New Roman" w:hAnsi="Times New Roman" w:cs="Times New Roman"/>
          <w:b/>
          <w:sz w:val="28"/>
          <w:szCs w:val="28"/>
        </w:rPr>
      </w:pPr>
    </w:p>
    <w:p w:rsidR="002115EB" w:rsidRPr="00425549" w:rsidRDefault="002115EB" w:rsidP="002115EB">
      <w:pPr>
        <w:spacing w:before="120" w:after="120" w:line="480" w:lineRule="auto"/>
        <w:jc w:val="center"/>
        <w:rPr>
          <w:rFonts w:ascii="Times New Roman" w:eastAsia="Times New Roman" w:hAnsi="Times New Roman" w:cs="Times New Roman"/>
          <w:b/>
          <w:sz w:val="28"/>
          <w:szCs w:val="28"/>
        </w:rPr>
      </w:pPr>
    </w:p>
    <w:p w:rsidR="002115EB" w:rsidRPr="00425549" w:rsidRDefault="002115EB" w:rsidP="002115EB">
      <w:pPr>
        <w:spacing w:before="120" w:after="120" w:line="480" w:lineRule="auto"/>
        <w:jc w:val="center"/>
        <w:rPr>
          <w:rFonts w:ascii="Times New Roman" w:eastAsia="Times New Roman" w:hAnsi="Times New Roman" w:cs="Times New Roman"/>
          <w:b/>
          <w:sz w:val="28"/>
          <w:szCs w:val="28"/>
        </w:rPr>
      </w:pPr>
    </w:p>
    <w:p w:rsidR="002115EB" w:rsidRPr="00425549" w:rsidRDefault="002115EB" w:rsidP="002115EB">
      <w:pPr>
        <w:spacing w:before="120" w:after="120" w:line="480" w:lineRule="auto"/>
        <w:jc w:val="center"/>
        <w:rPr>
          <w:rFonts w:ascii="Times New Roman" w:eastAsia="Times New Roman" w:hAnsi="Times New Roman" w:cs="Times New Roman"/>
          <w:b/>
          <w:sz w:val="28"/>
          <w:szCs w:val="28"/>
        </w:rPr>
        <w:sectPr w:rsidR="002115EB" w:rsidRPr="00425549" w:rsidSect="00E345A4">
          <w:pgSz w:w="12240" w:h="15840"/>
          <w:pgMar w:top="1440" w:right="1440" w:bottom="1440" w:left="1440" w:header="720" w:footer="720" w:gutter="0"/>
          <w:pgNumType w:fmt="lowerRoman" w:start="1" w:chapStyle="1"/>
          <w:cols w:space="720"/>
          <w:docGrid w:linePitch="360"/>
        </w:sectPr>
      </w:pPr>
    </w:p>
    <w:p w:rsidR="002115EB" w:rsidRPr="00425549" w:rsidRDefault="002115EB" w:rsidP="002115EB">
      <w:pPr>
        <w:spacing w:after="0" w:line="480" w:lineRule="auto"/>
        <w:contextualSpacing/>
        <w:jc w:val="center"/>
        <w:outlineLvl w:val="0"/>
        <w:rPr>
          <w:rFonts w:ascii="Times New Roman" w:eastAsia="Times New Roman" w:hAnsi="Times New Roman" w:cs="Times New Roman"/>
          <w:b/>
          <w:bCs/>
          <w:sz w:val="24"/>
          <w:szCs w:val="24"/>
          <w:lang w:bidi="en-US"/>
        </w:rPr>
      </w:pPr>
      <w:bookmarkStart w:id="8" w:name="_Toc3053987"/>
      <w:bookmarkStart w:id="9" w:name="_Toc3054257"/>
      <w:bookmarkStart w:id="10" w:name="_Toc6226129"/>
      <w:r w:rsidRPr="00425549">
        <w:rPr>
          <w:rFonts w:ascii="Times New Roman" w:eastAsia="Times New Roman" w:hAnsi="Times New Roman" w:cs="Times New Roman"/>
          <w:b/>
          <w:bCs/>
          <w:sz w:val="24"/>
          <w:szCs w:val="24"/>
          <w:lang w:bidi="en-US"/>
        </w:rPr>
        <w:lastRenderedPageBreak/>
        <w:t>TABLE OF CONTENTS</w:t>
      </w:r>
      <w:bookmarkEnd w:id="8"/>
      <w:bookmarkEnd w:id="9"/>
      <w:bookmarkEnd w:id="10"/>
    </w:p>
    <w:sdt>
      <w:sdtPr>
        <w:id w:val="115690607"/>
        <w:docPartObj>
          <w:docPartGallery w:val="Table of Contents"/>
          <w:docPartUnique/>
        </w:docPartObj>
      </w:sdtPr>
      <w:sdtEndPr>
        <w:rPr>
          <w:rFonts w:ascii="Times New Roman" w:hAnsi="Times New Roman" w:cs="Times New Roman"/>
          <w:sz w:val="24"/>
          <w:szCs w:val="24"/>
        </w:rPr>
      </w:sdtEndPr>
      <w:sdtContent>
        <w:p w:rsidR="002115EB" w:rsidRPr="001540EC" w:rsidRDefault="002115EB" w:rsidP="002115EB">
          <w:pPr>
            <w:pStyle w:val="TOC1"/>
            <w:tabs>
              <w:tab w:val="right" w:leader="dot" w:pos="9350"/>
            </w:tabs>
            <w:spacing w:after="0" w:line="480" w:lineRule="auto"/>
            <w:rPr>
              <w:rFonts w:ascii="Times New Roman" w:eastAsiaTheme="minorEastAsia" w:hAnsi="Times New Roman" w:cs="Times New Roman"/>
              <w:noProof/>
              <w:sz w:val="24"/>
              <w:szCs w:val="24"/>
            </w:rPr>
          </w:pPr>
          <w:r w:rsidRPr="001540EC">
            <w:rPr>
              <w:rFonts w:ascii="Times New Roman" w:hAnsi="Times New Roman" w:cs="Times New Roman"/>
              <w:sz w:val="24"/>
              <w:szCs w:val="24"/>
            </w:rPr>
            <w:fldChar w:fldCharType="begin"/>
          </w:r>
          <w:r w:rsidRPr="001540EC">
            <w:rPr>
              <w:rFonts w:ascii="Times New Roman" w:hAnsi="Times New Roman" w:cs="Times New Roman"/>
              <w:sz w:val="24"/>
              <w:szCs w:val="24"/>
            </w:rPr>
            <w:instrText xml:space="preserve"> TOC \o "1-3" \h \z \u </w:instrText>
          </w:r>
          <w:r w:rsidRPr="001540EC">
            <w:rPr>
              <w:rFonts w:ascii="Times New Roman" w:hAnsi="Times New Roman" w:cs="Times New Roman"/>
              <w:sz w:val="24"/>
              <w:szCs w:val="24"/>
            </w:rPr>
            <w:fldChar w:fldCharType="separate"/>
          </w:r>
          <w:hyperlink w:anchor="_Toc6226125" w:history="1">
            <w:r w:rsidRPr="001540EC">
              <w:rPr>
                <w:rStyle w:val="Hyperlink"/>
                <w:rFonts w:ascii="Times New Roman" w:eastAsia="Calibri" w:hAnsi="Times New Roman" w:cs="Times New Roman"/>
                <w:noProof/>
                <w:sz w:val="24"/>
                <w:szCs w:val="24"/>
                <w:lang w:bidi="en-US"/>
              </w:rPr>
              <w:t>DECLARATION</w:t>
            </w:r>
            <w:r w:rsidRPr="001540EC">
              <w:rPr>
                <w:rFonts w:ascii="Times New Roman" w:hAnsi="Times New Roman" w:cs="Times New Roman"/>
                <w:noProof/>
                <w:webHidden/>
                <w:sz w:val="24"/>
                <w:szCs w:val="24"/>
              </w:rPr>
              <w:tab/>
            </w:r>
            <w:r w:rsidRPr="001540EC">
              <w:rPr>
                <w:rFonts w:ascii="Times New Roman" w:hAnsi="Times New Roman" w:cs="Times New Roman"/>
                <w:noProof/>
                <w:webHidden/>
                <w:sz w:val="24"/>
                <w:szCs w:val="24"/>
              </w:rPr>
              <w:fldChar w:fldCharType="begin"/>
            </w:r>
            <w:r w:rsidRPr="001540EC">
              <w:rPr>
                <w:rFonts w:ascii="Times New Roman" w:hAnsi="Times New Roman" w:cs="Times New Roman"/>
                <w:noProof/>
                <w:webHidden/>
                <w:sz w:val="24"/>
                <w:szCs w:val="24"/>
              </w:rPr>
              <w:instrText xml:space="preserve"> PAGEREF _Toc6226125 \h </w:instrText>
            </w:r>
            <w:r w:rsidRPr="001540EC">
              <w:rPr>
                <w:rFonts w:ascii="Times New Roman" w:hAnsi="Times New Roman" w:cs="Times New Roman"/>
                <w:noProof/>
                <w:webHidden/>
                <w:sz w:val="24"/>
                <w:szCs w:val="24"/>
              </w:rPr>
            </w:r>
            <w:r w:rsidRPr="001540E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i</w:t>
            </w:r>
            <w:r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26" w:history="1">
            <w:r w:rsidR="002115EB" w:rsidRPr="001540EC">
              <w:rPr>
                <w:rStyle w:val="Hyperlink"/>
                <w:rFonts w:ascii="Times New Roman" w:eastAsia="Calibri" w:hAnsi="Times New Roman" w:cs="Times New Roman"/>
                <w:noProof/>
                <w:sz w:val="24"/>
                <w:szCs w:val="24"/>
                <w:lang w:bidi="en-US"/>
              </w:rPr>
              <w:t>APPROVAL</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_Toc6226126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27" w:history="1">
            <w:r w:rsidR="002115EB" w:rsidRPr="001540EC">
              <w:rPr>
                <w:rStyle w:val="Hyperlink"/>
                <w:rFonts w:ascii="Times New Roman" w:eastAsia="Calibri" w:hAnsi="Times New Roman" w:cs="Times New Roman"/>
                <w:noProof/>
                <w:sz w:val="24"/>
                <w:szCs w:val="24"/>
                <w:lang w:bidi="en-US"/>
              </w:rPr>
              <w:t>DEDICATION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_Toc6226127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iii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28" w:history="1">
            <w:r w:rsidR="002115EB" w:rsidRPr="001540EC">
              <w:rPr>
                <w:rStyle w:val="Hyperlink"/>
                <w:rFonts w:ascii="Times New Roman" w:eastAsia="Calibri" w:hAnsi="Times New Roman" w:cs="Times New Roman"/>
                <w:noProof/>
                <w:sz w:val="24"/>
                <w:szCs w:val="24"/>
                <w:lang w:bidi="en-US"/>
              </w:rPr>
              <w:t>ACKNOWLEDGEMENT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_Toc6226128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iv</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29" w:history="1">
            <w:r w:rsidR="002115EB" w:rsidRPr="001540EC">
              <w:rPr>
                <w:rStyle w:val="Hyperlink"/>
                <w:rFonts w:ascii="Times New Roman" w:eastAsia="Times New Roman" w:hAnsi="Times New Roman" w:cs="Times New Roman"/>
                <w:bCs/>
                <w:noProof/>
                <w:sz w:val="24"/>
                <w:szCs w:val="24"/>
                <w:lang w:bidi="en-US"/>
              </w:rPr>
              <w:t>TABLE OF CONTENTS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_Toc6226129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v</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0" w:history="1">
            <w:r w:rsidR="002115EB" w:rsidRPr="001540EC">
              <w:rPr>
                <w:rStyle w:val="Hyperlink"/>
                <w:rFonts w:ascii="Times New Roman" w:hAnsi="Times New Roman" w:cs="Times New Roman"/>
                <w:noProof/>
                <w:sz w:val="24"/>
                <w:szCs w:val="24"/>
                <w:lang w:bidi="en-US"/>
              </w:rPr>
              <w:t>LIST OF TABLES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xi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1" w:history="1">
            <w:r w:rsidR="002115EB" w:rsidRPr="001540EC">
              <w:rPr>
                <w:rStyle w:val="Hyperlink"/>
                <w:rFonts w:ascii="Times New Roman" w:hAnsi="Times New Roman" w:cs="Times New Roman"/>
                <w:noProof/>
                <w:sz w:val="24"/>
                <w:szCs w:val="24"/>
                <w:lang w:bidi="en-US"/>
              </w:rPr>
              <w:t>LIST OF FIGURES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xii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2" w:history="1">
            <w:r w:rsidR="002115EB" w:rsidRPr="001540EC">
              <w:rPr>
                <w:rStyle w:val="Hyperlink"/>
                <w:rFonts w:ascii="Times New Roman" w:hAnsi="Times New Roman" w:cs="Times New Roman"/>
                <w:noProof/>
                <w:sz w:val="24"/>
                <w:szCs w:val="24"/>
                <w:lang w:bidi="en-US"/>
              </w:rPr>
              <w:t>ACRONYMS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xiii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3" w:history="1">
            <w:r w:rsidR="002115EB" w:rsidRPr="001540EC">
              <w:rPr>
                <w:rStyle w:val="Hyperlink"/>
                <w:rFonts w:ascii="Times New Roman" w:hAnsi="Times New Roman" w:cs="Times New Roman"/>
                <w:noProof/>
                <w:sz w:val="24"/>
                <w:szCs w:val="24"/>
                <w:lang w:bidi="en-US"/>
              </w:rPr>
              <w:t>ABSTRACT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xiv</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b/>
              <w:noProof/>
              <w:sz w:val="24"/>
              <w:szCs w:val="24"/>
            </w:rPr>
          </w:pPr>
          <w:hyperlink w:anchor="_Toc6226134" w:history="1">
            <w:r w:rsidR="002115EB" w:rsidRPr="001540EC">
              <w:rPr>
                <w:rStyle w:val="Hyperlink"/>
                <w:rFonts w:ascii="Times New Roman" w:hAnsi="Times New Roman" w:cs="Times New Roman"/>
                <w:b/>
                <w:noProof/>
                <w:sz w:val="24"/>
                <w:szCs w:val="24"/>
                <w:lang w:bidi="en-US"/>
              </w:rPr>
              <w:t xml:space="preserve">CHAPTER ONE: </w:t>
            </w:r>
          </w:hyperlink>
          <w:hyperlink w:anchor="_Toc6226135" w:history="1">
            <w:r w:rsidR="002115EB" w:rsidRPr="001540EC">
              <w:rPr>
                <w:rStyle w:val="Hyperlink"/>
                <w:rFonts w:ascii="Times New Roman" w:hAnsi="Times New Roman" w:cs="Times New Roman"/>
                <w:b/>
                <w:noProof/>
                <w:sz w:val="24"/>
                <w:szCs w:val="24"/>
                <w:lang w:bidi="en-US"/>
              </w:rPr>
              <w:t>INTRODUCTION</w:t>
            </w:r>
            <w:r w:rsidR="002115EB" w:rsidRPr="001540EC">
              <w:rPr>
                <w:rFonts w:ascii="Times New Roman" w:hAnsi="Times New Roman" w:cs="Times New Roman"/>
                <w:b/>
                <w:noProof/>
                <w:webHidden/>
                <w:sz w:val="24"/>
                <w:szCs w:val="24"/>
              </w:rPr>
              <w:tab/>
            </w:r>
            <w:r w:rsidR="002115EB" w:rsidRPr="001540EC">
              <w:rPr>
                <w:rFonts w:ascii="Times New Roman" w:hAnsi="Times New Roman" w:cs="Times New Roman"/>
                <w:b/>
                <w:noProof/>
                <w:webHidden/>
                <w:sz w:val="24"/>
                <w:szCs w:val="24"/>
              </w:rPr>
              <w:fldChar w:fldCharType="begin"/>
            </w:r>
            <w:r w:rsidR="002115EB" w:rsidRPr="001540EC">
              <w:rPr>
                <w:rFonts w:ascii="Times New Roman" w:hAnsi="Times New Roman" w:cs="Times New Roman"/>
                <w:b/>
                <w:noProof/>
                <w:webHidden/>
                <w:sz w:val="24"/>
                <w:szCs w:val="24"/>
              </w:rPr>
              <w:instrText xml:space="preserve"> PAGEREF _Toc6226135 \h </w:instrText>
            </w:r>
            <w:r w:rsidR="002115EB" w:rsidRPr="001540EC">
              <w:rPr>
                <w:rFonts w:ascii="Times New Roman" w:hAnsi="Times New Roman" w:cs="Times New Roman"/>
                <w:b/>
                <w:noProof/>
                <w:webHidden/>
                <w:sz w:val="24"/>
                <w:szCs w:val="24"/>
              </w:rPr>
            </w:r>
            <w:r w:rsidR="002115EB" w:rsidRPr="001540EC">
              <w:rPr>
                <w:rFonts w:ascii="Times New Roman" w:hAnsi="Times New Roman" w:cs="Times New Roman"/>
                <w:b/>
                <w:noProof/>
                <w:webHidden/>
                <w:sz w:val="24"/>
                <w:szCs w:val="24"/>
              </w:rPr>
              <w:fldChar w:fldCharType="separate"/>
            </w:r>
            <w:r w:rsidR="002115EB">
              <w:rPr>
                <w:rFonts w:ascii="Times New Roman" w:hAnsi="Times New Roman" w:cs="Times New Roman"/>
                <w:b/>
                <w:noProof/>
                <w:webHidden/>
                <w:sz w:val="24"/>
                <w:szCs w:val="24"/>
              </w:rPr>
              <w:t>1</w:t>
            </w:r>
            <w:r w:rsidR="002115EB" w:rsidRPr="001540EC">
              <w:rPr>
                <w:rFonts w:ascii="Times New Roman" w:hAnsi="Times New Roman" w:cs="Times New Roman"/>
                <w:b/>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6" w:history="1">
            <w:r w:rsidR="002115EB" w:rsidRPr="001540EC">
              <w:rPr>
                <w:rStyle w:val="Hyperlink"/>
                <w:rFonts w:ascii="Times New Roman" w:hAnsi="Times New Roman" w:cs="Times New Roman"/>
                <w:noProof/>
                <w:sz w:val="24"/>
                <w:szCs w:val="24"/>
                <w:lang w:bidi="en-US"/>
              </w:rPr>
              <w:t>1.1 Introduction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7" w:history="1">
            <w:r w:rsidR="002115EB" w:rsidRPr="001540EC">
              <w:rPr>
                <w:rStyle w:val="Hyperlink"/>
                <w:rFonts w:ascii="Times New Roman" w:hAnsi="Times New Roman" w:cs="Times New Roman"/>
                <w:noProof/>
                <w:sz w:val="24"/>
                <w:szCs w:val="24"/>
                <w:lang w:bidi="en-US"/>
              </w:rPr>
              <w:t>1.2 Background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8" w:history="1">
            <w:r w:rsidR="002115EB" w:rsidRPr="001540EC">
              <w:rPr>
                <w:rStyle w:val="Hyperlink"/>
                <w:rFonts w:ascii="Times New Roman" w:hAnsi="Times New Roman" w:cs="Times New Roman"/>
                <w:noProof/>
                <w:sz w:val="24"/>
                <w:szCs w:val="24"/>
                <w:lang w:bidi="en-US"/>
              </w:rPr>
              <w:t>1.2.1 Historical Background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39" w:history="1">
            <w:r w:rsidR="002115EB" w:rsidRPr="001540EC">
              <w:rPr>
                <w:rStyle w:val="Hyperlink"/>
                <w:rFonts w:ascii="Times New Roman" w:hAnsi="Times New Roman" w:cs="Times New Roman"/>
                <w:noProof/>
                <w:sz w:val="24"/>
                <w:szCs w:val="24"/>
                <w:lang w:bidi="en-US"/>
              </w:rPr>
              <w:t>1.2.2 Theoretical Background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_Toc6226139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0" w:history="1">
            <w:r w:rsidR="002115EB" w:rsidRPr="001540EC">
              <w:rPr>
                <w:rStyle w:val="Hyperlink"/>
                <w:rFonts w:ascii="Times New Roman" w:hAnsi="Times New Roman" w:cs="Times New Roman"/>
                <w:noProof/>
                <w:sz w:val="24"/>
                <w:szCs w:val="24"/>
                <w:lang w:bidi="en-US"/>
              </w:rPr>
              <w:t>1.2.3 Conceptual Background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1" w:history="1">
            <w:r w:rsidR="002115EB" w:rsidRPr="001540EC">
              <w:rPr>
                <w:rStyle w:val="Hyperlink"/>
                <w:rFonts w:ascii="Times New Roman" w:eastAsia="Times New Roman" w:hAnsi="Times New Roman" w:cs="Times New Roman"/>
                <w:bCs/>
                <w:noProof/>
                <w:sz w:val="24"/>
                <w:szCs w:val="24"/>
              </w:rPr>
              <w:t>1.2.4 Contextual Background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2" w:history="1">
            <w:r w:rsidR="002115EB" w:rsidRPr="001540EC">
              <w:rPr>
                <w:rStyle w:val="Hyperlink"/>
                <w:rFonts w:ascii="Times New Roman" w:hAnsi="Times New Roman" w:cs="Times New Roman"/>
                <w:noProof/>
                <w:sz w:val="24"/>
                <w:szCs w:val="24"/>
                <w:lang w:bidi="en-US"/>
              </w:rPr>
              <w:t>1.3 Problem Statement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3" w:history="1">
            <w:r w:rsidR="002115EB" w:rsidRPr="001540EC">
              <w:rPr>
                <w:rStyle w:val="Hyperlink"/>
                <w:rFonts w:ascii="Times New Roman" w:hAnsi="Times New Roman" w:cs="Times New Roman"/>
                <w:noProof/>
                <w:sz w:val="24"/>
                <w:szCs w:val="24"/>
                <w:lang w:bidi="en-US"/>
              </w:rPr>
              <w:t>1.4 Purpose of the Study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4" w:history="1">
            <w:r w:rsidR="002115EB" w:rsidRPr="001540EC">
              <w:rPr>
                <w:rStyle w:val="Hyperlink"/>
                <w:rFonts w:ascii="Times New Roman" w:hAnsi="Times New Roman" w:cs="Times New Roman"/>
                <w:noProof/>
                <w:sz w:val="24"/>
                <w:szCs w:val="24"/>
                <w:lang w:bidi="en-US"/>
              </w:rPr>
              <w:t>1.5 Objectives of the study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5" w:history="1">
            <w:r w:rsidR="002115EB" w:rsidRPr="001540EC">
              <w:rPr>
                <w:rStyle w:val="Hyperlink"/>
                <w:rFonts w:ascii="Times New Roman" w:hAnsi="Times New Roman" w:cs="Times New Roman"/>
                <w:noProof/>
                <w:sz w:val="24"/>
                <w:szCs w:val="24"/>
                <w:lang w:bidi="en-US"/>
              </w:rPr>
              <w:t>1.6 The Research Questions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6" w:history="1">
            <w:r w:rsidR="002115EB" w:rsidRPr="001540EC">
              <w:rPr>
                <w:rStyle w:val="Hyperlink"/>
                <w:rFonts w:ascii="Times New Roman" w:hAnsi="Times New Roman" w:cs="Times New Roman"/>
                <w:noProof/>
                <w:sz w:val="24"/>
                <w:szCs w:val="24"/>
                <w:lang w:bidi="en-US"/>
              </w:rPr>
              <w:t>1.7 Hypotheses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7" w:history="1">
            <w:r w:rsidR="002115EB" w:rsidRPr="001540EC">
              <w:rPr>
                <w:rStyle w:val="Hyperlink"/>
                <w:rFonts w:ascii="Times New Roman" w:hAnsi="Times New Roman" w:cs="Times New Roman"/>
                <w:noProof/>
                <w:sz w:val="24"/>
                <w:szCs w:val="24"/>
                <w:lang w:bidi="en-US"/>
              </w:rPr>
              <w:t>1.8 The Conceptual Framework</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48" w:history="1">
            <w:r w:rsidR="002115EB" w:rsidRPr="001540EC">
              <w:rPr>
                <w:rStyle w:val="Hyperlink"/>
                <w:rFonts w:ascii="Times New Roman" w:hAnsi="Times New Roman" w:cs="Times New Roman"/>
                <w:noProof/>
                <w:sz w:val="24"/>
                <w:szCs w:val="24"/>
                <w:lang w:bidi="en-US"/>
              </w:rPr>
              <w:t>1.9 Significance of the study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2"/>
            <w:tabs>
              <w:tab w:val="right" w:leader="dot" w:pos="9350"/>
            </w:tabs>
            <w:spacing w:after="0" w:line="480" w:lineRule="auto"/>
            <w:ind w:left="0"/>
            <w:rPr>
              <w:rFonts w:ascii="Times New Roman" w:eastAsiaTheme="minorEastAsia" w:hAnsi="Times New Roman" w:cs="Times New Roman"/>
              <w:noProof/>
              <w:sz w:val="24"/>
              <w:szCs w:val="24"/>
            </w:rPr>
          </w:pPr>
          <w:hyperlink w:anchor="_Toc6226149" w:history="1">
            <w:r w:rsidR="002115EB" w:rsidRPr="001540EC">
              <w:rPr>
                <w:rStyle w:val="Hyperlink"/>
                <w:rFonts w:ascii="Times New Roman" w:hAnsi="Times New Roman" w:cs="Times New Roman"/>
                <w:noProof/>
                <w:sz w:val="24"/>
                <w:szCs w:val="24"/>
                <w:lang w:bidi="en-US"/>
              </w:rPr>
              <w:t>1.10 Justification of the study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_Toc6226149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226150" w:history="1">
            <w:r w:rsidR="002115EB" w:rsidRPr="001540EC">
              <w:rPr>
                <w:rStyle w:val="Hyperlink"/>
                <w:rFonts w:ascii="Times New Roman" w:hAnsi="Times New Roman" w:cs="Times New Roman"/>
                <w:noProof/>
                <w:sz w:val="24"/>
                <w:szCs w:val="24"/>
                <w:lang w:bidi="en-US"/>
              </w:rPr>
              <w:t>1.11</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hAnsi="Times New Roman" w:cs="Times New Roman"/>
                <w:noProof/>
                <w:sz w:val="24"/>
                <w:szCs w:val="24"/>
                <w:lang w:bidi="en-US"/>
              </w:rPr>
              <w:t>Scope of the study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51" w:history="1">
            <w:r w:rsidR="002115EB" w:rsidRPr="001540EC">
              <w:rPr>
                <w:rStyle w:val="Hyperlink"/>
                <w:rFonts w:ascii="Times New Roman" w:hAnsi="Times New Roman" w:cs="Times New Roman"/>
                <w:noProof/>
                <w:sz w:val="24"/>
                <w:szCs w:val="24"/>
                <w:lang w:bidi="en-US"/>
              </w:rPr>
              <w:t>1.11.1</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hAnsi="Times New Roman" w:cs="Times New Roman"/>
                <w:noProof/>
                <w:sz w:val="24"/>
                <w:szCs w:val="24"/>
                <w:lang w:bidi="en-US"/>
              </w:rPr>
              <w:t>Geographical scope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52" w:history="1">
            <w:r w:rsidR="002115EB" w:rsidRPr="001540EC">
              <w:rPr>
                <w:rStyle w:val="Hyperlink"/>
                <w:rFonts w:ascii="Times New Roman" w:hAnsi="Times New Roman" w:cs="Times New Roman"/>
                <w:noProof/>
                <w:sz w:val="24"/>
                <w:szCs w:val="24"/>
                <w:lang w:bidi="en-US"/>
              </w:rPr>
              <w:t>1.11.2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hAnsi="Times New Roman" w:cs="Times New Roman"/>
                <w:noProof/>
                <w:sz w:val="24"/>
                <w:szCs w:val="24"/>
                <w:lang w:bidi="en-US"/>
              </w:rPr>
              <w:t>Time scope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53" w:history="1">
            <w:r w:rsidR="002115EB" w:rsidRPr="001540EC">
              <w:rPr>
                <w:rStyle w:val="Hyperlink"/>
                <w:rFonts w:ascii="Times New Roman" w:hAnsi="Times New Roman" w:cs="Times New Roman"/>
                <w:noProof/>
                <w:sz w:val="24"/>
                <w:szCs w:val="24"/>
                <w:lang w:bidi="en-US"/>
              </w:rPr>
              <w:t>1.11.3</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hAnsi="Times New Roman" w:cs="Times New Roman"/>
                <w:noProof/>
                <w:sz w:val="24"/>
                <w:szCs w:val="24"/>
                <w:lang w:bidi="en-US"/>
              </w:rPr>
              <w:t>Content scope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226154" w:history="1">
            <w:r w:rsidR="002115EB" w:rsidRPr="001540EC">
              <w:rPr>
                <w:rStyle w:val="Hyperlink"/>
                <w:rFonts w:ascii="Times New Roman" w:hAnsi="Times New Roman" w:cs="Times New Roman"/>
                <w:noProof/>
                <w:sz w:val="24"/>
                <w:szCs w:val="24"/>
                <w:lang w:bidi="en-US"/>
              </w:rPr>
              <w:t>1.12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hAnsi="Times New Roman" w:cs="Times New Roman"/>
                <w:noProof/>
                <w:sz w:val="24"/>
                <w:szCs w:val="24"/>
                <w:lang w:bidi="en-US"/>
              </w:rPr>
              <w:t>Operational Definitions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b/>
              <w:noProof/>
              <w:sz w:val="24"/>
              <w:szCs w:val="24"/>
            </w:rPr>
          </w:pPr>
          <w:hyperlink w:anchor="_Toc6226155" w:history="1">
            <w:r w:rsidR="002115EB" w:rsidRPr="001540EC">
              <w:rPr>
                <w:rStyle w:val="Hyperlink"/>
                <w:rFonts w:ascii="Times New Roman" w:eastAsia="Calibri" w:hAnsi="Times New Roman" w:cs="Times New Roman"/>
                <w:b/>
                <w:noProof/>
                <w:sz w:val="24"/>
                <w:szCs w:val="24"/>
                <w:lang w:bidi="en-US"/>
              </w:rPr>
              <w:t>CHAPTER TWO:</w:t>
            </w:r>
          </w:hyperlink>
          <w:hyperlink w:anchor="_Toc6226156" w:history="1">
            <w:r w:rsidR="002115EB" w:rsidRPr="001540EC">
              <w:rPr>
                <w:rStyle w:val="Hyperlink"/>
                <w:rFonts w:ascii="Times New Roman" w:hAnsi="Times New Roman" w:cs="Times New Roman"/>
                <w:b/>
                <w:noProof/>
                <w:sz w:val="24"/>
                <w:szCs w:val="24"/>
                <w:lang w:bidi="en-US"/>
              </w:rPr>
              <w:t>LITERATURE REVIEW</w:t>
            </w:r>
            <w:r w:rsidR="002115EB" w:rsidRPr="001540EC">
              <w:rPr>
                <w:rFonts w:ascii="Times New Roman" w:hAnsi="Times New Roman" w:cs="Times New Roman"/>
                <w:b/>
                <w:noProof/>
                <w:webHidden/>
                <w:sz w:val="24"/>
                <w:szCs w:val="24"/>
              </w:rPr>
              <w:tab/>
            </w:r>
            <w:r w:rsidR="002115EB" w:rsidRPr="001540EC">
              <w:rPr>
                <w:rFonts w:ascii="Times New Roman" w:hAnsi="Times New Roman" w:cs="Times New Roman"/>
                <w:b/>
                <w:noProof/>
                <w:webHidden/>
                <w:sz w:val="24"/>
                <w:szCs w:val="24"/>
              </w:rPr>
              <w:fldChar w:fldCharType="begin"/>
            </w:r>
            <w:r w:rsidR="002115EB" w:rsidRPr="001540EC">
              <w:rPr>
                <w:rFonts w:ascii="Times New Roman" w:hAnsi="Times New Roman" w:cs="Times New Roman"/>
                <w:b/>
                <w:noProof/>
                <w:webHidden/>
                <w:sz w:val="24"/>
                <w:szCs w:val="24"/>
              </w:rPr>
              <w:instrText xml:space="preserve"> PAGEREF _Toc6226156 \h </w:instrText>
            </w:r>
            <w:r w:rsidR="002115EB" w:rsidRPr="001540EC">
              <w:rPr>
                <w:rFonts w:ascii="Times New Roman" w:hAnsi="Times New Roman" w:cs="Times New Roman"/>
                <w:b/>
                <w:noProof/>
                <w:webHidden/>
                <w:sz w:val="24"/>
                <w:szCs w:val="24"/>
              </w:rPr>
            </w:r>
            <w:r w:rsidR="002115EB" w:rsidRPr="001540EC">
              <w:rPr>
                <w:rFonts w:ascii="Times New Roman" w:hAnsi="Times New Roman" w:cs="Times New Roman"/>
                <w:b/>
                <w:noProof/>
                <w:webHidden/>
                <w:sz w:val="24"/>
                <w:szCs w:val="24"/>
              </w:rPr>
              <w:fldChar w:fldCharType="separate"/>
            </w:r>
            <w:r w:rsidR="002115EB">
              <w:rPr>
                <w:rFonts w:ascii="Times New Roman" w:hAnsi="Times New Roman" w:cs="Times New Roman"/>
                <w:b/>
                <w:noProof/>
                <w:webHidden/>
                <w:sz w:val="24"/>
                <w:szCs w:val="24"/>
              </w:rPr>
              <w:t>15</w:t>
            </w:r>
            <w:r w:rsidR="002115EB" w:rsidRPr="001540EC">
              <w:rPr>
                <w:rFonts w:ascii="Times New Roman" w:hAnsi="Times New Roman" w:cs="Times New Roman"/>
                <w:b/>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57" w:history="1">
            <w:r w:rsidR="002115EB" w:rsidRPr="001540EC">
              <w:rPr>
                <w:rStyle w:val="Hyperlink"/>
                <w:rFonts w:ascii="Times New Roman" w:hAnsi="Times New Roman" w:cs="Times New Roman"/>
                <w:noProof/>
                <w:sz w:val="24"/>
                <w:szCs w:val="24"/>
                <w:lang w:bidi="en-US"/>
              </w:rPr>
              <w:t>2.1 Introduction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15</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58" w:history="1">
            <w:r w:rsidR="002115EB" w:rsidRPr="001540EC">
              <w:rPr>
                <w:rStyle w:val="Hyperlink"/>
                <w:rFonts w:ascii="Times New Roman" w:hAnsi="Times New Roman" w:cs="Times New Roman"/>
                <w:noProof/>
                <w:sz w:val="24"/>
                <w:szCs w:val="24"/>
                <w:lang w:bidi="en-US"/>
              </w:rPr>
              <w:t>2.2 Theoretical review</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15</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59" w:history="1">
            <w:r w:rsidR="002115EB" w:rsidRPr="001540EC">
              <w:rPr>
                <w:rStyle w:val="Hyperlink"/>
                <w:rFonts w:ascii="Times New Roman" w:eastAsia="Calibri" w:hAnsi="Times New Roman" w:cs="Times New Roman"/>
                <w:noProof/>
                <w:sz w:val="24"/>
                <w:szCs w:val="24"/>
                <w:lang w:bidi="en-US"/>
              </w:rPr>
              <w:t>2.3 Empirical Review</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_Toc6226159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0" w:history="1">
            <w:r w:rsidR="002115EB" w:rsidRPr="001540EC">
              <w:rPr>
                <w:rStyle w:val="Hyperlink"/>
                <w:rFonts w:ascii="Times New Roman" w:eastAsia="MS Gothic" w:hAnsi="Times New Roman" w:cs="Times New Roman"/>
                <w:noProof/>
                <w:sz w:val="24"/>
                <w:szCs w:val="24"/>
                <w:lang w:bidi="en-US"/>
              </w:rPr>
              <w:t xml:space="preserve">2.3.1 Solicitation documentation and </w:t>
            </w:r>
            <w:r w:rsidR="002115EB" w:rsidRPr="001540EC">
              <w:rPr>
                <w:rStyle w:val="Hyperlink"/>
                <w:rFonts w:ascii="Times New Roman" w:hAnsi="Times New Roman" w:cs="Times New Roman"/>
                <w:noProof/>
                <w:sz w:val="24"/>
                <w:szCs w:val="24"/>
                <w:lang w:bidi="en-US"/>
              </w:rPr>
              <w:t>Service Delivery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61" w:history="1">
            <w:r w:rsidR="002115EB" w:rsidRPr="001540EC">
              <w:rPr>
                <w:rStyle w:val="Hyperlink"/>
                <w:rFonts w:ascii="Times New Roman" w:eastAsia="MS Gothic" w:hAnsi="Times New Roman" w:cs="Times New Roman"/>
                <w:noProof/>
                <w:sz w:val="24"/>
                <w:szCs w:val="24"/>
                <w:lang w:bidi="en-US"/>
              </w:rPr>
              <w:t>2.3.2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Specification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2" w:history="1">
            <w:r w:rsidR="002115EB" w:rsidRPr="001540EC">
              <w:rPr>
                <w:rStyle w:val="Hyperlink"/>
                <w:rFonts w:ascii="Times New Roman" w:eastAsia="MS Gothic" w:hAnsi="Times New Roman" w:cs="Times New Roman"/>
                <w:noProof/>
                <w:sz w:val="24"/>
                <w:szCs w:val="24"/>
                <w:lang w:bidi="en-US"/>
              </w:rPr>
              <w:t>2.3.3 Methods of Solicitation documentation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3" w:history="1">
            <w:r w:rsidR="002115EB" w:rsidRPr="001540EC">
              <w:rPr>
                <w:rStyle w:val="Hyperlink"/>
                <w:rFonts w:ascii="Times New Roman" w:eastAsia="MS Gothic" w:hAnsi="Times New Roman" w:cs="Times New Roman"/>
                <w:noProof/>
                <w:sz w:val="24"/>
                <w:szCs w:val="24"/>
                <w:lang w:bidi="en-US"/>
              </w:rPr>
              <w:t>2.3.4 Pre-qualification of Contractors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19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4" w:history="1">
            <w:r w:rsidR="002115EB" w:rsidRPr="001540EC">
              <w:rPr>
                <w:rStyle w:val="Hyperlink"/>
                <w:rFonts w:ascii="Times New Roman" w:eastAsia="MS Gothic" w:hAnsi="Times New Roman" w:cs="Times New Roman"/>
                <w:noProof/>
                <w:sz w:val="24"/>
                <w:szCs w:val="24"/>
                <w:lang w:bidi="en-US"/>
              </w:rPr>
              <w:t>2.3.5 Open Competitive Bidding</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5" w:history="1">
            <w:r w:rsidR="002115EB" w:rsidRPr="001540EC">
              <w:rPr>
                <w:rStyle w:val="Hyperlink"/>
                <w:rFonts w:ascii="Times New Roman" w:eastAsia="MS Gothic" w:hAnsi="Times New Roman" w:cs="Times New Roman"/>
                <w:noProof/>
                <w:sz w:val="24"/>
                <w:szCs w:val="24"/>
                <w:lang w:bidi="en-US"/>
              </w:rPr>
              <w:t>2.3.6 Request for Quotations/Proposals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660"/>
              <w:tab w:val="right" w:leader="dot" w:pos="9350"/>
            </w:tabs>
            <w:spacing w:after="0" w:line="480" w:lineRule="auto"/>
            <w:rPr>
              <w:rFonts w:ascii="Times New Roman" w:eastAsiaTheme="minorEastAsia" w:hAnsi="Times New Roman" w:cs="Times New Roman"/>
              <w:noProof/>
              <w:sz w:val="24"/>
              <w:szCs w:val="24"/>
            </w:rPr>
          </w:pPr>
          <w:hyperlink w:anchor="_Toc6226166" w:history="1">
            <w:r w:rsidR="002115EB" w:rsidRPr="001540EC">
              <w:rPr>
                <w:rStyle w:val="Hyperlink"/>
                <w:rFonts w:ascii="Times New Roman" w:eastAsia="MS Gothic" w:hAnsi="Times New Roman" w:cs="Times New Roman"/>
                <w:noProof/>
                <w:sz w:val="24"/>
                <w:szCs w:val="24"/>
                <w:lang w:bidi="en-US"/>
              </w:rPr>
              <w:t>2.4</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Bid Evaluation and Service Delivery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7" w:history="1">
            <w:r w:rsidR="002115EB" w:rsidRPr="001540EC">
              <w:rPr>
                <w:rStyle w:val="Hyperlink"/>
                <w:rFonts w:ascii="Times New Roman" w:eastAsia="MS Gothic" w:hAnsi="Times New Roman" w:cs="Times New Roman"/>
                <w:noProof/>
                <w:sz w:val="24"/>
                <w:szCs w:val="24"/>
                <w:lang w:bidi="en-US"/>
              </w:rPr>
              <w:t>2.4.1 Evaluation Criteria</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8" w:history="1">
            <w:r w:rsidR="002115EB" w:rsidRPr="001540EC">
              <w:rPr>
                <w:rStyle w:val="Hyperlink"/>
                <w:rFonts w:ascii="Times New Roman" w:eastAsia="MS Gothic" w:hAnsi="Times New Roman" w:cs="Times New Roman"/>
                <w:noProof/>
                <w:sz w:val="24"/>
                <w:szCs w:val="24"/>
                <w:lang w:bidi="en-US"/>
              </w:rPr>
              <w:t>2.4.2 Evaluation Committee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69" w:history="1">
            <w:r w:rsidR="002115EB" w:rsidRPr="001540EC">
              <w:rPr>
                <w:rStyle w:val="Hyperlink"/>
                <w:rFonts w:ascii="Times New Roman" w:eastAsia="MS Gothic" w:hAnsi="Times New Roman" w:cs="Times New Roman"/>
                <w:noProof/>
                <w:sz w:val="24"/>
                <w:szCs w:val="24"/>
                <w:lang w:bidi="en-US"/>
              </w:rPr>
              <w:t>2.4.3 Challenges in Bid Evaluation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_Toc6226169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0" w:history="1">
            <w:r w:rsidR="002115EB" w:rsidRPr="001540EC">
              <w:rPr>
                <w:rStyle w:val="Hyperlink"/>
                <w:rFonts w:ascii="Times New Roman" w:hAnsi="Times New Roman" w:cs="Times New Roman"/>
                <w:noProof/>
                <w:sz w:val="24"/>
                <w:szCs w:val="24"/>
                <w:lang w:bidi="en-US"/>
              </w:rPr>
              <w:t>2.5 Due Diligence Interventions and Service Delivery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25</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1" w:history="1">
            <w:r w:rsidR="002115EB" w:rsidRPr="001540EC">
              <w:rPr>
                <w:rStyle w:val="Hyperlink"/>
                <w:rFonts w:ascii="Times New Roman" w:eastAsia="MS Gothic" w:hAnsi="Times New Roman" w:cs="Times New Roman"/>
                <w:noProof/>
                <w:sz w:val="24"/>
                <w:szCs w:val="24"/>
                <w:lang w:bidi="en-US"/>
              </w:rPr>
              <w:t>2.5.1 Process of Due Diligence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2" w:history="1">
            <w:r w:rsidR="002115EB" w:rsidRPr="001540EC">
              <w:rPr>
                <w:rStyle w:val="Hyperlink"/>
                <w:rFonts w:ascii="Times New Roman" w:hAnsi="Times New Roman" w:cs="Times New Roman"/>
                <w:noProof/>
                <w:sz w:val="24"/>
                <w:szCs w:val="24"/>
                <w:lang w:bidi="en-US"/>
              </w:rPr>
              <w:t>2.6   Summary of Literature Review</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28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b/>
              <w:noProof/>
              <w:sz w:val="24"/>
              <w:szCs w:val="24"/>
            </w:rPr>
          </w:pPr>
          <w:hyperlink w:anchor="_Toc6226173" w:history="1">
            <w:r w:rsidR="002115EB" w:rsidRPr="001540EC">
              <w:rPr>
                <w:rStyle w:val="Hyperlink"/>
                <w:rFonts w:ascii="Times New Roman" w:hAnsi="Times New Roman" w:cs="Times New Roman"/>
                <w:b/>
                <w:noProof/>
                <w:sz w:val="24"/>
                <w:szCs w:val="24"/>
                <w:lang w:bidi="en-US"/>
              </w:rPr>
              <w:t xml:space="preserve">CHAPTER THREE </w:t>
            </w:r>
          </w:hyperlink>
          <w:hyperlink w:anchor="_Toc6226174" w:history="1">
            <w:r w:rsidR="002115EB" w:rsidRPr="001540EC">
              <w:rPr>
                <w:rStyle w:val="Hyperlink"/>
                <w:rFonts w:ascii="Times New Roman" w:hAnsi="Times New Roman" w:cs="Times New Roman"/>
                <w:b/>
                <w:noProof/>
                <w:sz w:val="24"/>
                <w:szCs w:val="24"/>
                <w:lang w:bidi="en-US"/>
              </w:rPr>
              <w:t>METHODOLOGY</w:t>
            </w:r>
            <w:r w:rsidR="002115EB" w:rsidRPr="001540EC">
              <w:rPr>
                <w:rFonts w:ascii="Times New Roman" w:hAnsi="Times New Roman" w:cs="Times New Roman"/>
                <w:b/>
                <w:noProof/>
                <w:webHidden/>
                <w:sz w:val="24"/>
                <w:szCs w:val="24"/>
              </w:rPr>
              <w:tab/>
            </w:r>
            <w:r w:rsidR="002115EB" w:rsidRPr="001540EC">
              <w:rPr>
                <w:rFonts w:ascii="Times New Roman" w:hAnsi="Times New Roman" w:cs="Times New Roman"/>
                <w:b/>
                <w:noProof/>
                <w:webHidden/>
                <w:sz w:val="24"/>
                <w:szCs w:val="24"/>
              </w:rPr>
              <w:fldChar w:fldCharType="begin"/>
            </w:r>
            <w:r w:rsidR="002115EB" w:rsidRPr="001540EC">
              <w:rPr>
                <w:rFonts w:ascii="Times New Roman" w:hAnsi="Times New Roman" w:cs="Times New Roman"/>
                <w:b/>
                <w:noProof/>
                <w:webHidden/>
                <w:sz w:val="24"/>
                <w:szCs w:val="24"/>
              </w:rPr>
              <w:instrText xml:space="preserve"> PAGEREF _Toc6226174 \h </w:instrText>
            </w:r>
            <w:r w:rsidR="002115EB" w:rsidRPr="001540EC">
              <w:rPr>
                <w:rFonts w:ascii="Times New Roman" w:hAnsi="Times New Roman" w:cs="Times New Roman"/>
                <w:b/>
                <w:noProof/>
                <w:webHidden/>
                <w:sz w:val="24"/>
                <w:szCs w:val="24"/>
              </w:rPr>
            </w:r>
            <w:r w:rsidR="002115EB" w:rsidRPr="001540EC">
              <w:rPr>
                <w:rFonts w:ascii="Times New Roman" w:hAnsi="Times New Roman" w:cs="Times New Roman"/>
                <w:b/>
                <w:noProof/>
                <w:webHidden/>
                <w:sz w:val="24"/>
                <w:szCs w:val="24"/>
              </w:rPr>
              <w:fldChar w:fldCharType="separate"/>
            </w:r>
            <w:r w:rsidR="002115EB">
              <w:rPr>
                <w:rFonts w:ascii="Times New Roman" w:hAnsi="Times New Roman" w:cs="Times New Roman"/>
                <w:b/>
                <w:noProof/>
                <w:webHidden/>
                <w:sz w:val="24"/>
                <w:szCs w:val="24"/>
              </w:rPr>
              <w:t>30</w:t>
            </w:r>
            <w:r w:rsidR="002115EB" w:rsidRPr="001540EC">
              <w:rPr>
                <w:rFonts w:ascii="Times New Roman" w:hAnsi="Times New Roman" w:cs="Times New Roman"/>
                <w:b/>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5" w:history="1">
            <w:r w:rsidR="002115EB" w:rsidRPr="001540EC">
              <w:rPr>
                <w:rStyle w:val="Hyperlink"/>
                <w:rFonts w:ascii="Times New Roman" w:hAnsi="Times New Roman" w:cs="Times New Roman"/>
                <w:noProof/>
                <w:sz w:val="24"/>
                <w:szCs w:val="24"/>
                <w:lang w:bidi="en-US"/>
              </w:rPr>
              <w:t>3.1 Introduction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6" w:history="1">
            <w:r w:rsidR="002115EB" w:rsidRPr="001540EC">
              <w:rPr>
                <w:rStyle w:val="Hyperlink"/>
                <w:rFonts w:ascii="Times New Roman" w:hAnsi="Times New Roman" w:cs="Times New Roman"/>
                <w:noProof/>
                <w:sz w:val="24"/>
                <w:szCs w:val="24"/>
                <w:lang w:bidi="en-US"/>
              </w:rPr>
              <w:t>3.2 Research Design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7" w:history="1">
            <w:r w:rsidR="002115EB" w:rsidRPr="001540EC">
              <w:rPr>
                <w:rStyle w:val="Hyperlink"/>
                <w:rFonts w:ascii="Times New Roman" w:hAnsi="Times New Roman" w:cs="Times New Roman"/>
                <w:noProof/>
                <w:sz w:val="24"/>
                <w:szCs w:val="24"/>
                <w:lang w:bidi="en-US"/>
              </w:rPr>
              <w:t>3.3 Study Population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8" w:history="1">
            <w:r w:rsidR="002115EB" w:rsidRPr="001540EC">
              <w:rPr>
                <w:rStyle w:val="Hyperlink"/>
                <w:rFonts w:ascii="Times New Roman" w:eastAsia="Calibri" w:hAnsi="Times New Roman" w:cs="Times New Roman"/>
                <w:noProof/>
                <w:sz w:val="24"/>
                <w:szCs w:val="24"/>
                <w:lang w:bidi="en-US"/>
              </w:rPr>
              <w:t>3.4 Sample Size and Selection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79" w:history="1">
            <w:r w:rsidR="002115EB" w:rsidRPr="001540EC">
              <w:rPr>
                <w:rStyle w:val="Hyperlink"/>
                <w:rFonts w:ascii="Times New Roman" w:eastAsia="Calibri" w:hAnsi="Times New Roman" w:cs="Times New Roman"/>
                <w:noProof/>
                <w:sz w:val="24"/>
                <w:szCs w:val="24"/>
                <w:lang w:bidi="en-US"/>
              </w:rPr>
              <w:t>3.5 Sampling techniques and Procedure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_Toc6226179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80" w:history="1">
            <w:r w:rsidR="002115EB" w:rsidRPr="001540EC">
              <w:rPr>
                <w:rStyle w:val="Hyperlink"/>
                <w:rFonts w:ascii="Times New Roman" w:eastAsia="MS Gothic" w:hAnsi="Times New Roman" w:cs="Times New Roman"/>
                <w:noProof/>
                <w:sz w:val="24"/>
                <w:szCs w:val="24"/>
                <w:lang w:bidi="en-US"/>
              </w:rPr>
              <w:t>3.5.1 Purposive Sampling</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81" w:history="1">
            <w:r w:rsidR="002115EB" w:rsidRPr="001540EC">
              <w:rPr>
                <w:rStyle w:val="Hyperlink"/>
                <w:rFonts w:ascii="Times New Roman" w:eastAsia="MS Gothic" w:hAnsi="Times New Roman" w:cs="Times New Roman"/>
                <w:noProof/>
                <w:sz w:val="24"/>
                <w:szCs w:val="24"/>
                <w:lang w:bidi="en-US"/>
              </w:rPr>
              <w:t>3.5.2 Simple Random Sampling</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82" w:history="1">
            <w:r w:rsidR="002115EB" w:rsidRPr="001540EC">
              <w:rPr>
                <w:rStyle w:val="Hyperlink"/>
                <w:rFonts w:ascii="Times New Roman" w:hAnsi="Times New Roman" w:cs="Times New Roman"/>
                <w:noProof/>
                <w:sz w:val="24"/>
                <w:szCs w:val="24"/>
                <w:lang w:bidi="en-US"/>
              </w:rPr>
              <w:t>3.6 Data Collection Methods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83" w:history="1">
            <w:r w:rsidR="002115EB" w:rsidRPr="001540EC">
              <w:rPr>
                <w:rStyle w:val="Hyperlink"/>
                <w:rFonts w:ascii="Times New Roman" w:eastAsia="Calibri" w:hAnsi="Times New Roman" w:cs="Times New Roman"/>
                <w:noProof/>
                <w:sz w:val="24"/>
                <w:szCs w:val="24"/>
                <w:lang w:bidi="en-US"/>
              </w:rPr>
              <w:t>3.6.1 Survey method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84" w:history="1">
            <w:r w:rsidR="002115EB" w:rsidRPr="001540EC">
              <w:rPr>
                <w:rStyle w:val="Hyperlink"/>
                <w:rFonts w:ascii="Times New Roman" w:eastAsia="Calibri" w:hAnsi="Times New Roman" w:cs="Times New Roman"/>
                <w:noProof/>
                <w:sz w:val="24"/>
                <w:szCs w:val="24"/>
                <w:lang w:bidi="en-US"/>
              </w:rPr>
              <w:t>3.6.2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noProof/>
                <w:sz w:val="24"/>
                <w:szCs w:val="24"/>
                <w:lang w:bidi="en-US"/>
              </w:rPr>
              <w:t>Interview method</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85" w:history="1">
            <w:r w:rsidR="002115EB" w:rsidRPr="001540EC">
              <w:rPr>
                <w:rStyle w:val="Hyperlink"/>
                <w:rFonts w:ascii="Times New Roman" w:eastAsia="Calibri" w:hAnsi="Times New Roman" w:cs="Times New Roman"/>
                <w:noProof/>
                <w:sz w:val="24"/>
                <w:szCs w:val="24"/>
                <w:lang w:bidi="en-US"/>
              </w:rPr>
              <w:t>3.6.3 Documentary review</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86" w:history="1">
            <w:r w:rsidR="002115EB" w:rsidRPr="001540EC">
              <w:rPr>
                <w:rStyle w:val="Hyperlink"/>
                <w:rFonts w:ascii="Times New Roman" w:hAnsi="Times New Roman" w:cs="Times New Roman"/>
                <w:noProof/>
                <w:sz w:val="24"/>
                <w:szCs w:val="24"/>
                <w:lang w:bidi="en-US"/>
              </w:rPr>
              <w:t>3.7 Data Collection instruments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87" w:history="1">
            <w:r w:rsidR="002115EB" w:rsidRPr="001540EC">
              <w:rPr>
                <w:rStyle w:val="Hyperlink"/>
                <w:rFonts w:ascii="Times New Roman" w:eastAsia="MS Gothic" w:hAnsi="Times New Roman" w:cs="Times New Roman"/>
                <w:noProof/>
                <w:sz w:val="24"/>
                <w:szCs w:val="24"/>
                <w:lang w:bidi="en-US"/>
              </w:rPr>
              <w:t>3.7.1</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Self-administered Questionnaire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88" w:history="1">
            <w:r w:rsidR="002115EB" w:rsidRPr="001540EC">
              <w:rPr>
                <w:rStyle w:val="Hyperlink"/>
                <w:rFonts w:ascii="Times New Roman" w:eastAsia="MS Gothic" w:hAnsi="Times New Roman" w:cs="Times New Roman"/>
                <w:noProof/>
                <w:sz w:val="24"/>
                <w:szCs w:val="24"/>
                <w:lang w:bidi="en-US"/>
              </w:rPr>
              <w:t>3.7.2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Interview Guide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35</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89" w:history="1">
            <w:r w:rsidR="002115EB" w:rsidRPr="001540EC">
              <w:rPr>
                <w:rStyle w:val="Hyperlink"/>
                <w:rFonts w:ascii="Times New Roman" w:eastAsia="MS Gothic" w:hAnsi="Times New Roman" w:cs="Times New Roman"/>
                <w:noProof/>
                <w:sz w:val="24"/>
                <w:szCs w:val="24"/>
                <w:lang w:bidi="en-US"/>
              </w:rPr>
              <w:t>3.7.3</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Documentary Review checklist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_Toc6226189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35</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90" w:history="1">
            <w:r w:rsidR="002115EB" w:rsidRPr="001540EC">
              <w:rPr>
                <w:rStyle w:val="Hyperlink"/>
                <w:rFonts w:ascii="Times New Roman" w:hAnsi="Times New Roman" w:cs="Times New Roman"/>
                <w:noProof/>
                <w:sz w:val="24"/>
                <w:szCs w:val="24"/>
                <w:lang w:bidi="en-US"/>
              </w:rPr>
              <w:t>3.8 Data Quality Control Measures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91" w:history="1">
            <w:r w:rsidR="002115EB" w:rsidRPr="001540EC">
              <w:rPr>
                <w:rStyle w:val="Hyperlink"/>
                <w:rFonts w:ascii="Times New Roman" w:eastAsia="MS Gothic" w:hAnsi="Times New Roman" w:cs="Times New Roman"/>
                <w:noProof/>
                <w:sz w:val="24"/>
                <w:szCs w:val="24"/>
                <w:lang w:bidi="en-US"/>
              </w:rPr>
              <w:t>3.8.1</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Validity of the instrument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92" w:history="1">
            <w:r w:rsidR="002115EB" w:rsidRPr="001540EC">
              <w:rPr>
                <w:rStyle w:val="Hyperlink"/>
                <w:rFonts w:ascii="Times New Roman" w:eastAsia="MS Gothic" w:hAnsi="Times New Roman" w:cs="Times New Roman"/>
                <w:noProof/>
                <w:sz w:val="24"/>
                <w:szCs w:val="24"/>
                <w:lang w:bidi="en-US"/>
              </w:rPr>
              <w:t>3.8.2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Reliability of the instrument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37</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93" w:history="1">
            <w:r w:rsidR="002115EB" w:rsidRPr="001540EC">
              <w:rPr>
                <w:rStyle w:val="Hyperlink"/>
                <w:rFonts w:ascii="Times New Roman" w:hAnsi="Times New Roman" w:cs="Times New Roman"/>
                <w:noProof/>
                <w:sz w:val="24"/>
                <w:szCs w:val="24"/>
                <w:lang w:bidi="en-US"/>
              </w:rPr>
              <w:t>3.9 Data Collection Procedure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37</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94" w:history="1">
            <w:r w:rsidR="002115EB" w:rsidRPr="001540EC">
              <w:rPr>
                <w:rStyle w:val="Hyperlink"/>
                <w:rFonts w:ascii="Times New Roman" w:hAnsi="Times New Roman" w:cs="Times New Roman"/>
                <w:noProof/>
                <w:sz w:val="24"/>
                <w:szCs w:val="24"/>
                <w:lang w:bidi="en-US"/>
              </w:rPr>
              <w:t>3.10 Data Analysis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95" w:history="1">
            <w:r w:rsidR="002115EB" w:rsidRPr="001540EC">
              <w:rPr>
                <w:rStyle w:val="Hyperlink"/>
                <w:rFonts w:ascii="Times New Roman" w:eastAsia="MS Gothic" w:hAnsi="Times New Roman" w:cs="Times New Roman"/>
                <w:noProof/>
                <w:sz w:val="24"/>
                <w:szCs w:val="24"/>
                <w:lang w:bidi="en-US"/>
              </w:rPr>
              <w:t>3.10.1</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Qualitative Data Analysis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196" w:history="1">
            <w:r w:rsidR="002115EB" w:rsidRPr="001540EC">
              <w:rPr>
                <w:rStyle w:val="Hyperlink"/>
                <w:rFonts w:ascii="Times New Roman" w:eastAsia="MS Gothic" w:hAnsi="Times New Roman" w:cs="Times New Roman"/>
                <w:noProof/>
                <w:sz w:val="24"/>
                <w:szCs w:val="24"/>
                <w:lang w:bidi="en-US"/>
              </w:rPr>
              <w:t>3.10.2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MS Gothic" w:hAnsi="Times New Roman" w:cs="Times New Roman"/>
                <w:noProof/>
                <w:sz w:val="24"/>
                <w:szCs w:val="24"/>
                <w:lang w:bidi="en-US"/>
              </w:rPr>
              <w:t>Quantitative Data Analysis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97" w:history="1">
            <w:r w:rsidR="002115EB" w:rsidRPr="001540EC">
              <w:rPr>
                <w:rStyle w:val="Hyperlink"/>
                <w:rFonts w:ascii="Times New Roman" w:eastAsia="Calibri" w:hAnsi="Times New Roman" w:cs="Times New Roman"/>
                <w:noProof/>
                <w:sz w:val="24"/>
                <w:szCs w:val="24"/>
                <w:lang w:bidi="en-US"/>
              </w:rPr>
              <w:t>3.11 Measurement of Variables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198" w:history="1">
            <w:r w:rsidR="002115EB" w:rsidRPr="001540EC">
              <w:rPr>
                <w:rStyle w:val="Hyperlink"/>
                <w:rFonts w:ascii="Times New Roman" w:hAnsi="Times New Roman" w:cs="Times New Roman"/>
                <w:noProof/>
                <w:sz w:val="24"/>
                <w:szCs w:val="24"/>
                <w:lang w:bidi="en-US"/>
              </w:rPr>
              <w:t>3.12 Ethical Consideration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_Toc6226198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39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b/>
              <w:noProof/>
              <w:sz w:val="24"/>
              <w:szCs w:val="24"/>
            </w:rPr>
          </w:pPr>
          <w:hyperlink w:anchor="_Toc6226200" w:history="1">
            <w:r w:rsidR="002115EB" w:rsidRPr="001540EC">
              <w:rPr>
                <w:rStyle w:val="Hyperlink"/>
                <w:rFonts w:ascii="Times New Roman" w:hAnsi="Times New Roman" w:cs="Times New Roman"/>
                <w:b/>
                <w:noProof/>
                <w:sz w:val="24"/>
                <w:szCs w:val="24"/>
                <w:lang w:bidi="en-US"/>
              </w:rPr>
              <w:t xml:space="preserve">CHAPTER FOUR: </w:t>
            </w:r>
          </w:hyperlink>
          <w:hyperlink w:anchor="_Toc6226201" w:history="1">
            <w:r w:rsidR="002115EB" w:rsidRPr="001540EC">
              <w:rPr>
                <w:rStyle w:val="Hyperlink"/>
                <w:rFonts w:ascii="Times New Roman" w:hAnsi="Times New Roman" w:cs="Times New Roman"/>
                <w:b/>
                <w:noProof/>
                <w:sz w:val="24"/>
                <w:szCs w:val="24"/>
                <w:lang w:bidi="en-US"/>
              </w:rPr>
              <w:t>PRESENTATION, ANALYSIS AND INTERPRETATION OF THE FINDINGS</w:t>
            </w:r>
            <w:r w:rsidR="002115EB" w:rsidRPr="001540EC">
              <w:rPr>
                <w:rFonts w:ascii="Times New Roman" w:hAnsi="Times New Roman" w:cs="Times New Roman"/>
                <w:b/>
                <w:noProof/>
                <w:webHidden/>
                <w:sz w:val="24"/>
                <w:szCs w:val="24"/>
              </w:rPr>
              <w:tab/>
            </w:r>
            <w:r w:rsidR="002115EB" w:rsidRPr="001540EC">
              <w:rPr>
                <w:rFonts w:ascii="Times New Roman" w:hAnsi="Times New Roman" w:cs="Times New Roman"/>
                <w:b/>
                <w:noProof/>
                <w:webHidden/>
                <w:sz w:val="24"/>
                <w:szCs w:val="24"/>
              </w:rPr>
              <w:fldChar w:fldCharType="begin"/>
            </w:r>
            <w:r w:rsidR="002115EB" w:rsidRPr="001540EC">
              <w:rPr>
                <w:rFonts w:ascii="Times New Roman" w:hAnsi="Times New Roman" w:cs="Times New Roman"/>
                <w:b/>
                <w:noProof/>
                <w:webHidden/>
                <w:sz w:val="24"/>
                <w:szCs w:val="24"/>
              </w:rPr>
              <w:instrText xml:space="preserve"> PAGEREF _Toc6226201 \h </w:instrText>
            </w:r>
            <w:r w:rsidR="002115EB" w:rsidRPr="001540EC">
              <w:rPr>
                <w:rFonts w:ascii="Times New Roman" w:hAnsi="Times New Roman" w:cs="Times New Roman"/>
                <w:b/>
                <w:noProof/>
                <w:webHidden/>
                <w:sz w:val="24"/>
                <w:szCs w:val="24"/>
              </w:rPr>
            </w:r>
            <w:r w:rsidR="002115EB" w:rsidRPr="001540EC">
              <w:rPr>
                <w:rFonts w:ascii="Times New Roman" w:hAnsi="Times New Roman" w:cs="Times New Roman"/>
                <w:b/>
                <w:noProof/>
                <w:webHidden/>
                <w:sz w:val="24"/>
                <w:szCs w:val="24"/>
              </w:rPr>
              <w:fldChar w:fldCharType="separate"/>
            </w:r>
            <w:r w:rsidR="002115EB">
              <w:rPr>
                <w:rFonts w:ascii="Times New Roman" w:hAnsi="Times New Roman" w:cs="Times New Roman"/>
                <w:b/>
                <w:noProof/>
                <w:webHidden/>
                <w:sz w:val="24"/>
                <w:szCs w:val="24"/>
              </w:rPr>
              <w:t>41</w:t>
            </w:r>
            <w:r w:rsidR="002115EB" w:rsidRPr="001540EC">
              <w:rPr>
                <w:rFonts w:ascii="Times New Roman" w:hAnsi="Times New Roman" w:cs="Times New Roman"/>
                <w:b/>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2" w:history="1">
            <w:r w:rsidR="002115EB" w:rsidRPr="001540EC">
              <w:rPr>
                <w:rStyle w:val="Hyperlink"/>
                <w:rFonts w:ascii="Times New Roman" w:hAnsi="Times New Roman" w:cs="Times New Roman"/>
                <w:noProof/>
                <w:sz w:val="24"/>
                <w:szCs w:val="24"/>
                <w:lang w:eastAsia="zh-CN" w:bidi="en-US"/>
              </w:rPr>
              <w:t>4.1 Introduction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3" w:history="1">
            <w:r w:rsidR="002115EB" w:rsidRPr="001540EC">
              <w:rPr>
                <w:rStyle w:val="Hyperlink"/>
                <w:rFonts w:ascii="Times New Roman" w:eastAsia="Calibri" w:hAnsi="Times New Roman" w:cs="Times New Roman"/>
                <w:noProof/>
                <w:sz w:val="24"/>
                <w:szCs w:val="24"/>
                <w:lang w:bidi="en-US"/>
              </w:rPr>
              <w:t>4.1.1 Response Rate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4" w:history="1">
            <w:r w:rsidR="002115EB" w:rsidRPr="001540EC">
              <w:rPr>
                <w:rStyle w:val="Hyperlink"/>
                <w:rFonts w:ascii="Times New Roman" w:eastAsia="Calibri" w:hAnsi="Times New Roman" w:cs="Times New Roman"/>
                <w:noProof/>
                <w:sz w:val="24"/>
                <w:szCs w:val="24"/>
                <w:lang w:bidi="en-US"/>
              </w:rPr>
              <w:t xml:space="preserve">4.2 Findings present </w:t>
            </w:r>
            <w:r w:rsidR="002115EB" w:rsidRPr="001540EC">
              <w:rPr>
                <w:rStyle w:val="Hyperlink"/>
                <w:rFonts w:ascii="Times New Roman" w:eastAsia="Calibri" w:hAnsi="Times New Roman" w:cs="Times New Roman"/>
                <w:noProof/>
                <w:sz w:val="24"/>
                <w:szCs w:val="24"/>
                <w:lang w:val="en-GB" w:bidi="en-US"/>
              </w:rPr>
              <w:t>demographic</w:t>
            </w:r>
            <w:r w:rsidR="002115EB" w:rsidRPr="001540EC">
              <w:rPr>
                <w:rStyle w:val="Hyperlink"/>
                <w:rFonts w:ascii="Times New Roman" w:eastAsia="Calibri" w:hAnsi="Times New Roman" w:cs="Times New Roman"/>
                <w:noProof/>
                <w:sz w:val="24"/>
                <w:szCs w:val="24"/>
                <w:lang w:bidi="en-US"/>
              </w:rPr>
              <w:t xml:space="preserve"> of respondents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2"/>
            <w:tabs>
              <w:tab w:val="right" w:leader="dot" w:pos="9350"/>
            </w:tabs>
            <w:spacing w:after="0" w:line="480" w:lineRule="auto"/>
            <w:ind w:left="0"/>
            <w:rPr>
              <w:rFonts w:ascii="Times New Roman" w:eastAsiaTheme="minorEastAsia" w:hAnsi="Times New Roman" w:cs="Times New Roman"/>
              <w:noProof/>
              <w:sz w:val="24"/>
              <w:szCs w:val="24"/>
            </w:rPr>
          </w:pPr>
          <w:hyperlink w:anchor="_Toc6226205" w:history="1">
            <w:r w:rsidR="002115EB" w:rsidRPr="001540EC">
              <w:rPr>
                <w:rStyle w:val="Hyperlink"/>
                <w:rFonts w:ascii="Times New Roman" w:eastAsia="Calibri" w:hAnsi="Times New Roman" w:cs="Times New Roman"/>
                <w:noProof/>
                <w:sz w:val="24"/>
                <w:szCs w:val="24"/>
                <w:lang w:bidi="en-US"/>
              </w:rPr>
              <w:t>4.2.1 Gender of the Respondents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6" w:history="1">
            <w:r w:rsidR="002115EB" w:rsidRPr="001540EC">
              <w:rPr>
                <w:rStyle w:val="Hyperlink"/>
                <w:rFonts w:ascii="Times New Roman" w:eastAsia="Calibri" w:hAnsi="Times New Roman" w:cs="Times New Roman"/>
                <w:noProof/>
                <w:sz w:val="24"/>
                <w:szCs w:val="24"/>
                <w:lang w:bidi="en-US"/>
              </w:rPr>
              <w:t>4.2.2 Age of the Respondents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7" w:history="1">
            <w:r w:rsidR="002115EB" w:rsidRPr="001540EC">
              <w:rPr>
                <w:rStyle w:val="Hyperlink"/>
                <w:rFonts w:ascii="Times New Roman" w:eastAsia="Calibri" w:hAnsi="Times New Roman" w:cs="Times New Roman"/>
                <w:noProof/>
                <w:sz w:val="24"/>
                <w:szCs w:val="24"/>
                <w:lang w:bidi="en-US"/>
              </w:rPr>
              <w:t>4.2.3 Respondents by Highest Level of Education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8" w:history="1">
            <w:r w:rsidR="002115EB" w:rsidRPr="001540EC">
              <w:rPr>
                <w:rStyle w:val="Hyperlink"/>
                <w:rFonts w:ascii="Times New Roman" w:eastAsia="Calibri" w:hAnsi="Times New Roman" w:cs="Times New Roman"/>
                <w:noProof/>
                <w:sz w:val="24"/>
                <w:szCs w:val="24"/>
                <w:lang w:bidi="en-US"/>
              </w:rPr>
              <w:t xml:space="preserve">4.2.4 Respondents by years </w:t>
            </w:r>
            <w:r w:rsidR="002115EB" w:rsidRPr="001540EC">
              <w:rPr>
                <w:rStyle w:val="Hyperlink"/>
                <w:rFonts w:ascii="Times New Roman" w:eastAsia="Calibri" w:hAnsi="Times New Roman" w:cs="Times New Roman"/>
                <w:noProof/>
                <w:sz w:val="24"/>
                <w:szCs w:val="24"/>
                <w:lang w:eastAsia="zh-CN" w:bidi="en-US"/>
              </w:rPr>
              <w:t>of experience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09" w:history="1">
            <w:r w:rsidR="002115EB" w:rsidRPr="001540EC">
              <w:rPr>
                <w:rStyle w:val="Hyperlink"/>
                <w:rFonts w:ascii="Times New Roman" w:eastAsia="Calibri" w:hAnsi="Times New Roman" w:cs="Times New Roman"/>
                <w:noProof/>
                <w:sz w:val="24"/>
                <w:szCs w:val="24"/>
                <w:lang w:bidi="en-US"/>
              </w:rPr>
              <w:t>4.2.5 Respondents by marital status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_Toc6226209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0" w:history="1">
            <w:r w:rsidR="002115EB" w:rsidRPr="001540EC">
              <w:rPr>
                <w:rStyle w:val="Hyperlink"/>
                <w:rFonts w:ascii="Times New Roman" w:eastAsia="Calibri" w:hAnsi="Times New Roman" w:cs="Times New Roman"/>
                <w:noProof/>
                <w:sz w:val="24"/>
                <w:szCs w:val="24"/>
                <w:lang w:bidi="en-US"/>
              </w:rPr>
              <w:t xml:space="preserve">4.3 Results of descriptive statistics on </w:t>
            </w:r>
            <w:r w:rsidR="002115EB" w:rsidRPr="001540EC">
              <w:rPr>
                <w:rStyle w:val="Hyperlink"/>
                <w:rFonts w:ascii="Times New Roman" w:hAnsi="Times New Roman" w:cs="Times New Roman"/>
                <w:noProof/>
                <w:sz w:val="24"/>
                <w:szCs w:val="24"/>
                <w:lang w:bidi="en-US"/>
              </w:rPr>
              <w:t>solicitation documentation in WSDF-North</w:t>
            </w:r>
            <w:r w:rsidR="002115EB" w:rsidRPr="001540EC">
              <w:rPr>
                <w:rStyle w:val="Hyperlink"/>
                <w:rFonts w:ascii="Times New Roman" w:eastAsia="Calibri" w:hAnsi="Times New Roman" w:cs="Times New Roman"/>
                <w:noProof/>
                <w:sz w:val="24"/>
                <w:szCs w:val="24"/>
                <w:lang w:bidi="en-US"/>
              </w:rPr>
              <w: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1" w:history="1">
            <w:r w:rsidR="002115EB" w:rsidRPr="001540EC">
              <w:rPr>
                <w:rStyle w:val="Hyperlink"/>
                <w:rFonts w:ascii="Times New Roman" w:eastAsia="Calibri" w:hAnsi="Times New Roman" w:cs="Times New Roman"/>
                <w:noProof/>
                <w:sz w:val="24"/>
                <w:szCs w:val="24"/>
                <w:lang w:bidi="en-US"/>
              </w:rPr>
              <w:t>4.4 Hypothesis testing one: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2" w:history="1">
            <w:r w:rsidR="002115EB" w:rsidRPr="001540EC">
              <w:rPr>
                <w:rStyle w:val="Hyperlink"/>
                <w:rFonts w:ascii="Times New Roman" w:hAnsi="Times New Roman" w:cs="Times New Roman"/>
                <w:noProof/>
                <w:sz w:val="24"/>
                <w:szCs w:val="24"/>
                <w:lang w:bidi="en-US"/>
              </w:rPr>
              <w:t>4.4.1 Pearson Correlation Coefficient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49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3" w:history="1">
            <w:r w:rsidR="002115EB" w:rsidRPr="001540EC">
              <w:rPr>
                <w:rStyle w:val="Hyperlink"/>
                <w:rFonts w:ascii="Times New Roman" w:hAnsi="Times New Roman" w:cs="Times New Roman"/>
                <w:noProof/>
                <w:sz w:val="24"/>
                <w:szCs w:val="24"/>
                <w:lang w:bidi="en-US"/>
              </w:rPr>
              <w:t>4.4.2 Regression Analysis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50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4" w:history="1">
            <w:r w:rsidR="002115EB" w:rsidRPr="001540EC">
              <w:rPr>
                <w:rStyle w:val="Hyperlink"/>
                <w:rFonts w:ascii="Times New Roman" w:hAnsi="Times New Roman" w:cs="Times New Roman"/>
                <w:noProof/>
                <w:sz w:val="24"/>
                <w:szCs w:val="24"/>
                <w:lang w:bidi="en-US"/>
              </w:rPr>
              <w:t>4.5 Summary of descriptive statistics on bid evaluation 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51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6" w:history="1">
            <w:r w:rsidR="002115EB" w:rsidRPr="001540EC">
              <w:rPr>
                <w:rStyle w:val="Hyperlink"/>
                <w:rFonts w:ascii="Times New Roman" w:hAnsi="Times New Roman" w:cs="Times New Roman"/>
                <w:noProof/>
                <w:sz w:val="24"/>
                <w:szCs w:val="24"/>
                <w:lang w:bidi="en-US"/>
              </w:rPr>
              <w:t>4.6 Hypothesis testing two:</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56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7" w:history="1">
            <w:r w:rsidR="002115EB" w:rsidRPr="001540EC">
              <w:rPr>
                <w:rStyle w:val="Hyperlink"/>
                <w:rFonts w:ascii="Times New Roman" w:hAnsi="Times New Roman" w:cs="Times New Roman"/>
                <w:noProof/>
                <w:sz w:val="24"/>
                <w:szCs w:val="24"/>
                <w:lang w:bidi="en-US"/>
              </w:rPr>
              <w:t>4.6.1 Pearson Correlation Coefficient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56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8" w:history="1">
            <w:r w:rsidR="002115EB" w:rsidRPr="001540EC">
              <w:rPr>
                <w:rStyle w:val="Hyperlink"/>
                <w:rFonts w:ascii="Times New Roman" w:hAnsi="Times New Roman" w:cs="Times New Roman"/>
                <w:noProof/>
                <w:sz w:val="24"/>
                <w:szCs w:val="24"/>
                <w:lang w:bidi="en-US"/>
              </w:rPr>
              <w:t>4.6.2 Regression Analysis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56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19" w:history="1">
            <w:r w:rsidR="002115EB" w:rsidRPr="001540EC">
              <w:rPr>
                <w:rStyle w:val="Hyperlink"/>
                <w:rFonts w:ascii="Times New Roman" w:eastAsia="Calibri" w:hAnsi="Times New Roman" w:cs="Times New Roman"/>
                <w:noProof/>
                <w:sz w:val="24"/>
                <w:szCs w:val="24"/>
                <w:lang w:bidi="en-US"/>
              </w:rPr>
              <w:t>4.7 Summary of descriptive statistics on due diligence 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_Toc6226219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57</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0" w:history="1">
            <w:r w:rsidR="002115EB" w:rsidRPr="001540EC">
              <w:rPr>
                <w:rStyle w:val="Hyperlink"/>
                <w:rFonts w:ascii="Times New Roman" w:hAnsi="Times New Roman" w:cs="Times New Roman"/>
                <w:noProof/>
                <w:sz w:val="24"/>
                <w:szCs w:val="24"/>
                <w:lang w:bidi="en-US"/>
              </w:rPr>
              <w:t>4.8 Hypothesis testing three: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61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1" w:history="1">
            <w:r w:rsidR="002115EB" w:rsidRPr="001540EC">
              <w:rPr>
                <w:rStyle w:val="Hyperlink"/>
                <w:rFonts w:ascii="Times New Roman" w:eastAsia="Calibri" w:hAnsi="Times New Roman" w:cs="Times New Roman"/>
                <w:noProof/>
                <w:sz w:val="24"/>
                <w:szCs w:val="24"/>
                <w:lang w:bidi="en-US"/>
              </w:rPr>
              <w:t>4.8.1 Pearson Correlation Coefficient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61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2" w:history="1">
            <w:r w:rsidR="002115EB" w:rsidRPr="001540EC">
              <w:rPr>
                <w:rStyle w:val="Hyperlink"/>
                <w:rFonts w:ascii="Times New Roman" w:hAnsi="Times New Roman" w:cs="Times New Roman"/>
                <w:noProof/>
                <w:sz w:val="24"/>
                <w:szCs w:val="24"/>
                <w:lang w:bidi="en-US"/>
              </w:rPr>
              <w:t>4.8.2 Regression Analysis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62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b/>
              <w:noProof/>
              <w:sz w:val="24"/>
              <w:szCs w:val="24"/>
            </w:rPr>
          </w:pPr>
          <w:hyperlink w:anchor="_Toc6226223" w:history="1">
            <w:r w:rsidR="002115EB" w:rsidRPr="001540EC">
              <w:rPr>
                <w:rStyle w:val="Hyperlink"/>
                <w:rFonts w:ascii="Times New Roman" w:eastAsia="Calibri" w:hAnsi="Times New Roman" w:cs="Times New Roman"/>
                <w:noProof/>
                <w:sz w:val="24"/>
                <w:szCs w:val="24"/>
                <w:lang w:bidi="en-US"/>
              </w:rPr>
              <w:t>4.9 Summary of descriptive statistics on service delivery 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62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b/>
              <w:noProof/>
              <w:sz w:val="24"/>
              <w:szCs w:val="24"/>
            </w:rPr>
          </w:pPr>
          <w:hyperlink w:anchor="_Toc6226224" w:history="1">
            <w:r w:rsidR="002115EB" w:rsidRPr="001540EC">
              <w:rPr>
                <w:rStyle w:val="Hyperlink"/>
                <w:rFonts w:ascii="Times New Roman" w:hAnsi="Times New Roman" w:cs="Times New Roman"/>
                <w:b/>
                <w:noProof/>
                <w:sz w:val="24"/>
                <w:szCs w:val="24"/>
                <w:lang w:bidi="en-US"/>
              </w:rPr>
              <w:t>CHAPTER FIVE:</w:t>
            </w:r>
          </w:hyperlink>
          <w:hyperlink w:anchor="_Toc6226225" w:history="1">
            <w:r w:rsidR="002115EB" w:rsidRPr="001540EC">
              <w:rPr>
                <w:rStyle w:val="Hyperlink"/>
                <w:rFonts w:ascii="Times New Roman" w:hAnsi="Times New Roman" w:cs="Times New Roman"/>
                <w:b/>
                <w:noProof/>
                <w:sz w:val="24"/>
                <w:szCs w:val="24"/>
                <w:lang w:bidi="en-US"/>
              </w:rPr>
              <w:t>SUMMARY, DISCUSSION, CONCLUSIONS AND RECOMMENDATIONS</w:t>
            </w:r>
            <w:r w:rsidR="002115EB" w:rsidRPr="001540EC">
              <w:rPr>
                <w:rFonts w:ascii="Times New Roman" w:hAnsi="Times New Roman" w:cs="Times New Roman"/>
                <w:b/>
                <w:noProof/>
                <w:webHidden/>
                <w:sz w:val="24"/>
                <w:szCs w:val="24"/>
              </w:rPr>
              <w:tab/>
            </w:r>
            <w:r w:rsidR="002115EB" w:rsidRPr="001540EC">
              <w:rPr>
                <w:rFonts w:ascii="Times New Roman" w:hAnsi="Times New Roman" w:cs="Times New Roman"/>
                <w:b/>
                <w:noProof/>
                <w:webHidden/>
                <w:sz w:val="24"/>
                <w:szCs w:val="24"/>
              </w:rPr>
              <w:fldChar w:fldCharType="begin"/>
            </w:r>
            <w:r w:rsidR="002115EB" w:rsidRPr="001540EC">
              <w:rPr>
                <w:rFonts w:ascii="Times New Roman" w:hAnsi="Times New Roman" w:cs="Times New Roman"/>
                <w:b/>
                <w:noProof/>
                <w:webHidden/>
                <w:sz w:val="24"/>
                <w:szCs w:val="24"/>
              </w:rPr>
              <w:instrText xml:space="preserve"> PAGEREF _Toc6226225 \h </w:instrText>
            </w:r>
            <w:r w:rsidR="002115EB" w:rsidRPr="001540EC">
              <w:rPr>
                <w:rFonts w:ascii="Times New Roman" w:hAnsi="Times New Roman" w:cs="Times New Roman"/>
                <w:b/>
                <w:noProof/>
                <w:webHidden/>
                <w:sz w:val="24"/>
                <w:szCs w:val="24"/>
              </w:rPr>
            </w:r>
            <w:r w:rsidR="002115EB" w:rsidRPr="001540EC">
              <w:rPr>
                <w:rFonts w:ascii="Times New Roman" w:hAnsi="Times New Roman" w:cs="Times New Roman"/>
                <w:b/>
                <w:noProof/>
                <w:webHidden/>
                <w:sz w:val="24"/>
                <w:szCs w:val="24"/>
              </w:rPr>
              <w:fldChar w:fldCharType="separate"/>
            </w:r>
            <w:r w:rsidR="002115EB">
              <w:rPr>
                <w:rFonts w:ascii="Times New Roman" w:hAnsi="Times New Roman" w:cs="Times New Roman"/>
                <w:b/>
                <w:noProof/>
                <w:webHidden/>
                <w:sz w:val="24"/>
                <w:szCs w:val="24"/>
              </w:rPr>
              <w:t>72</w:t>
            </w:r>
            <w:r w:rsidR="002115EB" w:rsidRPr="001540EC">
              <w:rPr>
                <w:rFonts w:ascii="Times New Roman" w:hAnsi="Times New Roman" w:cs="Times New Roman"/>
                <w:b/>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6" w:history="1">
            <w:r w:rsidR="002115EB" w:rsidRPr="001540EC">
              <w:rPr>
                <w:rStyle w:val="Hyperlink"/>
                <w:rFonts w:ascii="Times New Roman" w:hAnsi="Times New Roman" w:cs="Times New Roman"/>
                <w:noProof/>
                <w:sz w:val="24"/>
                <w:szCs w:val="24"/>
                <w:lang w:bidi="en-US"/>
              </w:rPr>
              <w:t>5.1 Introduction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7" w:history="1">
            <w:r w:rsidR="002115EB" w:rsidRPr="001540EC">
              <w:rPr>
                <w:rStyle w:val="Hyperlink"/>
                <w:rFonts w:ascii="Times New Roman" w:eastAsia="Calibri" w:hAnsi="Times New Roman" w:cs="Times New Roman"/>
                <w:noProof/>
                <w:sz w:val="24"/>
                <w:szCs w:val="24"/>
                <w:lang w:bidi="en-US"/>
              </w:rPr>
              <w:t>5.2 Summary of Major Findings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8" w:history="1">
            <w:r w:rsidR="002115EB" w:rsidRPr="001540EC">
              <w:rPr>
                <w:rStyle w:val="Hyperlink"/>
                <w:rFonts w:ascii="Times New Roman" w:eastAsia="Calibri" w:hAnsi="Times New Roman" w:cs="Times New Roman"/>
                <w:noProof/>
                <w:sz w:val="24"/>
                <w:szCs w:val="24"/>
                <w:lang w:bidi="en-US"/>
              </w:rPr>
              <w:t xml:space="preserve">5.2.1 </w:t>
            </w:r>
            <w:r w:rsidR="002115EB" w:rsidRPr="001540EC">
              <w:rPr>
                <w:rStyle w:val="Hyperlink"/>
                <w:rFonts w:ascii="Times New Roman" w:eastAsia="Calibri" w:hAnsi="Times New Roman" w:cs="Times New Roman"/>
                <w:iCs/>
                <w:noProof/>
                <w:sz w:val="24"/>
                <w:szCs w:val="24"/>
                <w:lang w:bidi="en-US"/>
              </w:rPr>
              <w:t xml:space="preserve">Solicitation documentation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29" w:history="1">
            <w:r w:rsidR="002115EB" w:rsidRPr="001540EC">
              <w:rPr>
                <w:rStyle w:val="Hyperlink"/>
                <w:rFonts w:ascii="Times New Roman" w:eastAsia="Calibri" w:hAnsi="Times New Roman" w:cs="Times New Roman"/>
                <w:noProof/>
                <w:kern w:val="32"/>
                <w:sz w:val="24"/>
                <w:szCs w:val="24"/>
                <w:lang w:bidi="en-US"/>
              </w:rPr>
              <w:t xml:space="preserve">5.2.2 </w:t>
            </w:r>
            <w:r w:rsidR="002115EB" w:rsidRPr="001540EC">
              <w:rPr>
                <w:rStyle w:val="Hyperlink"/>
                <w:rFonts w:ascii="Times New Roman" w:eastAsia="Calibri" w:hAnsi="Times New Roman" w:cs="Times New Roman"/>
                <w:iCs/>
                <w:noProof/>
                <w:sz w:val="24"/>
                <w:szCs w:val="24"/>
                <w:lang w:bidi="en-US"/>
              </w:rPr>
              <w:t xml:space="preserve">Bid evaluation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_Toc6226229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0" w:history="1">
            <w:r w:rsidR="002115EB" w:rsidRPr="001540EC">
              <w:rPr>
                <w:rStyle w:val="Hyperlink"/>
                <w:rFonts w:ascii="Times New Roman" w:eastAsia="Calibri" w:hAnsi="Times New Roman" w:cs="Times New Roman"/>
                <w:noProof/>
                <w:kern w:val="32"/>
                <w:sz w:val="24"/>
                <w:szCs w:val="24"/>
                <w:lang w:bidi="en-US"/>
              </w:rPr>
              <w:t xml:space="preserve">5.2.3 </w:t>
            </w:r>
            <w:r w:rsidR="002115EB" w:rsidRPr="001540EC">
              <w:rPr>
                <w:rStyle w:val="Hyperlink"/>
                <w:rFonts w:ascii="Times New Roman" w:eastAsia="Calibri" w:hAnsi="Times New Roman" w:cs="Times New Roman"/>
                <w:iCs/>
                <w:noProof/>
                <w:sz w:val="24"/>
                <w:szCs w:val="24"/>
                <w:lang w:bidi="en-US"/>
              </w:rPr>
              <w:t xml:space="preserve">Due diligence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1" w:history="1">
            <w:r w:rsidR="002115EB" w:rsidRPr="001540EC">
              <w:rPr>
                <w:rStyle w:val="Hyperlink"/>
                <w:rFonts w:ascii="Times New Roman" w:eastAsia="Calibri" w:hAnsi="Times New Roman" w:cs="Times New Roman"/>
                <w:noProof/>
                <w:sz w:val="24"/>
                <w:szCs w:val="24"/>
                <w:lang w:bidi="en-US"/>
              </w:rPr>
              <w:t>5.3 Discussion of Findings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2" w:history="1">
            <w:r w:rsidR="002115EB" w:rsidRPr="001540EC">
              <w:rPr>
                <w:rStyle w:val="Hyperlink"/>
                <w:rFonts w:ascii="Times New Roman" w:eastAsia="Calibri" w:hAnsi="Times New Roman" w:cs="Times New Roman"/>
                <w:noProof/>
                <w:kern w:val="32"/>
                <w:sz w:val="24"/>
                <w:szCs w:val="24"/>
                <w:lang w:bidi="en-US"/>
              </w:rPr>
              <w:t xml:space="preserve">5.3.1 </w:t>
            </w:r>
            <w:r w:rsidR="002115EB" w:rsidRPr="001540EC">
              <w:rPr>
                <w:rStyle w:val="Hyperlink"/>
                <w:rFonts w:ascii="Times New Roman" w:eastAsia="Calibri" w:hAnsi="Times New Roman" w:cs="Times New Roman"/>
                <w:iCs/>
                <w:noProof/>
                <w:sz w:val="24"/>
                <w:szCs w:val="24"/>
                <w:lang w:bidi="en-US"/>
              </w:rPr>
              <w:t xml:space="preserve">Solicitation documentation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73</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3" w:history="1">
            <w:r w:rsidR="002115EB" w:rsidRPr="001540EC">
              <w:rPr>
                <w:rStyle w:val="Hyperlink"/>
                <w:rFonts w:ascii="Times New Roman" w:eastAsia="Calibri" w:hAnsi="Times New Roman" w:cs="Times New Roman"/>
                <w:noProof/>
                <w:kern w:val="32"/>
                <w:sz w:val="24"/>
                <w:szCs w:val="24"/>
                <w:lang w:bidi="en-US"/>
              </w:rPr>
              <w:t xml:space="preserve">5.3.2 </w:t>
            </w:r>
            <w:r w:rsidR="002115EB" w:rsidRPr="001540EC">
              <w:rPr>
                <w:rStyle w:val="Hyperlink"/>
                <w:rFonts w:ascii="Times New Roman" w:eastAsia="Calibri" w:hAnsi="Times New Roman" w:cs="Times New Roman"/>
                <w:iCs/>
                <w:noProof/>
                <w:sz w:val="24"/>
                <w:szCs w:val="24"/>
                <w:lang w:bidi="en-US"/>
              </w:rPr>
              <w:t xml:space="preserve">Bid evaluation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74</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4" w:history="1">
            <w:r w:rsidR="002115EB" w:rsidRPr="001540EC">
              <w:rPr>
                <w:rStyle w:val="Hyperlink"/>
                <w:rFonts w:ascii="Times New Roman" w:eastAsia="Calibri" w:hAnsi="Times New Roman" w:cs="Times New Roman"/>
                <w:noProof/>
                <w:kern w:val="32"/>
                <w:sz w:val="24"/>
                <w:szCs w:val="24"/>
                <w:lang w:bidi="en-US"/>
              </w:rPr>
              <w:t xml:space="preserve">5.3.3 </w:t>
            </w:r>
            <w:r w:rsidR="002115EB" w:rsidRPr="001540EC">
              <w:rPr>
                <w:rStyle w:val="Hyperlink"/>
                <w:rFonts w:ascii="Times New Roman" w:eastAsia="Calibri" w:hAnsi="Times New Roman" w:cs="Times New Roman"/>
                <w:iCs/>
                <w:noProof/>
                <w:sz w:val="24"/>
                <w:szCs w:val="24"/>
                <w:lang w:bidi="en-US"/>
              </w:rPr>
              <w:t xml:space="preserve">Due diligence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76</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5" w:history="1">
            <w:r w:rsidR="002115EB" w:rsidRPr="001540EC">
              <w:rPr>
                <w:rStyle w:val="Hyperlink"/>
                <w:rFonts w:ascii="Times New Roman" w:eastAsia="MS Mincho" w:hAnsi="Times New Roman" w:cs="Times New Roman"/>
                <w:noProof/>
                <w:sz w:val="24"/>
                <w:szCs w:val="24"/>
                <w:lang w:bidi="en-US"/>
              </w:rPr>
              <w:t>5.4 Conclusions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77</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236" w:history="1">
            <w:r w:rsidR="002115EB" w:rsidRPr="001540EC">
              <w:rPr>
                <w:rStyle w:val="Hyperlink"/>
                <w:rFonts w:ascii="Times New Roman" w:eastAsia="Calibri" w:hAnsi="Times New Roman" w:cs="Times New Roman"/>
                <w:noProof/>
                <w:sz w:val="24"/>
                <w:szCs w:val="24"/>
                <w:lang w:bidi="en-US"/>
              </w:rPr>
              <w:t>5.4.1</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iCs/>
                <w:noProof/>
                <w:sz w:val="24"/>
                <w:szCs w:val="24"/>
                <w:lang w:bidi="en-US"/>
              </w:rPr>
              <w:t xml:space="preserve">Solicitation documentation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77</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237" w:history="1">
            <w:r w:rsidR="002115EB" w:rsidRPr="001540EC">
              <w:rPr>
                <w:rStyle w:val="Hyperlink"/>
                <w:rFonts w:ascii="Times New Roman" w:eastAsia="Calibri" w:hAnsi="Times New Roman" w:cs="Times New Roman"/>
                <w:noProof/>
                <w:sz w:val="24"/>
                <w:szCs w:val="24"/>
                <w:lang w:bidi="en-US"/>
              </w:rPr>
              <w:t>5.4.2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iCs/>
                <w:noProof/>
                <w:sz w:val="24"/>
                <w:szCs w:val="24"/>
                <w:lang w:bidi="en-US"/>
              </w:rPr>
              <w:t xml:space="preserve">Bid evaluation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78</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238" w:history="1">
            <w:r w:rsidR="002115EB" w:rsidRPr="001540EC">
              <w:rPr>
                <w:rStyle w:val="Hyperlink"/>
                <w:rFonts w:ascii="Times New Roman" w:eastAsia="Calibri" w:hAnsi="Times New Roman" w:cs="Times New Roman"/>
                <w:noProof/>
                <w:sz w:val="24"/>
                <w:szCs w:val="24"/>
                <w:lang w:bidi="en-US"/>
              </w:rPr>
              <w:t>5.4.3</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iCs/>
                <w:noProof/>
                <w:sz w:val="24"/>
                <w:szCs w:val="24"/>
                <w:lang w:bidi="en-US"/>
              </w:rPr>
              <w:t xml:space="preserve">Due diligence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39" w:history="1">
            <w:r w:rsidR="002115EB" w:rsidRPr="001540EC">
              <w:rPr>
                <w:rStyle w:val="Hyperlink"/>
                <w:rFonts w:ascii="Times New Roman" w:eastAsia="Calibri" w:hAnsi="Times New Roman" w:cs="Times New Roman"/>
                <w:noProof/>
                <w:sz w:val="24"/>
                <w:szCs w:val="24"/>
                <w:lang w:bidi="en-US"/>
              </w:rPr>
              <w:t>5.5  Recommendations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_Toc6226239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240" w:history="1">
            <w:r w:rsidR="002115EB" w:rsidRPr="001540EC">
              <w:rPr>
                <w:rStyle w:val="Hyperlink"/>
                <w:rFonts w:ascii="Times New Roman" w:eastAsia="Calibri" w:hAnsi="Times New Roman" w:cs="Times New Roman"/>
                <w:noProof/>
                <w:sz w:val="24"/>
                <w:szCs w:val="24"/>
                <w:lang w:bidi="en-US"/>
              </w:rPr>
              <w:t xml:space="preserve">5.5.1 </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iCs/>
                <w:noProof/>
                <w:sz w:val="24"/>
                <w:szCs w:val="24"/>
                <w:lang w:bidi="en-US"/>
              </w:rPr>
              <w:t xml:space="preserve">Solicitation documentation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_Toc6226240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79</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241" w:history="1">
            <w:r w:rsidR="002115EB" w:rsidRPr="001540EC">
              <w:rPr>
                <w:rStyle w:val="Hyperlink"/>
                <w:rFonts w:ascii="Times New Roman" w:eastAsia="Calibri" w:hAnsi="Times New Roman" w:cs="Times New Roman"/>
                <w:noProof/>
                <w:sz w:val="24"/>
                <w:szCs w:val="24"/>
                <w:lang w:bidi="en-US"/>
              </w:rPr>
              <w:t>5.5.2</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iCs/>
                <w:noProof/>
                <w:sz w:val="24"/>
                <w:szCs w:val="24"/>
                <w:lang w:bidi="en-US"/>
              </w:rPr>
              <w:t xml:space="preserve">Bid evaluation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_Toc6226241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80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left" w:pos="880"/>
              <w:tab w:val="right" w:leader="dot" w:pos="9350"/>
            </w:tabs>
            <w:spacing w:after="0" w:line="480" w:lineRule="auto"/>
            <w:rPr>
              <w:rFonts w:ascii="Times New Roman" w:eastAsiaTheme="minorEastAsia" w:hAnsi="Times New Roman" w:cs="Times New Roman"/>
              <w:noProof/>
              <w:sz w:val="24"/>
              <w:szCs w:val="24"/>
            </w:rPr>
          </w:pPr>
          <w:hyperlink w:anchor="_Toc6226242" w:history="1">
            <w:r w:rsidR="002115EB" w:rsidRPr="001540EC">
              <w:rPr>
                <w:rStyle w:val="Hyperlink"/>
                <w:rFonts w:ascii="Times New Roman" w:eastAsia="Calibri" w:hAnsi="Times New Roman" w:cs="Times New Roman"/>
                <w:noProof/>
                <w:sz w:val="24"/>
                <w:szCs w:val="24"/>
                <w:lang w:bidi="en-US"/>
              </w:rPr>
              <w:t>5.5.3</w:t>
            </w:r>
            <w:r w:rsidR="002115EB" w:rsidRPr="001540EC">
              <w:rPr>
                <w:rFonts w:ascii="Times New Roman" w:eastAsiaTheme="minorEastAsia" w:hAnsi="Times New Roman" w:cs="Times New Roman"/>
                <w:noProof/>
                <w:sz w:val="24"/>
                <w:szCs w:val="24"/>
              </w:rPr>
              <w:t xml:space="preserve">  </w:t>
            </w:r>
            <w:r w:rsidR="002115EB" w:rsidRPr="001540EC">
              <w:rPr>
                <w:rStyle w:val="Hyperlink"/>
                <w:rFonts w:ascii="Times New Roman" w:eastAsia="Calibri" w:hAnsi="Times New Roman" w:cs="Times New Roman"/>
                <w:iCs/>
                <w:noProof/>
                <w:sz w:val="24"/>
                <w:szCs w:val="24"/>
                <w:lang w:bidi="en-US"/>
              </w:rPr>
              <w:t xml:space="preserve">Due diligence and </w:t>
            </w:r>
            <w:r w:rsidR="002115EB" w:rsidRPr="001540EC">
              <w:rPr>
                <w:rStyle w:val="Hyperlink"/>
                <w:rFonts w:ascii="Times New Roman" w:hAnsi="Times New Roman" w:cs="Times New Roman"/>
                <w:noProof/>
                <w:sz w:val="24"/>
                <w:szCs w:val="24"/>
                <w:lang w:bidi="en-US"/>
              </w:rPr>
              <w:t xml:space="preserve">service delivery </w:t>
            </w:r>
            <w:r w:rsidR="002115EB" w:rsidRPr="001540EC">
              <w:rPr>
                <w:rStyle w:val="Hyperlink"/>
                <w:rFonts w:ascii="Times New Roman" w:eastAsia="Calibri" w:hAnsi="Times New Roman" w:cs="Times New Roman"/>
                <w:noProof/>
                <w:sz w:val="24"/>
                <w:szCs w:val="24"/>
                <w:lang w:bidi="en-US"/>
              </w:rPr>
              <w:t>in WSDF-North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_Toc6226242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80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43" w:history="1">
            <w:r w:rsidR="002115EB" w:rsidRPr="001540EC">
              <w:rPr>
                <w:rStyle w:val="Hyperlink"/>
                <w:rFonts w:ascii="Times New Roman" w:eastAsia="Calibri" w:hAnsi="Times New Roman" w:cs="Times New Roman"/>
                <w:noProof/>
                <w:sz w:val="24"/>
                <w:szCs w:val="24"/>
                <w:lang w:bidi="en-US"/>
              </w:rPr>
              <w:t>5.6 Limitations of the study</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_Toc6226243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80</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44" w:history="1">
            <w:r w:rsidR="002115EB" w:rsidRPr="001540EC">
              <w:rPr>
                <w:rStyle w:val="Hyperlink"/>
                <w:rFonts w:ascii="Times New Roman" w:eastAsia="Calibri" w:hAnsi="Times New Roman" w:cs="Times New Roman"/>
                <w:noProof/>
                <w:sz w:val="24"/>
                <w:szCs w:val="24"/>
                <w:lang w:bidi="en-US"/>
              </w:rPr>
              <w:t>5.7 Areas for Further Research</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_Toc6226244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81</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45" w:history="1">
            <w:r w:rsidR="002115EB" w:rsidRPr="001540EC">
              <w:rPr>
                <w:rStyle w:val="Hyperlink"/>
                <w:rFonts w:ascii="Times New Roman" w:hAnsi="Times New Roman" w:cs="Times New Roman"/>
                <w:noProof/>
                <w:sz w:val="24"/>
                <w:szCs w:val="24"/>
                <w:lang w:bidi="en-US"/>
              </w:rPr>
              <w:t>REFERENCES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_Toc6226245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82</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66" w:history="1">
            <w:r w:rsidR="002115EB" w:rsidRPr="001540EC">
              <w:rPr>
                <w:rStyle w:val="Hyperlink"/>
                <w:rFonts w:ascii="Times New Roman" w:hAnsi="Times New Roman" w:cs="Times New Roman"/>
                <w:noProof/>
                <w:sz w:val="24"/>
                <w:szCs w:val="24"/>
                <w:lang w:bidi="en-US"/>
              </w:rPr>
              <w:t>APPENDICES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_Toc6226266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67" w:history="1">
            <w:r w:rsidR="002115EB" w:rsidRPr="001540EC">
              <w:rPr>
                <w:rStyle w:val="Hyperlink"/>
                <w:rFonts w:ascii="Times New Roman" w:hAnsi="Times New Roman" w:cs="Times New Roman"/>
                <w:noProof/>
                <w:sz w:val="24"/>
                <w:szCs w:val="24"/>
                <w:lang w:bidi="en-US"/>
              </w:rPr>
              <w:t>APPENDIX 1: Questionnaire for the Respondents</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_Toc6226267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68" w:history="1">
            <w:r w:rsidR="002115EB" w:rsidRPr="001540EC">
              <w:rPr>
                <w:rStyle w:val="Hyperlink"/>
                <w:rFonts w:ascii="Times New Roman" w:eastAsia="Calibri" w:hAnsi="Times New Roman" w:cs="Times New Roman"/>
                <w:noProof/>
                <w:sz w:val="24"/>
                <w:szCs w:val="24"/>
                <w:lang w:bidi="en-US"/>
              </w:rPr>
              <w:t>APPENDIX II: Interview Guide</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_Toc6226268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2"/>
            <w:tabs>
              <w:tab w:val="right" w:leader="dot" w:pos="9350"/>
            </w:tabs>
            <w:spacing w:after="0" w:line="480" w:lineRule="auto"/>
            <w:ind w:left="0"/>
            <w:rPr>
              <w:rFonts w:ascii="Times New Roman" w:eastAsiaTheme="minorEastAsia" w:hAnsi="Times New Roman" w:cs="Times New Roman"/>
              <w:noProof/>
              <w:sz w:val="24"/>
              <w:szCs w:val="24"/>
            </w:rPr>
          </w:pPr>
          <w:hyperlink w:anchor="_Toc6226269" w:history="1">
            <w:r w:rsidR="002115EB" w:rsidRPr="001540EC">
              <w:rPr>
                <w:rStyle w:val="Hyperlink"/>
                <w:rFonts w:ascii="Times New Roman" w:hAnsi="Times New Roman" w:cs="Times New Roman"/>
                <w:noProof/>
                <w:sz w:val="24"/>
                <w:szCs w:val="24"/>
                <w:lang w:bidi="en-US"/>
              </w:rPr>
              <w:t xml:space="preserve">APPENDIX III: </w:t>
            </w:r>
          </w:hyperlink>
          <w:hyperlink w:anchor="_Toc6226270" w:history="1">
            <w:r w:rsidR="002115EB" w:rsidRPr="001540EC">
              <w:rPr>
                <w:rStyle w:val="Hyperlink"/>
                <w:rFonts w:ascii="Times New Roman" w:hAnsi="Times New Roman" w:cs="Times New Roman"/>
                <w:noProof/>
                <w:sz w:val="24"/>
                <w:szCs w:val="24"/>
                <w:lang w:bidi="en-US"/>
              </w:rPr>
              <w:t>Table for determining sample size from a given population</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_Toc6226270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71" w:history="1">
            <w:r w:rsidR="002115EB" w:rsidRPr="001540EC">
              <w:rPr>
                <w:rStyle w:val="Hyperlink"/>
                <w:rFonts w:ascii="Times New Roman" w:hAnsi="Times New Roman" w:cs="Times New Roman"/>
                <w:noProof/>
                <w:sz w:val="24"/>
                <w:szCs w:val="24"/>
                <w:lang w:bidi="en-US"/>
              </w:rPr>
              <w:t>APPENDIX V: Introductory Letter</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_Toc6226271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w:t>
            </w:r>
            <w:r w:rsidR="002115EB" w:rsidRPr="001540EC">
              <w:rPr>
                <w:rFonts w:ascii="Times New Roman" w:hAnsi="Times New Roman" w:cs="Times New Roman"/>
                <w:noProof/>
                <w:webHidden/>
                <w:sz w:val="24"/>
                <w:szCs w:val="24"/>
              </w:rPr>
              <w:fldChar w:fldCharType="end"/>
            </w:r>
          </w:hyperlink>
        </w:p>
        <w:p w:rsidR="002115EB" w:rsidRPr="001540EC" w:rsidRDefault="00997935" w:rsidP="002115EB">
          <w:pPr>
            <w:pStyle w:val="TOC1"/>
            <w:tabs>
              <w:tab w:val="right" w:leader="dot" w:pos="9350"/>
            </w:tabs>
            <w:spacing w:after="0" w:line="480" w:lineRule="auto"/>
            <w:rPr>
              <w:rFonts w:ascii="Times New Roman" w:eastAsiaTheme="minorEastAsia" w:hAnsi="Times New Roman" w:cs="Times New Roman"/>
              <w:noProof/>
              <w:sz w:val="24"/>
              <w:szCs w:val="24"/>
            </w:rPr>
          </w:pPr>
          <w:hyperlink w:anchor="_Toc6226272" w:history="1">
            <w:r w:rsidR="002115EB" w:rsidRPr="001540EC">
              <w:rPr>
                <w:rStyle w:val="Hyperlink"/>
                <w:rFonts w:ascii="Times New Roman" w:hAnsi="Times New Roman" w:cs="Times New Roman"/>
                <w:noProof/>
                <w:sz w:val="24"/>
                <w:szCs w:val="24"/>
                <w:lang w:bidi="en-US"/>
              </w:rPr>
              <w:t>Appendix VI: Anti-plagiarism report</w:t>
            </w:r>
            <w:r w:rsidR="002115EB" w:rsidRPr="001540EC">
              <w:rPr>
                <w:rFonts w:ascii="Times New Roman" w:hAnsi="Times New Roman" w:cs="Times New Roman"/>
                <w:noProof/>
                <w:webHidden/>
                <w:sz w:val="24"/>
                <w:szCs w:val="24"/>
              </w:rPr>
              <w:tab/>
            </w:r>
            <w:r w:rsidR="002115EB" w:rsidRPr="001540EC">
              <w:rPr>
                <w:rFonts w:ascii="Times New Roman" w:hAnsi="Times New Roman" w:cs="Times New Roman"/>
                <w:noProof/>
                <w:webHidden/>
                <w:sz w:val="24"/>
                <w:szCs w:val="24"/>
              </w:rPr>
              <w:fldChar w:fldCharType="begin"/>
            </w:r>
            <w:r w:rsidR="002115EB" w:rsidRPr="001540EC">
              <w:rPr>
                <w:rFonts w:ascii="Times New Roman" w:hAnsi="Times New Roman" w:cs="Times New Roman"/>
                <w:noProof/>
                <w:webHidden/>
                <w:sz w:val="24"/>
                <w:szCs w:val="24"/>
              </w:rPr>
              <w:instrText xml:space="preserve"> PAGEREF _Toc6226272 \h </w:instrText>
            </w:r>
            <w:r w:rsidR="002115EB" w:rsidRPr="001540EC">
              <w:rPr>
                <w:rFonts w:ascii="Times New Roman" w:hAnsi="Times New Roman" w:cs="Times New Roman"/>
                <w:noProof/>
                <w:webHidden/>
                <w:sz w:val="24"/>
                <w:szCs w:val="24"/>
              </w:rPr>
            </w:r>
            <w:r w:rsidR="002115EB" w:rsidRPr="001540EC">
              <w:rPr>
                <w:rFonts w:ascii="Times New Roman" w:hAnsi="Times New Roman" w:cs="Times New Roman"/>
                <w:noProof/>
                <w:webHidden/>
                <w:sz w:val="24"/>
                <w:szCs w:val="24"/>
              </w:rPr>
              <w:fldChar w:fldCharType="separate"/>
            </w:r>
            <w:r w:rsidR="002115EB">
              <w:rPr>
                <w:rFonts w:ascii="Times New Roman" w:hAnsi="Times New Roman" w:cs="Times New Roman"/>
                <w:noProof/>
                <w:webHidden/>
                <w:sz w:val="24"/>
                <w:szCs w:val="24"/>
              </w:rPr>
              <w:t>i</w:t>
            </w:r>
            <w:r w:rsidR="002115EB" w:rsidRPr="001540EC">
              <w:rPr>
                <w:rFonts w:ascii="Times New Roman" w:hAnsi="Times New Roman" w:cs="Times New Roman"/>
                <w:noProof/>
                <w:webHidden/>
                <w:sz w:val="24"/>
                <w:szCs w:val="24"/>
              </w:rPr>
              <w:fldChar w:fldCharType="end"/>
            </w:r>
          </w:hyperlink>
        </w:p>
        <w:p w:rsidR="002115EB" w:rsidRPr="001540EC" w:rsidRDefault="002115EB" w:rsidP="002115EB">
          <w:pPr>
            <w:spacing w:after="0" w:line="480" w:lineRule="auto"/>
            <w:rPr>
              <w:rFonts w:ascii="Times New Roman" w:hAnsi="Times New Roman" w:cs="Times New Roman"/>
              <w:sz w:val="24"/>
              <w:szCs w:val="24"/>
            </w:rPr>
          </w:pPr>
          <w:r w:rsidRPr="001540EC">
            <w:rPr>
              <w:rFonts w:ascii="Times New Roman" w:hAnsi="Times New Roman" w:cs="Times New Roman"/>
              <w:sz w:val="24"/>
              <w:szCs w:val="24"/>
            </w:rPr>
            <w:fldChar w:fldCharType="end"/>
          </w:r>
        </w:p>
      </w:sdtContent>
    </w:sdt>
    <w:p w:rsidR="002115EB" w:rsidRPr="001540EC" w:rsidRDefault="002115EB" w:rsidP="002115EB">
      <w:pPr>
        <w:spacing w:after="0" w:line="480" w:lineRule="auto"/>
        <w:contextualSpacing/>
        <w:jc w:val="center"/>
        <w:outlineLvl w:val="0"/>
        <w:rPr>
          <w:rFonts w:ascii="Times New Roman" w:eastAsia="Times New Roman" w:hAnsi="Times New Roman" w:cs="Times New Roman"/>
          <w:bCs/>
          <w:sz w:val="24"/>
          <w:szCs w:val="24"/>
          <w:lang w:bidi="en-US"/>
        </w:rPr>
      </w:pPr>
    </w:p>
    <w:p w:rsidR="002115EB" w:rsidRPr="00425549" w:rsidRDefault="002115EB" w:rsidP="002115EB">
      <w:pPr>
        <w:rPr>
          <w:rFonts w:ascii="Times New Roman" w:eastAsia="Times New Roman" w:hAnsi="Times New Roman" w:cs="Times New Roman"/>
          <w:b/>
          <w:bCs/>
          <w:sz w:val="24"/>
          <w:szCs w:val="28"/>
          <w:lang w:bidi="en-US"/>
        </w:rPr>
      </w:pPr>
      <w:bookmarkStart w:id="11" w:name="_Toc3053988"/>
      <w:bookmarkStart w:id="12" w:name="_Toc3054258"/>
      <w:r w:rsidRPr="00425549">
        <w:br w:type="page"/>
      </w:r>
    </w:p>
    <w:p w:rsidR="002115EB" w:rsidRDefault="002115EB" w:rsidP="002115EB">
      <w:pPr>
        <w:pStyle w:val="Heading1"/>
        <w:spacing w:before="0" w:line="480" w:lineRule="auto"/>
        <w:jc w:val="center"/>
      </w:pPr>
      <w:bookmarkStart w:id="13" w:name="_Toc6226130"/>
      <w:r w:rsidRPr="00425549">
        <w:lastRenderedPageBreak/>
        <w:t>LIST OF TABLES</w:t>
      </w:r>
      <w:bookmarkEnd w:id="11"/>
      <w:bookmarkEnd w:id="12"/>
      <w:bookmarkEnd w:id="13"/>
    </w:p>
    <w:p w:rsidR="002115EB" w:rsidRDefault="002115EB"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r>
        <w:rPr>
          <w:lang w:bidi="en-US"/>
        </w:rPr>
        <w:fldChar w:fldCharType="begin"/>
      </w:r>
      <w:r>
        <w:rPr>
          <w:lang w:bidi="en-US"/>
        </w:rPr>
        <w:instrText xml:space="preserve"> TOC \h \z \c "Table" </w:instrText>
      </w:r>
      <w:r>
        <w:rPr>
          <w:lang w:bidi="en-US"/>
        </w:rPr>
        <w:fldChar w:fldCharType="separate"/>
      </w:r>
      <w:hyperlink w:anchor="_Toc6236914" w:history="1">
        <w:r w:rsidRPr="00301756">
          <w:rPr>
            <w:rStyle w:val="Hyperlink"/>
            <w:noProof/>
          </w:rPr>
          <w:t>Table 1: Performance Review Reports</w:t>
        </w:r>
        <w:r>
          <w:rPr>
            <w:noProof/>
            <w:webHidden/>
          </w:rPr>
          <w:tab/>
        </w:r>
        <w:r>
          <w:rPr>
            <w:noProof/>
            <w:webHidden/>
          </w:rPr>
          <w:fldChar w:fldCharType="begin"/>
        </w:r>
        <w:r>
          <w:rPr>
            <w:noProof/>
            <w:webHidden/>
          </w:rPr>
          <w:instrText xml:space="preserve"> PAGEREF _Toc6236914 \h </w:instrText>
        </w:r>
        <w:r>
          <w:rPr>
            <w:noProof/>
            <w:webHidden/>
          </w:rPr>
        </w:r>
        <w:r>
          <w:rPr>
            <w:noProof/>
            <w:webHidden/>
          </w:rPr>
          <w:fldChar w:fldCharType="separate"/>
        </w:r>
        <w:r>
          <w:rPr>
            <w:noProof/>
            <w:webHidden/>
          </w:rPr>
          <w:t>7</w:t>
        </w:r>
        <w:r>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15" w:history="1">
        <w:r w:rsidR="002115EB" w:rsidRPr="00301756">
          <w:rPr>
            <w:rStyle w:val="Hyperlink"/>
            <w:noProof/>
          </w:rPr>
          <w:t>Table 2: The Sample Size and Selection</w:t>
        </w:r>
        <w:r w:rsidR="002115EB">
          <w:rPr>
            <w:noProof/>
            <w:webHidden/>
          </w:rPr>
          <w:tab/>
        </w:r>
        <w:r w:rsidR="002115EB">
          <w:rPr>
            <w:noProof/>
            <w:webHidden/>
          </w:rPr>
          <w:fldChar w:fldCharType="begin"/>
        </w:r>
        <w:r w:rsidR="002115EB">
          <w:rPr>
            <w:noProof/>
            <w:webHidden/>
          </w:rPr>
          <w:instrText xml:space="preserve"> PAGEREF _Toc6236915 \h </w:instrText>
        </w:r>
        <w:r w:rsidR="002115EB">
          <w:rPr>
            <w:noProof/>
            <w:webHidden/>
          </w:rPr>
        </w:r>
        <w:r w:rsidR="002115EB">
          <w:rPr>
            <w:noProof/>
            <w:webHidden/>
          </w:rPr>
          <w:fldChar w:fldCharType="separate"/>
        </w:r>
        <w:r w:rsidR="002115EB">
          <w:rPr>
            <w:noProof/>
            <w:webHidden/>
          </w:rPr>
          <w:t>32</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16" w:history="1">
        <w:r w:rsidR="002115EB" w:rsidRPr="00301756">
          <w:rPr>
            <w:rStyle w:val="Hyperlink"/>
            <w:noProof/>
          </w:rPr>
          <w:t>Table 3: The “Content Validity results for the instruments”</w:t>
        </w:r>
        <w:r w:rsidR="002115EB">
          <w:rPr>
            <w:noProof/>
            <w:webHidden/>
          </w:rPr>
          <w:tab/>
        </w:r>
        <w:r w:rsidR="002115EB">
          <w:rPr>
            <w:noProof/>
            <w:webHidden/>
          </w:rPr>
          <w:fldChar w:fldCharType="begin"/>
        </w:r>
        <w:r w:rsidR="002115EB">
          <w:rPr>
            <w:noProof/>
            <w:webHidden/>
          </w:rPr>
          <w:instrText xml:space="preserve"> PAGEREF _Toc6236916 \h </w:instrText>
        </w:r>
        <w:r w:rsidR="002115EB">
          <w:rPr>
            <w:noProof/>
            <w:webHidden/>
          </w:rPr>
        </w:r>
        <w:r w:rsidR="002115EB">
          <w:rPr>
            <w:noProof/>
            <w:webHidden/>
          </w:rPr>
          <w:fldChar w:fldCharType="separate"/>
        </w:r>
        <w:r w:rsidR="002115EB">
          <w:rPr>
            <w:noProof/>
            <w:webHidden/>
          </w:rPr>
          <w:t>36</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17" w:history="1">
        <w:r w:rsidR="002115EB" w:rsidRPr="00301756">
          <w:rPr>
            <w:rStyle w:val="Hyperlink"/>
            <w:noProof/>
          </w:rPr>
          <w:t>Table 4: Cronbach Reliability Coefficient test</w:t>
        </w:r>
        <w:r w:rsidR="002115EB">
          <w:rPr>
            <w:noProof/>
            <w:webHidden/>
          </w:rPr>
          <w:tab/>
        </w:r>
        <w:r w:rsidR="002115EB">
          <w:rPr>
            <w:noProof/>
            <w:webHidden/>
          </w:rPr>
          <w:fldChar w:fldCharType="begin"/>
        </w:r>
        <w:r w:rsidR="002115EB">
          <w:rPr>
            <w:noProof/>
            <w:webHidden/>
          </w:rPr>
          <w:instrText xml:space="preserve"> PAGEREF _Toc6236917 \h </w:instrText>
        </w:r>
        <w:r w:rsidR="002115EB">
          <w:rPr>
            <w:noProof/>
            <w:webHidden/>
          </w:rPr>
        </w:r>
        <w:r w:rsidR="002115EB">
          <w:rPr>
            <w:noProof/>
            <w:webHidden/>
          </w:rPr>
          <w:fldChar w:fldCharType="separate"/>
        </w:r>
        <w:r w:rsidR="002115EB">
          <w:rPr>
            <w:noProof/>
            <w:webHidden/>
          </w:rPr>
          <w:t>37</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18" w:history="1">
        <w:r w:rsidR="002115EB" w:rsidRPr="00301756">
          <w:rPr>
            <w:rStyle w:val="Hyperlink"/>
            <w:noProof/>
          </w:rPr>
          <w:t>Table 5: Response Rate</w:t>
        </w:r>
        <w:r w:rsidR="002115EB">
          <w:rPr>
            <w:noProof/>
            <w:webHidden/>
          </w:rPr>
          <w:tab/>
        </w:r>
        <w:r w:rsidR="002115EB">
          <w:rPr>
            <w:noProof/>
            <w:webHidden/>
          </w:rPr>
          <w:fldChar w:fldCharType="begin"/>
        </w:r>
        <w:r w:rsidR="002115EB">
          <w:rPr>
            <w:noProof/>
            <w:webHidden/>
          </w:rPr>
          <w:instrText xml:space="preserve"> PAGEREF _Toc6236918 \h </w:instrText>
        </w:r>
        <w:r w:rsidR="002115EB">
          <w:rPr>
            <w:noProof/>
            <w:webHidden/>
          </w:rPr>
        </w:r>
        <w:r w:rsidR="002115EB">
          <w:rPr>
            <w:noProof/>
            <w:webHidden/>
          </w:rPr>
          <w:fldChar w:fldCharType="separate"/>
        </w:r>
        <w:r w:rsidR="002115EB">
          <w:rPr>
            <w:noProof/>
            <w:webHidden/>
          </w:rPr>
          <w:t>41</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19" w:history="1">
        <w:r w:rsidR="002115EB" w:rsidRPr="00301756">
          <w:rPr>
            <w:rStyle w:val="Hyperlink"/>
            <w:noProof/>
          </w:rPr>
          <w:t>Table 6: Summary statistics on gender of the respondents</w:t>
        </w:r>
        <w:r w:rsidR="002115EB">
          <w:rPr>
            <w:noProof/>
            <w:webHidden/>
          </w:rPr>
          <w:tab/>
        </w:r>
        <w:r w:rsidR="002115EB">
          <w:rPr>
            <w:noProof/>
            <w:webHidden/>
          </w:rPr>
          <w:fldChar w:fldCharType="begin"/>
        </w:r>
        <w:r w:rsidR="002115EB">
          <w:rPr>
            <w:noProof/>
            <w:webHidden/>
          </w:rPr>
          <w:instrText xml:space="preserve"> PAGEREF _Toc6236919 \h </w:instrText>
        </w:r>
        <w:r w:rsidR="002115EB">
          <w:rPr>
            <w:noProof/>
            <w:webHidden/>
          </w:rPr>
        </w:r>
        <w:r w:rsidR="002115EB">
          <w:rPr>
            <w:noProof/>
            <w:webHidden/>
          </w:rPr>
          <w:fldChar w:fldCharType="separate"/>
        </w:r>
        <w:r w:rsidR="002115EB">
          <w:rPr>
            <w:noProof/>
            <w:webHidden/>
          </w:rPr>
          <w:t>42</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0" w:history="1">
        <w:r w:rsidR="002115EB" w:rsidRPr="00301756">
          <w:rPr>
            <w:rStyle w:val="Hyperlink"/>
            <w:noProof/>
          </w:rPr>
          <w:t>Table 7: Summary statistics on the Age bracket of the respondents</w:t>
        </w:r>
        <w:r w:rsidR="002115EB">
          <w:rPr>
            <w:noProof/>
            <w:webHidden/>
          </w:rPr>
          <w:tab/>
        </w:r>
        <w:r w:rsidR="002115EB">
          <w:rPr>
            <w:noProof/>
            <w:webHidden/>
          </w:rPr>
          <w:fldChar w:fldCharType="begin"/>
        </w:r>
        <w:r w:rsidR="002115EB">
          <w:rPr>
            <w:noProof/>
            <w:webHidden/>
          </w:rPr>
          <w:instrText xml:space="preserve"> PAGEREF _Toc6236920 \h </w:instrText>
        </w:r>
        <w:r w:rsidR="002115EB">
          <w:rPr>
            <w:noProof/>
            <w:webHidden/>
          </w:rPr>
        </w:r>
        <w:r w:rsidR="002115EB">
          <w:rPr>
            <w:noProof/>
            <w:webHidden/>
          </w:rPr>
          <w:fldChar w:fldCharType="separate"/>
        </w:r>
        <w:r w:rsidR="002115EB">
          <w:rPr>
            <w:noProof/>
            <w:webHidden/>
          </w:rPr>
          <w:t>42</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1" w:history="1">
        <w:r w:rsidR="002115EB" w:rsidRPr="00301756">
          <w:rPr>
            <w:rStyle w:val="Hyperlink"/>
            <w:noProof/>
          </w:rPr>
          <w:t>Table 8: Respondents highest level of Education</w:t>
        </w:r>
        <w:r w:rsidR="002115EB">
          <w:rPr>
            <w:noProof/>
            <w:webHidden/>
          </w:rPr>
          <w:tab/>
        </w:r>
        <w:r w:rsidR="002115EB">
          <w:rPr>
            <w:noProof/>
            <w:webHidden/>
          </w:rPr>
          <w:fldChar w:fldCharType="begin"/>
        </w:r>
        <w:r w:rsidR="002115EB">
          <w:rPr>
            <w:noProof/>
            <w:webHidden/>
          </w:rPr>
          <w:instrText xml:space="preserve"> PAGEREF _Toc6236921 \h </w:instrText>
        </w:r>
        <w:r w:rsidR="002115EB">
          <w:rPr>
            <w:noProof/>
            <w:webHidden/>
          </w:rPr>
        </w:r>
        <w:r w:rsidR="002115EB">
          <w:rPr>
            <w:noProof/>
            <w:webHidden/>
          </w:rPr>
          <w:fldChar w:fldCharType="separate"/>
        </w:r>
        <w:r w:rsidR="002115EB">
          <w:rPr>
            <w:noProof/>
            <w:webHidden/>
          </w:rPr>
          <w:t>43</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2" w:history="1">
        <w:r w:rsidR="002115EB" w:rsidRPr="00301756">
          <w:rPr>
            <w:rStyle w:val="Hyperlink"/>
            <w:noProof/>
          </w:rPr>
          <w:t>Table 9:  The experience of respondents</w:t>
        </w:r>
        <w:r w:rsidR="002115EB">
          <w:rPr>
            <w:noProof/>
            <w:webHidden/>
          </w:rPr>
          <w:tab/>
        </w:r>
        <w:r w:rsidR="002115EB">
          <w:rPr>
            <w:noProof/>
            <w:webHidden/>
          </w:rPr>
          <w:fldChar w:fldCharType="begin"/>
        </w:r>
        <w:r w:rsidR="002115EB">
          <w:rPr>
            <w:noProof/>
            <w:webHidden/>
          </w:rPr>
          <w:instrText xml:space="preserve"> PAGEREF _Toc6236922 \h </w:instrText>
        </w:r>
        <w:r w:rsidR="002115EB">
          <w:rPr>
            <w:noProof/>
            <w:webHidden/>
          </w:rPr>
        </w:r>
        <w:r w:rsidR="002115EB">
          <w:rPr>
            <w:noProof/>
            <w:webHidden/>
          </w:rPr>
          <w:fldChar w:fldCharType="separate"/>
        </w:r>
        <w:r w:rsidR="002115EB">
          <w:rPr>
            <w:noProof/>
            <w:webHidden/>
          </w:rPr>
          <w:t>43</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3" w:history="1">
        <w:r w:rsidR="002115EB" w:rsidRPr="00301756">
          <w:rPr>
            <w:rStyle w:val="Hyperlink"/>
            <w:noProof/>
          </w:rPr>
          <w:t>Table 10: Respondents marital status</w:t>
        </w:r>
        <w:r w:rsidR="002115EB">
          <w:rPr>
            <w:noProof/>
            <w:webHidden/>
          </w:rPr>
          <w:tab/>
        </w:r>
        <w:r w:rsidR="002115EB">
          <w:rPr>
            <w:noProof/>
            <w:webHidden/>
          </w:rPr>
          <w:fldChar w:fldCharType="begin"/>
        </w:r>
        <w:r w:rsidR="002115EB">
          <w:rPr>
            <w:noProof/>
            <w:webHidden/>
          </w:rPr>
          <w:instrText xml:space="preserve"> PAGEREF _Toc6236923 \h </w:instrText>
        </w:r>
        <w:r w:rsidR="002115EB">
          <w:rPr>
            <w:noProof/>
            <w:webHidden/>
          </w:rPr>
        </w:r>
        <w:r w:rsidR="002115EB">
          <w:rPr>
            <w:noProof/>
            <w:webHidden/>
          </w:rPr>
          <w:fldChar w:fldCharType="separate"/>
        </w:r>
        <w:r w:rsidR="002115EB">
          <w:rPr>
            <w:noProof/>
            <w:webHidden/>
          </w:rPr>
          <w:t>44</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4" w:history="1">
        <w:r w:rsidR="002115EB" w:rsidRPr="00301756">
          <w:rPr>
            <w:rStyle w:val="Hyperlink"/>
            <w:noProof/>
          </w:rPr>
          <w:t>Table 11: Descriptive Statistics on solicitation documentation in WSDF-North.</w:t>
        </w:r>
        <w:r w:rsidR="002115EB">
          <w:rPr>
            <w:noProof/>
            <w:webHidden/>
          </w:rPr>
          <w:tab/>
        </w:r>
        <w:r w:rsidR="002115EB">
          <w:rPr>
            <w:noProof/>
            <w:webHidden/>
          </w:rPr>
          <w:fldChar w:fldCharType="begin"/>
        </w:r>
        <w:r w:rsidR="002115EB">
          <w:rPr>
            <w:noProof/>
            <w:webHidden/>
          </w:rPr>
          <w:instrText xml:space="preserve"> PAGEREF _Toc6236924 \h </w:instrText>
        </w:r>
        <w:r w:rsidR="002115EB">
          <w:rPr>
            <w:noProof/>
            <w:webHidden/>
          </w:rPr>
        </w:r>
        <w:r w:rsidR="002115EB">
          <w:rPr>
            <w:noProof/>
            <w:webHidden/>
          </w:rPr>
          <w:fldChar w:fldCharType="separate"/>
        </w:r>
        <w:r w:rsidR="002115EB">
          <w:rPr>
            <w:noProof/>
            <w:webHidden/>
          </w:rPr>
          <w:t>45</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5" w:history="1">
        <w:r w:rsidR="002115EB" w:rsidRPr="00301756">
          <w:rPr>
            <w:rStyle w:val="Hyperlink"/>
            <w:noProof/>
          </w:rPr>
          <w:t>Table 12: Correlation matrix for solicitation documentation and service delivery in WSDF-North.</w:t>
        </w:r>
        <w:r w:rsidR="002115EB">
          <w:rPr>
            <w:noProof/>
            <w:webHidden/>
          </w:rPr>
          <w:tab/>
        </w:r>
        <w:r w:rsidR="002115EB">
          <w:rPr>
            <w:noProof/>
            <w:webHidden/>
          </w:rPr>
          <w:fldChar w:fldCharType="begin"/>
        </w:r>
        <w:r w:rsidR="002115EB">
          <w:rPr>
            <w:noProof/>
            <w:webHidden/>
          </w:rPr>
          <w:instrText xml:space="preserve"> PAGEREF _Toc6236925 \h </w:instrText>
        </w:r>
        <w:r w:rsidR="002115EB">
          <w:rPr>
            <w:noProof/>
            <w:webHidden/>
          </w:rPr>
        </w:r>
        <w:r w:rsidR="002115EB">
          <w:rPr>
            <w:noProof/>
            <w:webHidden/>
          </w:rPr>
          <w:fldChar w:fldCharType="separate"/>
        </w:r>
        <w:r w:rsidR="002115EB">
          <w:rPr>
            <w:noProof/>
            <w:webHidden/>
          </w:rPr>
          <w:t>50</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6" w:history="1">
        <w:r w:rsidR="002115EB" w:rsidRPr="00301756">
          <w:rPr>
            <w:rStyle w:val="Hyperlink"/>
            <w:noProof/>
          </w:rPr>
          <w:t>Table 13: Regression analysis for solicitation documentation and service delivery in WSDF-North</w:t>
        </w:r>
        <w:r w:rsidR="002115EB">
          <w:rPr>
            <w:noProof/>
            <w:webHidden/>
          </w:rPr>
          <w:tab/>
        </w:r>
        <w:r w:rsidR="002115EB">
          <w:rPr>
            <w:noProof/>
            <w:webHidden/>
          </w:rPr>
          <w:fldChar w:fldCharType="begin"/>
        </w:r>
        <w:r w:rsidR="002115EB">
          <w:rPr>
            <w:noProof/>
            <w:webHidden/>
          </w:rPr>
          <w:instrText xml:space="preserve"> PAGEREF _Toc6236926 \h </w:instrText>
        </w:r>
        <w:r w:rsidR="002115EB">
          <w:rPr>
            <w:noProof/>
            <w:webHidden/>
          </w:rPr>
        </w:r>
        <w:r w:rsidR="002115EB">
          <w:rPr>
            <w:noProof/>
            <w:webHidden/>
          </w:rPr>
          <w:fldChar w:fldCharType="separate"/>
        </w:r>
        <w:r w:rsidR="002115EB">
          <w:rPr>
            <w:noProof/>
            <w:webHidden/>
          </w:rPr>
          <w:t>50</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7" w:history="1">
        <w:r w:rsidR="002115EB" w:rsidRPr="00301756">
          <w:rPr>
            <w:rStyle w:val="Hyperlink"/>
            <w:noProof/>
          </w:rPr>
          <w:t>Table 14: Descriptive statistics on bid evaluation in WSDF-North.</w:t>
        </w:r>
        <w:r w:rsidR="002115EB">
          <w:rPr>
            <w:noProof/>
            <w:webHidden/>
          </w:rPr>
          <w:tab/>
        </w:r>
        <w:r w:rsidR="002115EB">
          <w:rPr>
            <w:noProof/>
            <w:webHidden/>
          </w:rPr>
          <w:fldChar w:fldCharType="begin"/>
        </w:r>
        <w:r w:rsidR="002115EB">
          <w:rPr>
            <w:noProof/>
            <w:webHidden/>
          </w:rPr>
          <w:instrText xml:space="preserve"> PAGEREF _Toc6236927 \h </w:instrText>
        </w:r>
        <w:r w:rsidR="002115EB">
          <w:rPr>
            <w:noProof/>
            <w:webHidden/>
          </w:rPr>
        </w:r>
        <w:r w:rsidR="002115EB">
          <w:rPr>
            <w:noProof/>
            <w:webHidden/>
          </w:rPr>
          <w:fldChar w:fldCharType="separate"/>
        </w:r>
        <w:r w:rsidR="002115EB">
          <w:rPr>
            <w:noProof/>
            <w:webHidden/>
          </w:rPr>
          <w:t>51</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8" w:history="1">
        <w:r w:rsidR="002115EB" w:rsidRPr="00301756">
          <w:rPr>
            <w:rStyle w:val="Hyperlink"/>
            <w:noProof/>
          </w:rPr>
          <w:t>Table 15: Correlation matrix for bid evaluation and service delivery in WSDF-North.</w:t>
        </w:r>
        <w:r w:rsidR="002115EB">
          <w:rPr>
            <w:noProof/>
            <w:webHidden/>
          </w:rPr>
          <w:tab/>
        </w:r>
        <w:r w:rsidR="002115EB">
          <w:rPr>
            <w:noProof/>
            <w:webHidden/>
          </w:rPr>
          <w:fldChar w:fldCharType="begin"/>
        </w:r>
        <w:r w:rsidR="002115EB">
          <w:rPr>
            <w:noProof/>
            <w:webHidden/>
          </w:rPr>
          <w:instrText xml:space="preserve"> PAGEREF _Toc6236928 \h </w:instrText>
        </w:r>
        <w:r w:rsidR="002115EB">
          <w:rPr>
            <w:noProof/>
            <w:webHidden/>
          </w:rPr>
        </w:r>
        <w:r w:rsidR="002115EB">
          <w:rPr>
            <w:noProof/>
            <w:webHidden/>
          </w:rPr>
          <w:fldChar w:fldCharType="separate"/>
        </w:r>
        <w:r w:rsidR="002115EB">
          <w:rPr>
            <w:noProof/>
            <w:webHidden/>
          </w:rPr>
          <w:t>56</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29" w:history="1">
        <w:r w:rsidR="002115EB" w:rsidRPr="00301756">
          <w:rPr>
            <w:rStyle w:val="Hyperlink"/>
            <w:noProof/>
          </w:rPr>
          <w:t>Table 16: Regression analysis for bid evaluation and service delivery in WSDF-North</w:t>
        </w:r>
        <w:r w:rsidR="002115EB">
          <w:rPr>
            <w:noProof/>
            <w:webHidden/>
          </w:rPr>
          <w:tab/>
        </w:r>
        <w:r w:rsidR="002115EB">
          <w:rPr>
            <w:noProof/>
            <w:webHidden/>
          </w:rPr>
          <w:fldChar w:fldCharType="begin"/>
        </w:r>
        <w:r w:rsidR="002115EB">
          <w:rPr>
            <w:noProof/>
            <w:webHidden/>
          </w:rPr>
          <w:instrText xml:space="preserve"> PAGEREF _Toc6236929 \h </w:instrText>
        </w:r>
        <w:r w:rsidR="002115EB">
          <w:rPr>
            <w:noProof/>
            <w:webHidden/>
          </w:rPr>
        </w:r>
        <w:r w:rsidR="002115EB">
          <w:rPr>
            <w:noProof/>
            <w:webHidden/>
          </w:rPr>
          <w:fldChar w:fldCharType="separate"/>
        </w:r>
        <w:r w:rsidR="002115EB">
          <w:rPr>
            <w:noProof/>
            <w:webHidden/>
          </w:rPr>
          <w:t>56</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30" w:history="1">
        <w:r w:rsidR="002115EB" w:rsidRPr="00301756">
          <w:rPr>
            <w:rStyle w:val="Hyperlink"/>
            <w:noProof/>
          </w:rPr>
          <w:t>Table 17: Descriptive statistics on due diligence in WSDF-North.</w:t>
        </w:r>
        <w:r w:rsidR="002115EB">
          <w:rPr>
            <w:noProof/>
            <w:webHidden/>
          </w:rPr>
          <w:tab/>
        </w:r>
        <w:r w:rsidR="002115EB">
          <w:rPr>
            <w:noProof/>
            <w:webHidden/>
          </w:rPr>
          <w:fldChar w:fldCharType="begin"/>
        </w:r>
        <w:r w:rsidR="002115EB">
          <w:rPr>
            <w:noProof/>
            <w:webHidden/>
          </w:rPr>
          <w:instrText xml:space="preserve"> PAGEREF _Toc6236930 \h </w:instrText>
        </w:r>
        <w:r w:rsidR="002115EB">
          <w:rPr>
            <w:noProof/>
            <w:webHidden/>
          </w:rPr>
        </w:r>
        <w:r w:rsidR="002115EB">
          <w:rPr>
            <w:noProof/>
            <w:webHidden/>
          </w:rPr>
          <w:fldChar w:fldCharType="separate"/>
        </w:r>
        <w:r w:rsidR="002115EB">
          <w:rPr>
            <w:noProof/>
            <w:webHidden/>
          </w:rPr>
          <w:t>57</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31" w:history="1">
        <w:r w:rsidR="002115EB" w:rsidRPr="00301756">
          <w:rPr>
            <w:rStyle w:val="Hyperlink"/>
            <w:noProof/>
          </w:rPr>
          <w:t>Table 18: Correlation matrix for due diligence and service delivery in WSDF-North</w:t>
        </w:r>
        <w:r w:rsidR="002115EB">
          <w:rPr>
            <w:noProof/>
            <w:webHidden/>
          </w:rPr>
          <w:tab/>
        </w:r>
        <w:r w:rsidR="002115EB">
          <w:rPr>
            <w:noProof/>
            <w:webHidden/>
          </w:rPr>
          <w:fldChar w:fldCharType="begin"/>
        </w:r>
        <w:r w:rsidR="002115EB">
          <w:rPr>
            <w:noProof/>
            <w:webHidden/>
          </w:rPr>
          <w:instrText xml:space="preserve"> PAGEREF _Toc6236931 \h </w:instrText>
        </w:r>
        <w:r w:rsidR="002115EB">
          <w:rPr>
            <w:noProof/>
            <w:webHidden/>
          </w:rPr>
        </w:r>
        <w:r w:rsidR="002115EB">
          <w:rPr>
            <w:noProof/>
            <w:webHidden/>
          </w:rPr>
          <w:fldChar w:fldCharType="separate"/>
        </w:r>
        <w:r w:rsidR="002115EB">
          <w:rPr>
            <w:noProof/>
            <w:webHidden/>
          </w:rPr>
          <w:t>61</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32" w:history="1">
        <w:r w:rsidR="002115EB" w:rsidRPr="00301756">
          <w:rPr>
            <w:rStyle w:val="Hyperlink"/>
            <w:noProof/>
          </w:rPr>
          <w:t>Table 19: Regression analysis for due diligence and service delivery in WSDF-North</w:t>
        </w:r>
        <w:r w:rsidR="002115EB">
          <w:rPr>
            <w:noProof/>
            <w:webHidden/>
          </w:rPr>
          <w:tab/>
        </w:r>
        <w:r w:rsidR="002115EB">
          <w:rPr>
            <w:noProof/>
            <w:webHidden/>
          </w:rPr>
          <w:fldChar w:fldCharType="begin"/>
        </w:r>
        <w:r w:rsidR="002115EB">
          <w:rPr>
            <w:noProof/>
            <w:webHidden/>
          </w:rPr>
          <w:instrText xml:space="preserve"> PAGEREF _Toc6236932 \h </w:instrText>
        </w:r>
        <w:r w:rsidR="002115EB">
          <w:rPr>
            <w:noProof/>
            <w:webHidden/>
          </w:rPr>
        </w:r>
        <w:r w:rsidR="002115EB">
          <w:rPr>
            <w:noProof/>
            <w:webHidden/>
          </w:rPr>
          <w:fldChar w:fldCharType="separate"/>
        </w:r>
        <w:r w:rsidR="002115EB">
          <w:rPr>
            <w:noProof/>
            <w:webHidden/>
          </w:rPr>
          <w:t>62</w:t>
        </w:r>
        <w:r w:rsidR="002115EB">
          <w:rPr>
            <w:noProof/>
            <w:webHidden/>
          </w:rPr>
          <w:fldChar w:fldCharType="end"/>
        </w:r>
      </w:hyperlink>
    </w:p>
    <w:p w:rsidR="002115EB" w:rsidRDefault="00997935" w:rsidP="002115EB">
      <w:pPr>
        <w:pStyle w:val="TableofFigures"/>
        <w:tabs>
          <w:tab w:val="right" w:leader="dot" w:pos="9350"/>
        </w:tabs>
        <w:spacing w:line="480" w:lineRule="auto"/>
        <w:rPr>
          <w:rFonts w:asciiTheme="minorHAnsi" w:eastAsiaTheme="minorEastAsia" w:hAnsiTheme="minorHAnsi" w:cstheme="minorBidi"/>
          <w:noProof/>
          <w:sz w:val="22"/>
          <w:lang w:eastAsia="en-US"/>
        </w:rPr>
      </w:pPr>
      <w:hyperlink w:anchor="_Toc6236933" w:history="1">
        <w:r w:rsidR="002115EB" w:rsidRPr="00301756">
          <w:rPr>
            <w:rStyle w:val="Hyperlink"/>
            <w:noProof/>
          </w:rPr>
          <w:t>Table 20: Descriptive statistics on service delivery in WSDF-North.</w:t>
        </w:r>
        <w:r w:rsidR="002115EB">
          <w:rPr>
            <w:noProof/>
            <w:webHidden/>
          </w:rPr>
          <w:tab/>
        </w:r>
        <w:r w:rsidR="002115EB">
          <w:rPr>
            <w:noProof/>
            <w:webHidden/>
          </w:rPr>
          <w:fldChar w:fldCharType="begin"/>
        </w:r>
        <w:r w:rsidR="002115EB">
          <w:rPr>
            <w:noProof/>
            <w:webHidden/>
          </w:rPr>
          <w:instrText xml:space="preserve"> PAGEREF _Toc6236933 \h </w:instrText>
        </w:r>
        <w:r w:rsidR="002115EB">
          <w:rPr>
            <w:noProof/>
            <w:webHidden/>
          </w:rPr>
        </w:r>
        <w:r w:rsidR="002115EB">
          <w:rPr>
            <w:noProof/>
            <w:webHidden/>
          </w:rPr>
          <w:fldChar w:fldCharType="separate"/>
        </w:r>
        <w:r w:rsidR="002115EB">
          <w:rPr>
            <w:noProof/>
            <w:webHidden/>
          </w:rPr>
          <w:t>63</w:t>
        </w:r>
        <w:r w:rsidR="002115EB">
          <w:rPr>
            <w:noProof/>
            <w:webHidden/>
          </w:rPr>
          <w:fldChar w:fldCharType="end"/>
        </w:r>
      </w:hyperlink>
    </w:p>
    <w:p w:rsidR="002115EB" w:rsidRDefault="002115EB" w:rsidP="002115EB">
      <w:pPr>
        <w:rPr>
          <w:rFonts w:ascii="Times New Roman" w:eastAsia="Times New Roman" w:hAnsi="Times New Roman" w:cs="Times New Roman"/>
          <w:b/>
          <w:bCs/>
          <w:sz w:val="24"/>
          <w:szCs w:val="28"/>
          <w:lang w:bidi="en-US"/>
        </w:rPr>
      </w:pPr>
      <w:r>
        <w:rPr>
          <w:lang w:bidi="en-US"/>
        </w:rPr>
        <w:lastRenderedPageBreak/>
        <w:fldChar w:fldCharType="end"/>
      </w:r>
    </w:p>
    <w:p w:rsidR="002115EB" w:rsidRPr="00425549" w:rsidRDefault="002115EB" w:rsidP="002115EB">
      <w:pPr>
        <w:pStyle w:val="Heading1"/>
        <w:spacing w:before="0" w:line="480" w:lineRule="auto"/>
        <w:jc w:val="center"/>
      </w:pPr>
      <w:bookmarkStart w:id="14" w:name="_Toc3053989"/>
      <w:bookmarkStart w:id="15" w:name="_Toc3054259"/>
      <w:bookmarkStart w:id="16" w:name="_Toc6226131"/>
      <w:r w:rsidRPr="00425549">
        <w:t>LIST OF FIGURES</w:t>
      </w:r>
      <w:bookmarkEnd w:id="14"/>
      <w:bookmarkEnd w:id="15"/>
      <w:bookmarkEnd w:id="16"/>
    </w:p>
    <w:p w:rsidR="002115EB" w:rsidRPr="00425549" w:rsidRDefault="002115EB" w:rsidP="002115EB">
      <w:pPr>
        <w:pStyle w:val="TableofFigures"/>
        <w:tabs>
          <w:tab w:val="right" w:leader="dot" w:pos="9350"/>
        </w:tabs>
        <w:spacing w:line="360" w:lineRule="auto"/>
        <w:jc w:val="both"/>
        <w:rPr>
          <w:rFonts w:eastAsiaTheme="minorEastAsia"/>
          <w:noProof/>
          <w:szCs w:val="24"/>
          <w:lang w:eastAsia="en-US"/>
        </w:rPr>
      </w:pPr>
      <w:r w:rsidRPr="00425549">
        <w:rPr>
          <w:szCs w:val="24"/>
          <w:lang w:bidi="en-US"/>
        </w:rPr>
        <w:fldChar w:fldCharType="begin"/>
      </w:r>
      <w:r w:rsidRPr="00425549">
        <w:rPr>
          <w:szCs w:val="24"/>
          <w:lang w:bidi="en-US"/>
        </w:rPr>
        <w:instrText xml:space="preserve"> TOC \h \z \c "Figure 1." </w:instrText>
      </w:r>
      <w:r w:rsidRPr="00425549">
        <w:rPr>
          <w:szCs w:val="24"/>
          <w:lang w:bidi="en-US"/>
        </w:rPr>
        <w:fldChar w:fldCharType="separate"/>
      </w:r>
      <w:hyperlink w:anchor="_Toc246068622" w:history="1">
        <w:r>
          <w:rPr>
            <w:rStyle w:val="Hyperlink"/>
            <w:noProof/>
            <w:color w:val="auto"/>
            <w:szCs w:val="24"/>
          </w:rPr>
          <w:t xml:space="preserve">Figure </w:t>
        </w:r>
        <w:r w:rsidRPr="00425549">
          <w:rPr>
            <w:rStyle w:val="Hyperlink"/>
            <w:noProof/>
            <w:color w:val="auto"/>
            <w:szCs w:val="24"/>
          </w:rPr>
          <w:t>1: Conceptual Framework showing relationship between the variables</w:t>
        </w:r>
        <w:r w:rsidRPr="00425549">
          <w:rPr>
            <w:noProof/>
            <w:webHidden/>
            <w:szCs w:val="24"/>
          </w:rPr>
          <w:tab/>
        </w:r>
        <w:r w:rsidRPr="00425549">
          <w:rPr>
            <w:noProof/>
            <w:webHidden/>
            <w:szCs w:val="24"/>
          </w:rPr>
          <w:fldChar w:fldCharType="begin"/>
        </w:r>
        <w:r w:rsidRPr="00425549">
          <w:rPr>
            <w:noProof/>
            <w:webHidden/>
            <w:szCs w:val="24"/>
          </w:rPr>
          <w:instrText xml:space="preserve"> PAGEREF _Toc246068622 \h </w:instrText>
        </w:r>
        <w:r w:rsidRPr="00425549">
          <w:rPr>
            <w:noProof/>
            <w:webHidden/>
            <w:szCs w:val="24"/>
          </w:rPr>
        </w:r>
        <w:r w:rsidRPr="00425549">
          <w:rPr>
            <w:noProof/>
            <w:webHidden/>
            <w:szCs w:val="24"/>
          </w:rPr>
          <w:fldChar w:fldCharType="separate"/>
        </w:r>
        <w:r>
          <w:rPr>
            <w:noProof/>
            <w:webHidden/>
            <w:szCs w:val="24"/>
          </w:rPr>
          <w:t>10</w:t>
        </w:r>
        <w:r w:rsidRPr="00425549">
          <w:rPr>
            <w:noProof/>
            <w:webHidden/>
            <w:szCs w:val="24"/>
          </w:rPr>
          <w:fldChar w:fldCharType="end"/>
        </w:r>
      </w:hyperlink>
    </w:p>
    <w:p w:rsidR="002115EB" w:rsidRPr="00425549" w:rsidRDefault="002115EB" w:rsidP="002115EB">
      <w:pPr>
        <w:spacing w:line="360" w:lineRule="auto"/>
        <w:jc w:val="both"/>
        <w:rPr>
          <w:rFonts w:ascii="Times New Roman" w:hAnsi="Times New Roman" w:cs="Times New Roman"/>
          <w:sz w:val="24"/>
          <w:szCs w:val="24"/>
          <w:lang w:bidi="en-US"/>
        </w:rPr>
      </w:pPr>
      <w:r w:rsidRPr="00425549">
        <w:rPr>
          <w:rFonts w:ascii="Times New Roman" w:hAnsi="Times New Roman" w:cs="Times New Roman"/>
          <w:sz w:val="24"/>
          <w:szCs w:val="24"/>
          <w:lang w:bidi="en-US"/>
        </w:rPr>
        <w:fldChar w:fldCharType="end"/>
      </w:r>
    </w:p>
    <w:p w:rsidR="002115EB" w:rsidRPr="00425549" w:rsidRDefault="002115EB" w:rsidP="002115EB">
      <w:pPr>
        <w:rPr>
          <w:lang w:bidi="en-US"/>
        </w:rPr>
      </w:pPr>
    </w:p>
    <w:p w:rsidR="002115EB" w:rsidRPr="00425549" w:rsidRDefault="002115EB" w:rsidP="002115EB">
      <w:pPr>
        <w:rPr>
          <w:lang w:bidi="en-US"/>
        </w:rPr>
      </w:pPr>
    </w:p>
    <w:p w:rsidR="002115EB" w:rsidRPr="00425549" w:rsidRDefault="002115EB" w:rsidP="002115EB">
      <w:pPr>
        <w:rPr>
          <w:lang w:bidi="en-US"/>
        </w:rPr>
      </w:pPr>
    </w:p>
    <w:p w:rsidR="002115EB" w:rsidRPr="00425549" w:rsidRDefault="002115EB" w:rsidP="002115EB">
      <w:pPr>
        <w:spacing w:after="0" w:line="480" w:lineRule="auto"/>
        <w:contextualSpacing/>
        <w:jc w:val="center"/>
        <w:outlineLvl w:val="0"/>
        <w:rPr>
          <w:rFonts w:ascii="Times New Roman" w:eastAsia="Times New Roman" w:hAnsi="Times New Roman" w:cs="Times New Roman"/>
          <w:b/>
          <w:bCs/>
          <w:sz w:val="24"/>
          <w:szCs w:val="24"/>
          <w:lang w:bidi="en-US"/>
        </w:rPr>
      </w:pPr>
      <w:r w:rsidRPr="00425549">
        <w:rPr>
          <w:rFonts w:ascii="Times New Roman" w:eastAsia="Times New Roman" w:hAnsi="Times New Roman" w:cs="Times New Roman"/>
          <w:b/>
          <w:bCs/>
          <w:sz w:val="24"/>
          <w:szCs w:val="24"/>
          <w:lang w:bidi="en-US"/>
        </w:rPr>
        <w:br w:type="page"/>
      </w:r>
    </w:p>
    <w:p w:rsidR="002115EB" w:rsidRPr="00425549" w:rsidRDefault="002115EB" w:rsidP="002115EB">
      <w:pPr>
        <w:pStyle w:val="Heading1"/>
        <w:spacing w:before="0" w:after="240" w:line="480" w:lineRule="auto"/>
        <w:jc w:val="center"/>
      </w:pPr>
      <w:bookmarkStart w:id="17" w:name="_Toc3053990"/>
      <w:bookmarkStart w:id="18" w:name="_Toc3054260"/>
      <w:bookmarkStart w:id="19" w:name="_Toc6226132"/>
      <w:r w:rsidRPr="00425549">
        <w:lastRenderedPageBreak/>
        <w:t>ACRONYMS</w:t>
      </w:r>
      <w:bookmarkEnd w:id="17"/>
      <w:bookmarkEnd w:id="18"/>
      <w:bookmarkEnd w:id="19"/>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AG’s Report        </w:t>
      </w:r>
      <w:r w:rsidRPr="00425549">
        <w:rPr>
          <w:rFonts w:ascii="Times New Roman" w:eastAsia="Times New Roman" w:hAnsi="Times New Roman" w:cs="Times New Roman"/>
          <w:sz w:val="24"/>
          <w:szCs w:val="24"/>
        </w:rPr>
        <w:tab/>
        <w:t>Auditor General’s Report</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B.C</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Before Christ</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CIPS</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Chartered Institute of Procurement and supply</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CSP</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Contractor Selection Process</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CVI</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Content Validity Index</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DV</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 xml:space="preserve">Dependent Variable </w:t>
      </w:r>
    </w:p>
    <w:p w:rsidR="002115EB" w:rsidRPr="00425549" w:rsidDel="008F4EA1"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DWD</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Directorate of Water Development</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EU</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European Union</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GDP</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Gross Domestic Product</w:t>
      </w:r>
    </w:p>
    <w:p w:rsidR="002115EB" w:rsidRPr="00425549" w:rsidDel="00F300D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GPA</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Agreement on Government Procurement</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IV</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Independent Variable</w:t>
      </w:r>
    </w:p>
    <w:p w:rsidR="002115EB" w:rsidRPr="00425549" w:rsidDel="00717FC0"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JWESSP</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Joint Water and Environment Sector support Programme</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MWE</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Ministry of Water and Environment</w:t>
      </w:r>
    </w:p>
    <w:p w:rsidR="002115EB" w:rsidRPr="00425549" w:rsidRDefault="002115EB" w:rsidP="002115EB">
      <w:pPr>
        <w:spacing w:after="0" w:line="360" w:lineRule="auto"/>
        <w:rPr>
          <w:rFonts w:ascii="Times New Roman" w:eastAsia="Times New Roman" w:hAnsi="Times New Roman" w:cs="Times New Roman"/>
          <w:b/>
          <w:sz w:val="24"/>
          <w:szCs w:val="24"/>
        </w:rPr>
      </w:pPr>
      <w:r w:rsidRPr="00425549">
        <w:rPr>
          <w:rFonts w:ascii="Times New Roman" w:eastAsia="Times New Roman" w:hAnsi="Times New Roman" w:cs="Times New Roman"/>
          <w:sz w:val="24"/>
          <w:szCs w:val="24"/>
        </w:rPr>
        <w:t>NWSC</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National Water Sewerage Corporation</w:t>
      </w:r>
    </w:p>
    <w:p w:rsidR="002115EB" w:rsidRPr="00425549" w:rsidRDefault="002115EB" w:rsidP="002115EB">
      <w:pPr>
        <w:spacing w:after="0" w:line="360" w:lineRule="auto"/>
        <w:rPr>
          <w:rFonts w:ascii="Times New Roman" w:hAnsi="Times New Roman" w:cs="Times New Roman"/>
          <w:sz w:val="24"/>
          <w:szCs w:val="24"/>
        </w:rPr>
      </w:pPr>
      <w:r w:rsidRPr="00425549">
        <w:rPr>
          <w:rFonts w:ascii="Times New Roman" w:eastAsia="Times New Roman" w:hAnsi="Times New Roman" w:cs="Times New Roman"/>
          <w:sz w:val="24"/>
          <w:szCs w:val="24"/>
        </w:rPr>
        <w:t>OECD</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hAnsi="Times New Roman" w:cs="Times New Roman"/>
          <w:sz w:val="24"/>
          <w:szCs w:val="24"/>
        </w:rPr>
        <w:t>Organisation for Economic Co-operation and Development</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PART</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principal Agent Relationship Theory</w:t>
      </w:r>
    </w:p>
    <w:p w:rsidR="002115EB" w:rsidRPr="00425549" w:rsidDel="008F4EA1"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PPDA              </w:t>
      </w:r>
      <w:r w:rsidRPr="00425549">
        <w:rPr>
          <w:rFonts w:ascii="Times New Roman" w:eastAsia="Times New Roman" w:hAnsi="Times New Roman" w:cs="Times New Roman"/>
          <w:sz w:val="24"/>
          <w:szCs w:val="24"/>
        </w:rPr>
        <w:tab/>
        <w:t>Public Procurement and Disposal of Public Assets Act</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SD                   </w:t>
      </w:r>
      <w:r w:rsidRPr="00425549">
        <w:rPr>
          <w:rFonts w:ascii="Times New Roman" w:eastAsia="Times New Roman" w:hAnsi="Times New Roman" w:cs="Times New Roman"/>
          <w:sz w:val="24"/>
          <w:szCs w:val="24"/>
        </w:rPr>
        <w:tab/>
        <w:t>Service Delivery</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SOW</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Scope of works</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SPSS</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Statistical package for social scientists</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TOR</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Terms of Reference</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UNDO </w:t>
      </w:r>
      <w:r w:rsidRPr="00425549">
        <w:rPr>
          <w:rFonts w:ascii="Times New Roman" w:eastAsia="Times New Roman" w:hAnsi="Times New Roman" w:cs="Times New Roman"/>
          <w:sz w:val="24"/>
          <w:szCs w:val="24"/>
        </w:rPr>
        <w:tab/>
      </w:r>
      <w:r w:rsidRPr="00425549">
        <w:rPr>
          <w:rFonts w:ascii="Times New Roman" w:eastAsia="Times New Roman" w:hAnsi="Times New Roman" w:cs="Times New Roman"/>
          <w:sz w:val="24"/>
          <w:szCs w:val="24"/>
        </w:rPr>
        <w:tab/>
        <w:t>United Nations Development Programme</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VFM                </w:t>
      </w:r>
      <w:r w:rsidRPr="00425549">
        <w:rPr>
          <w:rFonts w:ascii="Times New Roman" w:eastAsia="Times New Roman" w:hAnsi="Times New Roman" w:cs="Times New Roman"/>
          <w:sz w:val="24"/>
          <w:szCs w:val="24"/>
        </w:rPr>
        <w:tab/>
        <w:t>Value for money</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WB                  </w:t>
      </w:r>
      <w:r w:rsidRPr="00425549">
        <w:rPr>
          <w:rFonts w:ascii="Times New Roman" w:eastAsia="Times New Roman" w:hAnsi="Times New Roman" w:cs="Times New Roman"/>
          <w:sz w:val="24"/>
          <w:szCs w:val="24"/>
        </w:rPr>
        <w:tab/>
        <w:t>World Bank</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WSDF-North   </w:t>
      </w:r>
      <w:r w:rsidRPr="00425549">
        <w:rPr>
          <w:rFonts w:ascii="Times New Roman" w:eastAsia="Times New Roman" w:hAnsi="Times New Roman" w:cs="Times New Roman"/>
          <w:sz w:val="24"/>
          <w:szCs w:val="24"/>
        </w:rPr>
        <w:tab/>
        <w:t>Water and Sanitation Development Facility North</w:t>
      </w:r>
    </w:p>
    <w:p w:rsidR="002115EB" w:rsidRPr="00425549" w:rsidRDefault="002115EB" w:rsidP="002115EB">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WTO               </w:t>
      </w:r>
      <w:r w:rsidRPr="00425549">
        <w:rPr>
          <w:rFonts w:ascii="Times New Roman" w:eastAsia="Times New Roman" w:hAnsi="Times New Roman" w:cs="Times New Roman"/>
          <w:sz w:val="24"/>
          <w:szCs w:val="24"/>
        </w:rPr>
        <w:tab/>
        <w:t>World Trade Organization</w:t>
      </w:r>
    </w:p>
    <w:p w:rsidR="002115EB" w:rsidRPr="00425549" w:rsidRDefault="002115EB" w:rsidP="002115EB">
      <w:pPr>
        <w:spacing w:after="0" w:line="360" w:lineRule="auto"/>
        <w:rPr>
          <w:rFonts w:ascii="Times New Roman" w:hAnsi="Times New Roman" w:cs="Times New Roman"/>
          <w:sz w:val="24"/>
          <w:szCs w:val="24"/>
        </w:rPr>
      </w:pPr>
    </w:p>
    <w:p w:rsidR="002115EB" w:rsidRPr="00425549" w:rsidRDefault="002115EB" w:rsidP="002115EB">
      <w:pPr>
        <w:spacing w:after="0" w:line="480" w:lineRule="auto"/>
        <w:ind w:left="720"/>
        <w:rPr>
          <w:rFonts w:ascii="Times New Roman" w:hAnsi="Times New Roman" w:cs="Times New Roman"/>
        </w:rPr>
      </w:pPr>
    </w:p>
    <w:p w:rsidR="002115EB" w:rsidRPr="00425549" w:rsidRDefault="002115EB" w:rsidP="002115EB">
      <w:pPr>
        <w:spacing w:after="0" w:line="480" w:lineRule="auto"/>
        <w:rPr>
          <w:rFonts w:ascii="Times New Roman" w:hAnsi="Times New Roman" w:cs="Times New Roman"/>
        </w:rPr>
      </w:pPr>
    </w:p>
    <w:p w:rsidR="002115EB" w:rsidRPr="00425549" w:rsidRDefault="002115EB" w:rsidP="002115EB">
      <w:pPr>
        <w:pStyle w:val="Heading1"/>
        <w:spacing w:before="0" w:line="480" w:lineRule="auto"/>
        <w:jc w:val="center"/>
      </w:pPr>
      <w:bookmarkStart w:id="20" w:name="_Toc3053991"/>
      <w:bookmarkStart w:id="21" w:name="_Toc3054261"/>
      <w:bookmarkStart w:id="22" w:name="_Toc6226133"/>
      <w:r w:rsidRPr="00425549">
        <w:lastRenderedPageBreak/>
        <w:t>ABSTRACT</w:t>
      </w:r>
      <w:bookmarkEnd w:id="20"/>
      <w:bookmarkEnd w:id="21"/>
      <w:bookmarkEnd w:id="22"/>
    </w:p>
    <w:p w:rsidR="002115EB" w:rsidRPr="00425549" w:rsidRDefault="002115EB" w:rsidP="002115EB">
      <w:pPr>
        <w:spacing w:after="240" w:line="480" w:lineRule="auto"/>
        <w:jc w:val="both"/>
        <w:rPr>
          <w:rFonts w:ascii="Times New Roman" w:hAnsi="Times New Roman" w:cs="Times New Roman"/>
          <w:sz w:val="24"/>
          <w:szCs w:val="24"/>
          <w:lang w:eastAsia="zh-CN"/>
        </w:rPr>
      </w:pPr>
      <w:r w:rsidRPr="00425549">
        <w:rPr>
          <w:rFonts w:ascii="Times New Roman" w:hAnsi="Times New Roman" w:cs="Times New Roman"/>
          <w:sz w:val="24"/>
          <w:szCs w:val="24"/>
        </w:rPr>
        <w:t xml:space="preserve">This study investigated the relationship between contractor selection process </w:t>
      </w:r>
      <w:r w:rsidRPr="00425549">
        <w:rPr>
          <w:rFonts w:ascii="Times New Roman" w:eastAsia="Times New Roman" w:hAnsi="Times New Roman" w:cs="Times New Roman"/>
          <w:sz w:val="24"/>
          <w:szCs w:val="24"/>
        </w:rPr>
        <w:t>and service delivery in water and sanitation development facility in northern Uganda</w:t>
      </w:r>
      <w:r w:rsidRPr="00425549">
        <w:rPr>
          <w:rFonts w:ascii="Times New Roman" w:hAnsi="Times New Roman" w:cs="Times New Roman"/>
          <w:sz w:val="24"/>
          <w:szCs w:val="24"/>
        </w:rPr>
        <w:t xml:space="preserve">. The study objectives were to: </w:t>
      </w:r>
      <w:r w:rsidRPr="00425549">
        <w:rPr>
          <w:rFonts w:ascii="Times New Roman" w:eastAsia="Times New Roman" w:hAnsi="Times New Roman" w:cs="Times New Roman"/>
          <w:sz w:val="24"/>
          <w:szCs w:val="24"/>
        </w:rPr>
        <w:t xml:space="preserve">establish the relationship between solicitation documentation and service delivery, bid evaluation and service delivery, due diligence and service delivery in WSDF-North. The study adopted </w:t>
      </w:r>
      <w:r w:rsidRPr="00425549">
        <w:rPr>
          <w:rFonts w:ascii="Times New Roman" w:hAnsi="Times New Roman" w:cs="Times New Roman"/>
          <w:sz w:val="24"/>
          <w:szCs w:val="24"/>
        </w:rPr>
        <w:t xml:space="preserve">cross sectional survey design using qualitative and quantitative approaches. The findings revealed significant relationship between contractor selection process </w:t>
      </w:r>
      <w:r w:rsidRPr="00425549">
        <w:rPr>
          <w:rFonts w:ascii="Times New Roman" w:eastAsia="Times New Roman" w:hAnsi="Times New Roman" w:cs="Times New Roman"/>
          <w:sz w:val="24"/>
          <w:szCs w:val="24"/>
        </w:rPr>
        <w:t xml:space="preserve">and service delivery in water and sanitation development facility in northern Uganda. </w:t>
      </w:r>
      <w:r w:rsidRPr="00425549">
        <w:rPr>
          <w:rFonts w:ascii="Times New Roman" w:hAnsi="Times New Roman" w:cs="Times New Roman"/>
          <w:sz w:val="24"/>
          <w:szCs w:val="24"/>
        </w:rPr>
        <w:t xml:space="preserve">There was a significant positive correlation between </w:t>
      </w:r>
      <w:r w:rsidRPr="00425549">
        <w:rPr>
          <w:rFonts w:ascii="Times New Roman" w:eastAsia="Times New Roman" w:hAnsi="Times New Roman" w:cs="Times New Roman"/>
          <w:sz w:val="24"/>
          <w:szCs w:val="24"/>
        </w:rPr>
        <w:t xml:space="preserve">solicitation documentation </w:t>
      </w:r>
      <w:r w:rsidRPr="00425549">
        <w:rPr>
          <w:rFonts w:ascii="Times New Roman"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(r = </w:t>
      </w:r>
      <w:r w:rsidRPr="00425549">
        <w:rPr>
          <w:rFonts w:ascii="Times New Roman" w:hAnsi="Times New Roman" w:cs="Times New Roman"/>
          <w:sz w:val="24"/>
          <w:szCs w:val="24"/>
        </w:rPr>
        <w:t xml:space="preserve">0.592). There was a significant positive correlation between </w:t>
      </w:r>
      <w:r w:rsidRPr="00425549">
        <w:rPr>
          <w:rFonts w:ascii="Times New Roman" w:hAnsi="Times New Roman" w:cs="Times New Roman"/>
          <w:bCs/>
          <w:iCs/>
          <w:sz w:val="24"/>
          <w:szCs w:val="24"/>
        </w:rPr>
        <w:t xml:space="preserve">bid evaluation </w:t>
      </w:r>
      <w:r w:rsidRPr="00425549">
        <w:rPr>
          <w:rFonts w:ascii="Times New Roman"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(r = </w:t>
      </w:r>
      <w:r w:rsidRPr="00425549">
        <w:rPr>
          <w:rFonts w:ascii="Times New Roman" w:hAnsi="Times New Roman" w:cs="Times New Roman"/>
          <w:sz w:val="24"/>
          <w:szCs w:val="24"/>
        </w:rPr>
        <w:t xml:space="preserve">0.799). There was a significant positive correlation between </w:t>
      </w:r>
      <w:r w:rsidRPr="00425549">
        <w:rPr>
          <w:rFonts w:ascii="Times New Roman" w:hAnsi="Times New Roman" w:cs="Times New Roman"/>
          <w:bCs/>
          <w:iCs/>
          <w:sz w:val="24"/>
          <w:szCs w:val="24"/>
        </w:rPr>
        <w:t xml:space="preserve">due diligence </w:t>
      </w:r>
      <w:r w:rsidRPr="00425549">
        <w:rPr>
          <w:rFonts w:ascii="Times New Roman"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(r = </w:t>
      </w:r>
      <w:r w:rsidRPr="00425549">
        <w:rPr>
          <w:rFonts w:ascii="Times New Roman" w:hAnsi="Times New Roman" w:cs="Times New Roman"/>
          <w:sz w:val="24"/>
          <w:szCs w:val="24"/>
        </w:rPr>
        <w:t xml:space="preserve">0.912). A regression analysis shows that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r w:rsidRPr="00425549">
        <w:rPr>
          <w:rFonts w:ascii="Times New Roman" w:hAnsi="Times New Roman" w:cs="Times New Roman"/>
          <w:sz w:val="24"/>
          <w:szCs w:val="24"/>
          <w:lang w:eastAsia="zh-CN"/>
        </w:rPr>
        <w:t xml:space="preserve">is dependent on </w:t>
      </w:r>
      <w:r w:rsidRPr="00425549">
        <w:rPr>
          <w:rFonts w:ascii="Times New Roman" w:eastAsia="Times New Roman" w:hAnsi="Times New Roman" w:cs="Times New Roman"/>
          <w:sz w:val="24"/>
          <w:szCs w:val="24"/>
        </w:rPr>
        <w:t>solicitation documentation</w:t>
      </w:r>
      <w:r w:rsidRPr="00425549">
        <w:rPr>
          <w:rFonts w:ascii="Times New Roman" w:hAnsi="Times New Roman" w:cs="Times New Roman"/>
          <w:sz w:val="24"/>
          <w:szCs w:val="24"/>
          <w:lang w:eastAsia="zh-CN"/>
        </w:rPr>
        <w:t xml:space="preserve"> by 63.7%,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hAnsi="Times New Roman" w:cs="Times New Roman"/>
          <w:sz w:val="24"/>
          <w:szCs w:val="24"/>
          <w:lang w:eastAsia="zh-CN"/>
        </w:rPr>
        <w:t xml:space="preserve"> is dependent on </w:t>
      </w:r>
      <w:r w:rsidRPr="00425549">
        <w:rPr>
          <w:rFonts w:ascii="Times New Roman" w:eastAsia="Times New Roman" w:hAnsi="Times New Roman" w:cs="Times New Roman"/>
          <w:sz w:val="24"/>
          <w:szCs w:val="24"/>
        </w:rPr>
        <w:t xml:space="preserve">bid evaluation </w:t>
      </w:r>
      <w:r w:rsidRPr="00425549">
        <w:rPr>
          <w:rFonts w:ascii="Times New Roman" w:hAnsi="Times New Roman" w:cs="Times New Roman"/>
          <w:sz w:val="24"/>
          <w:szCs w:val="24"/>
          <w:lang w:eastAsia="zh-CN"/>
        </w:rPr>
        <w:t xml:space="preserve">by 83.2%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r w:rsidRPr="00425549">
        <w:rPr>
          <w:rFonts w:ascii="Times New Roman" w:hAnsi="Times New Roman" w:cs="Times New Roman"/>
          <w:sz w:val="24"/>
          <w:szCs w:val="24"/>
          <w:lang w:eastAsia="zh-CN"/>
        </w:rPr>
        <w:t xml:space="preserve">is dependent on </w:t>
      </w:r>
      <w:r w:rsidRPr="00425549">
        <w:rPr>
          <w:rFonts w:ascii="Times New Roman" w:eastAsia="Times New Roman" w:hAnsi="Times New Roman" w:cs="Times New Roman"/>
          <w:sz w:val="24"/>
          <w:szCs w:val="24"/>
        </w:rPr>
        <w:t xml:space="preserve">due diligence </w:t>
      </w:r>
      <w:r w:rsidRPr="00425549">
        <w:rPr>
          <w:rFonts w:ascii="Times New Roman" w:hAnsi="Times New Roman" w:cs="Times New Roman"/>
          <w:sz w:val="24"/>
          <w:szCs w:val="24"/>
          <w:lang w:eastAsia="zh-CN"/>
        </w:rPr>
        <w:t>by 35%.</w:t>
      </w:r>
      <w:r w:rsidRPr="00425549">
        <w:rPr>
          <w:rFonts w:ascii="Times New Roman" w:hAnsi="Times New Roman" w:cs="Times New Roman"/>
          <w:sz w:val="24"/>
          <w:szCs w:val="24"/>
        </w:rPr>
        <w:t xml:space="preserve"> </w:t>
      </w:r>
      <w:r w:rsidRPr="00425549">
        <w:rPr>
          <w:rFonts w:ascii="Times New Roman" w:hAnsi="Times New Roman" w:cs="Times New Roman"/>
          <w:sz w:val="24"/>
          <w:szCs w:val="24"/>
          <w:lang w:eastAsia="zh-CN"/>
        </w:rPr>
        <w:t xml:space="preserve">The study concluded that </w:t>
      </w:r>
      <w:r w:rsidRPr="00425549">
        <w:rPr>
          <w:rFonts w:ascii="Times New Roman" w:hAnsi="Times New Roman" w:cs="Times New Roman"/>
          <w:sz w:val="24"/>
          <w:szCs w:val="24"/>
        </w:rPr>
        <w:t>contractor selection process</w:t>
      </w:r>
      <w:r w:rsidRPr="00425549">
        <w:rPr>
          <w:rFonts w:ascii="Times New Roman" w:eastAsia="Times New Roman" w:hAnsi="Times New Roman" w:cs="Times New Roman"/>
          <w:sz w:val="24"/>
          <w:szCs w:val="24"/>
        </w:rPr>
        <w:t xml:space="preserve"> greatly influences service delivery in Water and Sanitation Development Facility in Northern Uganda hence improvement in solicitation documentation, bid evaluation and </w:t>
      </w:r>
      <w:r w:rsidRPr="00425549">
        <w:rPr>
          <w:rFonts w:ascii="Times New Roman" w:hAnsi="Times New Roman" w:cs="Times New Roman"/>
          <w:bCs/>
          <w:iCs/>
          <w:sz w:val="24"/>
          <w:szCs w:val="24"/>
        </w:rPr>
        <w:t>due diligence</w:t>
      </w:r>
      <w:r w:rsidRPr="00425549">
        <w:rPr>
          <w:rFonts w:ascii="Times New Roman" w:hAnsi="Times New Roman" w:cs="Times New Roman"/>
          <w:sz w:val="24"/>
          <w:szCs w:val="24"/>
        </w:rPr>
        <w:t xml:space="preserve"> enhances service</w:t>
      </w:r>
      <w:r w:rsidRPr="00425549">
        <w:rPr>
          <w:rFonts w:ascii="Times New Roman" w:eastAsia="Times New Roman" w:hAnsi="Times New Roman" w:cs="Times New Roman"/>
          <w:sz w:val="24"/>
          <w:szCs w:val="24"/>
        </w:rPr>
        <w:t xml:space="preserve"> delivery</w:t>
      </w:r>
      <w:r w:rsidRPr="0042554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25549">
        <w:rPr>
          <w:rFonts w:ascii="Times New Roman" w:hAnsi="Times New Roman" w:cs="Times New Roman"/>
          <w:sz w:val="24"/>
          <w:szCs w:val="24"/>
        </w:rPr>
        <w:t xml:space="preserve">The study recommends strengthening, structural adjustments of the procurement system </w:t>
      </w:r>
      <w:r w:rsidRPr="00425549">
        <w:rPr>
          <w:rFonts w:ascii="Times New Roman" w:hAnsi="Times New Roman" w:cs="Times New Roman"/>
          <w:bCs/>
          <w:sz w:val="24"/>
          <w:szCs w:val="24"/>
        </w:rPr>
        <w:t xml:space="preserve">to enhance efficiency, productivity, and improved service delivery and accountability and </w:t>
      </w:r>
      <w:r w:rsidRPr="00425549">
        <w:rPr>
          <w:rFonts w:ascii="Times New Roman" w:eastAsia="Calibri" w:hAnsi="Times New Roman" w:cs="Times New Roman"/>
          <w:sz w:val="24"/>
          <w:szCs w:val="24"/>
        </w:rPr>
        <w:t>in WSDF-North</w:t>
      </w:r>
      <w:r w:rsidRPr="00425549">
        <w:rPr>
          <w:rFonts w:ascii="Times New Roman" w:hAnsi="Times New Roman" w:cs="Times New Roman"/>
          <w:bCs/>
          <w:sz w:val="24"/>
          <w:szCs w:val="24"/>
        </w:rPr>
        <w:t xml:space="preserve">. </w:t>
      </w:r>
    </w:p>
    <w:p w:rsidR="002115EB" w:rsidRDefault="002115EB" w:rsidP="009271BA">
      <w:pPr>
        <w:pStyle w:val="Heading1"/>
        <w:spacing w:before="0" w:after="240" w:line="480" w:lineRule="auto"/>
        <w:jc w:val="center"/>
      </w:pPr>
    </w:p>
    <w:p w:rsidR="002115EB" w:rsidRDefault="002115EB" w:rsidP="002115EB">
      <w:pPr>
        <w:rPr>
          <w:lang w:bidi="en-US"/>
        </w:rPr>
      </w:pPr>
    </w:p>
    <w:p w:rsidR="002115EB" w:rsidRPr="002115EB" w:rsidRDefault="002115EB" w:rsidP="002115EB">
      <w:pPr>
        <w:rPr>
          <w:lang w:bidi="en-US"/>
        </w:rPr>
      </w:pPr>
    </w:p>
    <w:p w:rsidR="006871AA" w:rsidRPr="00425549" w:rsidRDefault="006871AA" w:rsidP="009271BA">
      <w:pPr>
        <w:pStyle w:val="Heading1"/>
        <w:spacing w:before="0" w:after="240" w:line="480" w:lineRule="auto"/>
        <w:jc w:val="center"/>
      </w:pPr>
      <w:r w:rsidRPr="00425549">
        <w:lastRenderedPageBreak/>
        <w:t>CHAPTER ONE</w:t>
      </w:r>
      <w:bookmarkEnd w:id="0"/>
      <w:bookmarkEnd w:id="1"/>
      <w:bookmarkEnd w:id="2"/>
    </w:p>
    <w:p w:rsidR="006871AA" w:rsidRPr="00425549" w:rsidRDefault="006871AA" w:rsidP="009271BA">
      <w:pPr>
        <w:pStyle w:val="Heading1"/>
        <w:spacing w:before="0" w:after="240" w:line="480" w:lineRule="auto"/>
        <w:jc w:val="center"/>
      </w:pPr>
      <w:bookmarkStart w:id="23" w:name="_Toc3054263"/>
      <w:bookmarkStart w:id="24" w:name="_Toc3750625"/>
      <w:bookmarkStart w:id="25" w:name="_Toc246067648"/>
      <w:r w:rsidRPr="00425549">
        <w:t>INTRODUCTION</w:t>
      </w:r>
      <w:bookmarkEnd w:id="23"/>
      <w:bookmarkEnd w:id="24"/>
      <w:bookmarkEnd w:id="25"/>
    </w:p>
    <w:p w:rsidR="006871AA" w:rsidRPr="00425549" w:rsidRDefault="00E345A4" w:rsidP="00E24889">
      <w:pPr>
        <w:pStyle w:val="Heading1"/>
        <w:spacing w:before="0" w:line="480" w:lineRule="auto"/>
      </w:pPr>
      <w:bookmarkStart w:id="26" w:name="_Toc3054264"/>
      <w:bookmarkStart w:id="27" w:name="_Toc3750626"/>
      <w:bookmarkStart w:id="28" w:name="_Toc246067649"/>
      <w:r w:rsidRPr="00425549">
        <w:t xml:space="preserve">1.1 </w:t>
      </w:r>
      <w:r w:rsidR="006871AA" w:rsidRPr="00425549">
        <w:t>Introduction</w:t>
      </w:r>
      <w:bookmarkEnd w:id="26"/>
      <w:bookmarkEnd w:id="27"/>
      <w:bookmarkEnd w:id="28"/>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Contractor selection process (CSP) has become one of the elementary roles of purchasing organizations since it virtually affects entity’s competitiveness and service delivery. The procuring and disposal entity’s today carry out solicitation documentation, bid evaluation and due diligence of contractors, a very paramount element in contractors’ selectio</w:t>
      </w:r>
      <w:r w:rsidR="00E24889" w:rsidRPr="00425549">
        <w:rPr>
          <w:rFonts w:ascii="Times New Roman" w:eastAsia="Times New Roman" w:hAnsi="Times New Roman" w:cs="Times New Roman"/>
          <w:sz w:val="24"/>
          <w:szCs w:val="24"/>
        </w:rPr>
        <w:t xml:space="preserve">n and the organization success. </w:t>
      </w:r>
      <w:r w:rsidRPr="00425549">
        <w:rPr>
          <w:rFonts w:ascii="Times New Roman" w:eastAsia="Times New Roman" w:hAnsi="Times New Roman" w:cs="Times New Roman"/>
          <w:sz w:val="24"/>
          <w:szCs w:val="24"/>
        </w:rPr>
        <w:t>This study examined the relationship between Contractor Selection Process (CSP) and Service Delivery (SD) in Water and Sanitation Development Facility North (WSDF-North)</w:t>
      </w:r>
      <w:r w:rsidR="00331660">
        <w:rPr>
          <w:rFonts w:ascii="Times New Roman" w:eastAsia="Times New Roman" w:hAnsi="Times New Roman" w:cs="Times New Roman"/>
          <w:sz w:val="24"/>
          <w:szCs w:val="24"/>
        </w:rPr>
        <w:t xml:space="preserve"> </w:t>
      </w:r>
      <w:r w:rsidR="00C60B7A" w:rsidRPr="00425549">
        <w:rPr>
          <w:rFonts w:ascii="Times New Roman" w:eastAsia="Times New Roman" w:hAnsi="Times New Roman" w:cs="Times New Roman"/>
          <w:sz w:val="24"/>
          <w:szCs w:val="24"/>
        </w:rPr>
        <w:t>in Uganda</w:t>
      </w:r>
      <w:r w:rsidRPr="00425549">
        <w:rPr>
          <w:rFonts w:ascii="Times New Roman" w:eastAsia="Times New Roman" w:hAnsi="Times New Roman" w:cs="Times New Roman"/>
          <w:sz w:val="24"/>
          <w:szCs w:val="24"/>
        </w:rPr>
        <w:t>. In this study, Contractor Selection Process was</w:t>
      </w:r>
      <w:r w:rsidR="00331660">
        <w:rPr>
          <w:rFonts w:ascii="Times New Roman" w:eastAsia="Times New Roman" w:hAnsi="Times New Roman" w:cs="Times New Roman"/>
          <w:sz w:val="24"/>
          <w:szCs w:val="24"/>
        </w:rPr>
        <w:t xml:space="preserve"> considered as </w:t>
      </w:r>
      <w:r w:rsidR="00331660" w:rsidRPr="00425549">
        <w:rPr>
          <w:rFonts w:ascii="Times New Roman" w:eastAsia="Times New Roman" w:hAnsi="Times New Roman" w:cs="Times New Roman"/>
          <w:sz w:val="24"/>
          <w:szCs w:val="24"/>
        </w:rPr>
        <w:t>independent</w:t>
      </w:r>
      <w:r w:rsidRPr="00425549">
        <w:rPr>
          <w:rFonts w:ascii="Times New Roman" w:eastAsia="Times New Roman" w:hAnsi="Times New Roman" w:cs="Times New Roman"/>
          <w:sz w:val="24"/>
          <w:szCs w:val="24"/>
        </w:rPr>
        <w:t xml:space="preserve"> variable </w:t>
      </w:r>
      <w:r w:rsidR="00200E62">
        <w:rPr>
          <w:rFonts w:ascii="Times New Roman" w:eastAsia="Times New Roman" w:hAnsi="Times New Roman" w:cs="Times New Roman"/>
          <w:sz w:val="24"/>
          <w:szCs w:val="24"/>
        </w:rPr>
        <w:t>and Service Delivery</w:t>
      </w:r>
      <w:r w:rsidR="00331660">
        <w:rPr>
          <w:rFonts w:ascii="Times New Roman" w:eastAsia="Times New Roman" w:hAnsi="Times New Roman" w:cs="Times New Roman"/>
          <w:sz w:val="24"/>
          <w:szCs w:val="24"/>
        </w:rPr>
        <w:t xml:space="preserve"> </w:t>
      </w:r>
      <w:r w:rsidR="00200E62">
        <w:rPr>
          <w:rFonts w:ascii="Times New Roman" w:eastAsia="Times New Roman" w:hAnsi="Times New Roman" w:cs="Times New Roman"/>
          <w:sz w:val="24"/>
          <w:szCs w:val="24"/>
        </w:rPr>
        <w:t>dependent variable. The chapter contains</w:t>
      </w:r>
      <w:r w:rsidRPr="00425549">
        <w:rPr>
          <w:rFonts w:ascii="Times New Roman" w:eastAsia="Times New Roman" w:hAnsi="Times New Roman" w:cs="Times New Roman"/>
          <w:sz w:val="24"/>
          <w:szCs w:val="24"/>
        </w:rPr>
        <w:t xml:space="preserve"> background of the study, statement of the problem, purpose of the study, specific research objectives, research questions and hypothesis, conceptual framework, scope, significance and justification of the study as well operational definitions of key terms in the study. </w:t>
      </w:r>
    </w:p>
    <w:p w:rsidR="004F6D5F" w:rsidRPr="00425549" w:rsidRDefault="004F6D5F" w:rsidP="00821C82">
      <w:pPr>
        <w:spacing w:after="0" w:line="240" w:lineRule="auto"/>
        <w:jc w:val="both"/>
        <w:rPr>
          <w:rFonts w:ascii="Times New Roman" w:eastAsia="Times New Roman" w:hAnsi="Times New Roman" w:cs="Times New Roman"/>
          <w:sz w:val="24"/>
          <w:szCs w:val="24"/>
        </w:rPr>
      </w:pPr>
    </w:p>
    <w:p w:rsidR="006871AA" w:rsidRPr="00425549" w:rsidRDefault="006871AA" w:rsidP="009271BA">
      <w:pPr>
        <w:pStyle w:val="Heading1"/>
        <w:spacing w:before="0" w:line="480" w:lineRule="auto"/>
      </w:pPr>
      <w:bookmarkStart w:id="29" w:name="_Toc3054265"/>
      <w:bookmarkStart w:id="30" w:name="_Toc3750627"/>
      <w:bookmarkStart w:id="31" w:name="_Toc246067650"/>
      <w:r w:rsidRPr="00425549">
        <w:t>1.2 Background</w:t>
      </w:r>
      <w:bookmarkEnd w:id="29"/>
      <w:bookmarkEnd w:id="30"/>
      <w:bookmarkEnd w:id="31"/>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study background is </w:t>
      </w:r>
      <w:r w:rsidR="00C92789" w:rsidRPr="00425549">
        <w:rPr>
          <w:rFonts w:ascii="Times New Roman" w:eastAsia="Times New Roman" w:hAnsi="Times New Roman" w:cs="Times New Roman"/>
          <w:sz w:val="24"/>
          <w:szCs w:val="24"/>
        </w:rPr>
        <w:t>organized</w:t>
      </w:r>
      <w:r w:rsidRPr="00425549">
        <w:rPr>
          <w:rFonts w:ascii="Times New Roman" w:eastAsia="Times New Roman" w:hAnsi="Times New Roman" w:cs="Times New Roman"/>
          <w:sz w:val="24"/>
          <w:szCs w:val="24"/>
        </w:rPr>
        <w:t xml:space="preserve"> in four perspectives of historical, theoretical, conceptual and contextual backgrounds. Amin (2005), concurs that the background to the study can be </w:t>
      </w:r>
      <w:r w:rsidR="00C92789" w:rsidRPr="00425549">
        <w:rPr>
          <w:rFonts w:ascii="Times New Roman" w:eastAsia="Times New Roman" w:hAnsi="Times New Roman" w:cs="Times New Roman"/>
          <w:sz w:val="24"/>
          <w:szCs w:val="24"/>
        </w:rPr>
        <w:t>organized</w:t>
      </w:r>
      <w:r w:rsidRPr="00425549">
        <w:rPr>
          <w:rFonts w:ascii="Times New Roman" w:eastAsia="Times New Roman" w:hAnsi="Times New Roman" w:cs="Times New Roman"/>
          <w:sz w:val="24"/>
          <w:szCs w:val="24"/>
        </w:rPr>
        <w:t xml:space="preserve"> into historical, theoretical, conceptual and contextual perspectives.</w:t>
      </w:r>
    </w:p>
    <w:p w:rsidR="006871AA" w:rsidRPr="00425549" w:rsidRDefault="006871AA" w:rsidP="009271BA">
      <w:pPr>
        <w:pStyle w:val="Heading1"/>
        <w:spacing w:before="0" w:line="480" w:lineRule="auto"/>
      </w:pPr>
      <w:bookmarkStart w:id="32" w:name="_Toc246067651"/>
      <w:r w:rsidRPr="00425549">
        <w:t>1.2.1 Historical Background</w:t>
      </w:r>
      <w:bookmarkEnd w:id="32"/>
      <w:r w:rsidRPr="00425549">
        <w:t xml:space="preserve"> </w:t>
      </w:r>
    </w:p>
    <w:p w:rsidR="006871AA" w:rsidRPr="00425549" w:rsidRDefault="00C60B7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According to Thai</w:t>
      </w:r>
      <w:r w:rsidR="00B349F7">
        <w:rPr>
          <w:rFonts w:ascii="Times New Roman" w:eastAsia="Times New Roman" w:hAnsi="Times New Roman" w:cs="Times New Roman"/>
          <w:sz w:val="24"/>
          <w:szCs w:val="24"/>
        </w:rPr>
        <w:t xml:space="preserve"> (2001);</w:t>
      </w:r>
      <w:r w:rsidR="006871AA" w:rsidRPr="00425549">
        <w:rPr>
          <w:rFonts w:ascii="Times New Roman" w:eastAsia="Times New Roman" w:hAnsi="Times New Roman" w:cs="Times New Roman"/>
          <w:sz w:val="24"/>
          <w:szCs w:val="24"/>
        </w:rPr>
        <w:t xml:space="preserve"> the knowledge of the history of procurement as a function and a profession has emerged way back as evidenced in 2800 and 2400 B.C which was </w:t>
      </w:r>
      <w:r w:rsidR="00200E62" w:rsidRPr="00425549">
        <w:rPr>
          <w:rFonts w:ascii="Times New Roman" w:eastAsia="Times New Roman" w:hAnsi="Times New Roman" w:cs="Times New Roman"/>
          <w:sz w:val="24"/>
          <w:szCs w:val="24"/>
        </w:rPr>
        <w:t>engraved</w:t>
      </w:r>
      <w:r w:rsidR="006871AA" w:rsidRPr="00425549">
        <w:rPr>
          <w:rFonts w:ascii="Times New Roman" w:eastAsia="Times New Roman" w:hAnsi="Times New Roman" w:cs="Times New Roman"/>
          <w:sz w:val="24"/>
          <w:szCs w:val="24"/>
        </w:rPr>
        <w:t xml:space="preserve"> on a red clay tablet. </w:t>
      </w:r>
      <w:r w:rsidRPr="00425549">
        <w:rPr>
          <w:rFonts w:ascii="Times New Roman" w:eastAsia="Times New Roman" w:hAnsi="Times New Roman" w:cs="Times New Roman"/>
          <w:sz w:val="24"/>
          <w:szCs w:val="24"/>
        </w:rPr>
        <w:t>Lowasikou</w:t>
      </w:r>
      <w:r w:rsidR="00CD0F59" w:rsidRPr="00425549">
        <w:rPr>
          <w:rFonts w:ascii="Times New Roman" w:eastAsia="Times New Roman" w:hAnsi="Times New Roman" w:cs="Times New Roman"/>
          <w:sz w:val="24"/>
          <w:szCs w:val="24"/>
        </w:rPr>
        <w:t xml:space="preserve"> </w:t>
      </w:r>
      <w:r w:rsidR="00724C2A">
        <w:rPr>
          <w:rFonts w:ascii="Times New Roman" w:eastAsia="Times New Roman" w:hAnsi="Times New Roman" w:cs="Times New Roman"/>
          <w:sz w:val="24"/>
          <w:szCs w:val="24"/>
        </w:rPr>
        <w:t>(2016); </w:t>
      </w:r>
      <w:r w:rsidR="00615603">
        <w:rPr>
          <w:rFonts w:ascii="Times New Roman" w:eastAsia="Times New Roman" w:hAnsi="Times New Roman" w:cs="Times New Roman"/>
          <w:sz w:val="24"/>
          <w:szCs w:val="24"/>
        </w:rPr>
        <w:t xml:space="preserve">asserted </w:t>
      </w:r>
      <w:r w:rsidR="00615603" w:rsidRPr="00425549">
        <w:rPr>
          <w:rFonts w:ascii="Times New Roman" w:eastAsia="Times New Roman" w:hAnsi="Times New Roman" w:cs="Times New Roman"/>
          <w:sz w:val="24"/>
          <w:szCs w:val="24"/>
        </w:rPr>
        <w:t>that</w:t>
      </w:r>
      <w:r w:rsidR="006871AA" w:rsidRPr="00425549">
        <w:rPr>
          <w:rFonts w:ascii="Times New Roman" w:eastAsia="Times New Roman" w:hAnsi="Times New Roman" w:cs="Times New Roman"/>
          <w:sz w:val="24"/>
          <w:szCs w:val="24"/>
        </w:rPr>
        <w:t xml:space="preserve"> </w:t>
      </w:r>
      <w:r w:rsidR="00200E62">
        <w:rPr>
          <w:rFonts w:ascii="Times New Roman" w:eastAsia="Times New Roman" w:hAnsi="Times New Roman" w:cs="Times New Roman"/>
          <w:sz w:val="24"/>
          <w:szCs w:val="24"/>
        </w:rPr>
        <w:t>“the</w:t>
      </w:r>
      <w:r w:rsidR="006871AA" w:rsidRPr="00425549">
        <w:rPr>
          <w:rFonts w:ascii="Times New Roman" w:eastAsia="Times New Roman" w:hAnsi="Times New Roman" w:cs="Times New Roman"/>
          <w:sz w:val="24"/>
          <w:szCs w:val="24"/>
        </w:rPr>
        <w:t xml:space="preserve"> main purchasing objective in contractor </w:t>
      </w:r>
      <w:r w:rsidR="006871AA" w:rsidRPr="00425549">
        <w:rPr>
          <w:rFonts w:ascii="Times New Roman" w:eastAsia="Times New Roman" w:hAnsi="Times New Roman" w:cs="Times New Roman"/>
          <w:sz w:val="24"/>
          <w:szCs w:val="24"/>
        </w:rPr>
        <w:lastRenderedPageBreak/>
        <w:t>selection was to obtain the lowest possible price by creating strong competition between contractors and negotiating with them.”</w:t>
      </w:r>
    </w:p>
    <w:p w:rsidR="006871AA" w:rsidRPr="00425549" w:rsidRDefault="006D1DDB"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According </w:t>
      </w:r>
      <w:r w:rsidR="006871AA" w:rsidRPr="00425549">
        <w:rPr>
          <w:rFonts w:ascii="Times New Roman" w:eastAsia="Times New Roman" w:hAnsi="Times New Roman" w:cs="Times New Roman"/>
          <w:sz w:val="24"/>
          <w:szCs w:val="24"/>
        </w:rPr>
        <w:t>Basheka</w:t>
      </w:r>
      <w:r w:rsidR="00CD0F59" w:rsidRPr="00425549">
        <w:rPr>
          <w:rFonts w:ascii="Times New Roman" w:eastAsia="Times New Roman" w:hAnsi="Times New Roman" w:cs="Times New Roman"/>
          <w:sz w:val="24"/>
          <w:szCs w:val="24"/>
        </w:rPr>
        <w:t xml:space="preserve"> </w:t>
      </w:r>
      <w:r w:rsidR="00724C2A">
        <w:rPr>
          <w:rFonts w:ascii="Times New Roman" w:eastAsia="Times New Roman" w:hAnsi="Times New Roman" w:cs="Times New Roman"/>
          <w:sz w:val="24"/>
          <w:szCs w:val="24"/>
        </w:rPr>
        <w:t>(2012);</w:t>
      </w:r>
      <w:r w:rsidR="006871AA" w:rsidRPr="00425549">
        <w:rPr>
          <w:rFonts w:ascii="Times New Roman" w:eastAsia="Times New Roman" w:hAnsi="Times New Roman" w:cs="Times New Roman"/>
          <w:sz w:val="24"/>
          <w:szCs w:val="24"/>
        </w:rPr>
        <w:t xml:space="preserve"> </w:t>
      </w:r>
      <w:r w:rsidR="00C92789"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the history of procurement extends several thousand years into the past; a fact that provides a useful theoretical foundation for the subject matter of contemporary public procurement systems and service delivery. These two oldest celebrated empirical evidences justify that procurement could be thought to be an oldest function, practice, process and an important socio-economic activity for SD since man started living in communal and community life</w:t>
      </w:r>
      <w:r w:rsidR="00C92789"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Bakari</w:t>
      </w:r>
      <w:r w:rsidR="00331660">
        <w:rPr>
          <w:rFonts w:ascii="Times New Roman" w:eastAsia="Times New Roman" w:hAnsi="Times New Roman" w:cs="Times New Roman"/>
          <w:sz w:val="24"/>
          <w:szCs w:val="24"/>
        </w:rPr>
        <w:t xml:space="preserve"> </w:t>
      </w:r>
      <w:r w:rsidR="00F40A9D">
        <w:rPr>
          <w:rFonts w:ascii="Times New Roman" w:eastAsia="Times New Roman" w:hAnsi="Times New Roman" w:cs="Times New Roman"/>
          <w:sz w:val="24"/>
          <w:szCs w:val="24"/>
        </w:rPr>
        <w:t>(2017)., noted that</w:t>
      </w:r>
      <w:r w:rsidRPr="00425549">
        <w:rPr>
          <w:rFonts w:ascii="Times New Roman" w:eastAsia="Times New Roman" w:hAnsi="Times New Roman" w:cs="Times New Roman"/>
          <w:sz w:val="24"/>
          <w:szCs w:val="24"/>
        </w:rPr>
        <w:t xml:space="preserve"> despite East African government’s delibera</w:t>
      </w:r>
      <w:r w:rsidR="00200E62">
        <w:rPr>
          <w:rFonts w:ascii="Times New Roman" w:eastAsia="Times New Roman" w:hAnsi="Times New Roman" w:cs="Times New Roman"/>
          <w:sz w:val="24"/>
          <w:szCs w:val="24"/>
        </w:rPr>
        <w:t xml:space="preserve">te initiatives in ensuring </w:t>
      </w:r>
      <w:r w:rsidRPr="00425549">
        <w:rPr>
          <w:rFonts w:ascii="Times New Roman" w:eastAsia="Times New Roman" w:hAnsi="Times New Roman" w:cs="Times New Roman"/>
          <w:sz w:val="24"/>
          <w:szCs w:val="24"/>
        </w:rPr>
        <w:t>public services delivery system</w:t>
      </w:r>
      <w:r w:rsidR="00D332BC">
        <w:rPr>
          <w:rFonts w:ascii="Times New Roman" w:eastAsia="Times New Roman" w:hAnsi="Times New Roman" w:cs="Times New Roman"/>
          <w:sz w:val="24"/>
          <w:szCs w:val="24"/>
        </w:rPr>
        <w:t xml:space="preserve">s are managed by </w:t>
      </w:r>
      <w:r w:rsidRPr="00425549">
        <w:rPr>
          <w:rFonts w:ascii="Times New Roman" w:eastAsia="Times New Roman" w:hAnsi="Times New Roman" w:cs="Times New Roman"/>
          <w:sz w:val="24"/>
          <w:szCs w:val="24"/>
        </w:rPr>
        <w:t xml:space="preserve"> </w:t>
      </w:r>
      <w:r w:rsidR="00F40A9D">
        <w:rPr>
          <w:rFonts w:ascii="Times New Roman" w:eastAsia="Times New Roman" w:hAnsi="Times New Roman" w:cs="Times New Roman"/>
          <w:sz w:val="24"/>
          <w:szCs w:val="24"/>
        </w:rPr>
        <w:t xml:space="preserve">the </w:t>
      </w:r>
      <w:r w:rsidR="00D332BC" w:rsidRPr="00425549">
        <w:rPr>
          <w:rFonts w:ascii="Times New Roman" w:eastAsia="Times New Roman" w:hAnsi="Times New Roman" w:cs="Times New Roman"/>
          <w:sz w:val="24"/>
          <w:szCs w:val="24"/>
        </w:rPr>
        <w:t>idea</w:t>
      </w:r>
      <w:r w:rsidRPr="00425549">
        <w:rPr>
          <w:rFonts w:ascii="Times New Roman" w:eastAsia="Times New Roman" w:hAnsi="Times New Roman" w:cs="Times New Roman"/>
          <w:sz w:val="24"/>
          <w:szCs w:val="24"/>
        </w:rPr>
        <w:t xml:space="preserve"> of value for money (VFM); </w:t>
      </w:r>
      <w:r w:rsidR="00D332BC">
        <w:rPr>
          <w:rFonts w:ascii="Times New Roman" w:eastAsia="Times New Roman" w:hAnsi="Times New Roman" w:cs="Times New Roman"/>
          <w:sz w:val="24"/>
          <w:szCs w:val="24"/>
        </w:rPr>
        <w:t xml:space="preserve">there are </w:t>
      </w:r>
      <w:r w:rsidRPr="00425549">
        <w:rPr>
          <w:rFonts w:ascii="Times New Roman" w:eastAsia="Times New Roman" w:hAnsi="Times New Roman" w:cs="Times New Roman"/>
          <w:sz w:val="24"/>
          <w:szCs w:val="24"/>
        </w:rPr>
        <w:t>misconceptions amongst politicians</w:t>
      </w:r>
      <w:r w:rsidR="00D332BC">
        <w:rPr>
          <w:rFonts w:ascii="Times New Roman" w:eastAsia="Times New Roman" w:hAnsi="Times New Roman" w:cs="Times New Roman"/>
          <w:sz w:val="24"/>
          <w:szCs w:val="24"/>
        </w:rPr>
        <w:t>, bureaucrats,</w:t>
      </w:r>
      <w:r w:rsidRPr="00425549">
        <w:rPr>
          <w:rFonts w:ascii="Times New Roman" w:eastAsia="Times New Roman" w:hAnsi="Times New Roman" w:cs="Times New Roman"/>
          <w:sz w:val="24"/>
          <w:szCs w:val="24"/>
        </w:rPr>
        <w:t xml:space="preserve"> technocrats, and the general public on the strategic contribution of contractor selection process to public service</w:t>
      </w:r>
      <w:r w:rsidR="00B349F7">
        <w:rPr>
          <w:rFonts w:ascii="Times New Roman" w:eastAsia="Times New Roman" w:hAnsi="Times New Roman" w:cs="Times New Roman"/>
          <w:sz w:val="24"/>
          <w:szCs w:val="24"/>
        </w:rPr>
        <w:t>s delivery systems. Jeff</w:t>
      </w:r>
      <w:r w:rsidR="00D332BC">
        <w:rPr>
          <w:rFonts w:ascii="Times New Roman" w:eastAsia="Times New Roman" w:hAnsi="Times New Roman" w:cs="Times New Roman"/>
          <w:sz w:val="24"/>
          <w:szCs w:val="24"/>
        </w:rPr>
        <w:t xml:space="preserve"> (2008)., </w:t>
      </w:r>
      <w:r w:rsidRPr="00425549">
        <w:rPr>
          <w:rFonts w:ascii="Times New Roman" w:eastAsia="Times New Roman" w:hAnsi="Times New Roman" w:cs="Times New Roman"/>
          <w:sz w:val="24"/>
          <w:szCs w:val="24"/>
        </w:rPr>
        <w:t xml:space="preserve"> opined that contractor selection process and maintenance of a truly professional procurement system do not fit well within a political and often legislative-type process.</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In Uganda</w:t>
      </w:r>
      <w:r w:rsidR="00C92789" w:rsidRPr="00425549">
        <w:rPr>
          <w:rFonts w:ascii="Times New Roman" w:eastAsia="Times New Roman" w:hAnsi="Times New Roman" w:cs="Times New Roman"/>
          <w:sz w:val="24"/>
          <w:szCs w:val="24"/>
        </w:rPr>
        <w:t xml:space="preserve"> the Development Assistant Committee (2005)</w:t>
      </w:r>
      <w:r w:rsidR="00CD0F59"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 xml:space="preserve">procurement accounts for high proportion of total expenditure estimated at 70% compared with global average of 12-20%. Therefore, in return the government expects significant benefits from contracting with contractors offering high service level. Since late 1990’s reforms have taken place in public procurement in Uganda with emphasis on transparency and competitive contractor selection for better public service outcomes. Today, over 70% of public expenditure worth $1.9billion contracts is subject to competitive selection process of contractors for public infrastructure. </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lastRenderedPageBreak/>
        <w:t xml:space="preserve">There are many entities, in Uganda that follows prescribed procedures of contractor selection process as exhibited by PPDA </w:t>
      </w:r>
      <w:r w:rsidR="0059528B" w:rsidRPr="00425549">
        <w:rPr>
          <w:rFonts w:ascii="Times New Roman" w:eastAsia="Times New Roman" w:hAnsi="Times New Roman" w:cs="Times New Roman"/>
          <w:sz w:val="24"/>
          <w:szCs w:val="24"/>
        </w:rPr>
        <w:t>Procurement Audit Report (2016/17) of 116  E</w:t>
      </w:r>
      <w:r w:rsidRPr="00425549">
        <w:rPr>
          <w:rFonts w:ascii="Times New Roman" w:eastAsia="Times New Roman" w:hAnsi="Times New Roman" w:cs="Times New Roman"/>
          <w:sz w:val="24"/>
          <w:szCs w:val="24"/>
        </w:rPr>
        <w:t>ntities  with differ</w:t>
      </w:r>
      <w:r w:rsidR="0059528B" w:rsidRPr="00425549">
        <w:rPr>
          <w:rFonts w:ascii="Times New Roman" w:eastAsia="Times New Roman" w:hAnsi="Times New Roman" w:cs="Times New Roman"/>
          <w:sz w:val="24"/>
          <w:szCs w:val="24"/>
        </w:rPr>
        <w:t>ent levels of scores namely; 1 E</w:t>
      </w:r>
      <w:r w:rsidRPr="00425549">
        <w:rPr>
          <w:rFonts w:ascii="Times New Roman" w:eastAsia="Times New Roman" w:hAnsi="Times New Roman" w:cs="Times New Roman"/>
          <w:sz w:val="24"/>
          <w:szCs w:val="24"/>
        </w:rPr>
        <w:t xml:space="preserve">ntity (0.9%) was </w:t>
      </w:r>
      <w:r w:rsidR="0059528B" w:rsidRPr="00425549">
        <w:rPr>
          <w:rFonts w:ascii="Times New Roman" w:eastAsia="Times New Roman" w:hAnsi="Times New Roman" w:cs="Times New Roman"/>
          <w:sz w:val="24"/>
          <w:szCs w:val="24"/>
        </w:rPr>
        <w:t>ranked highly satisfactory, 88 E</w:t>
      </w:r>
      <w:r w:rsidRPr="00425549">
        <w:rPr>
          <w:rFonts w:ascii="Times New Roman" w:eastAsia="Times New Roman" w:hAnsi="Times New Roman" w:cs="Times New Roman"/>
          <w:sz w:val="24"/>
          <w:szCs w:val="24"/>
        </w:rPr>
        <w:t>nt</w:t>
      </w:r>
      <w:r w:rsidR="0059528B" w:rsidRPr="00425549">
        <w:rPr>
          <w:rFonts w:ascii="Times New Roman" w:eastAsia="Times New Roman" w:hAnsi="Times New Roman" w:cs="Times New Roman"/>
          <w:sz w:val="24"/>
          <w:szCs w:val="24"/>
        </w:rPr>
        <w:t>ities (75.8%) satisfactory, 25 E</w:t>
      </w:r>
      <w:r w:rsidRPr="00425549">
        <w:rPr>
          <w:rFonts w:ascii="Times New Roman" w:eastAsia="Times New Roman" w:hAnsi="Times New Roman" w:cs="Times New Roman"/>
          <w:sz w:val="24"/>
          <w:szCs w:val="24"/>
        </w:rPr>
        <w:t>ntities (21.6%) we</w:t>
      </w:r>
      <w:r w:rsidR="0059528B" w:rsidRPr="00425549">
        <w:rPr>
          <w:rFonts w:ascii="Times New Roman" w:eastAsia="Times New Roman" w:hAnsi="Times New Roman" w:cs="Times New Roman"/>
          <w:sz w:val="24"/>
          <w:szCs w:val="24"/>
        </w:rPr>
        <w:t>re ranked unsatisfactory and 2 E</w:t>
      </w:r>
      <w:r w:rsidRPr="00425549">
        <w:rPr>
          <w:rFonts w:ascii="Times New Roman" w:eastAsia="Times New Roman" w:hAnsi="Times New Roman" w:cs="Times New Roman"/>
          <w:sz w:val="24"/>
          <w:szCs w:val="24"/>
        </w:rPr>
        <w:t>ntities (1.7%) were highly unsatisfactory. The overall compliance l</w:t>
      </w:r>
      <w:r w:rsidR="006D1DDB" w:rsidRPr="00425549">
        <w:rPr>
          <w:rFonts w:ascii="Times New Roman" w:eastAsia="Times New Roman" w:hAnsi="Times New Roman" w:cs="Times New Roman"/>
          <w:sz w:val="24"/>
          <w:szCs w:val="24"/>
        </w:rPr>
        <w:t>evel for the procurement process</w:t>
      </w:r>
      <w:r w:rsidRPr="00425549">
        <w:rPr>
          <w:rFonts w:ascii="Times New Roman" w:eastAsia="Times New Roman" w:hAnsi="Times New Roman" w:cs="Times New Roman"/>
          <w:sz w:val="24"/>
          <w:szCs w:val="24"/>
        </w:rPr>
        <w:t xml:space="preserve"> for all the assessed 116 </w:t>
      </w:r>
      <w:r w:rsidR="0059528B" w:rsidRPr="00425549">
        <w:rPr>
          <w:rFonts w:ascii="Times New Roman" w:eastAsia="Times New Roman" w:hAnsi="Times New Roman" w:cs="Times New Roman"/>
          <w:sz w:val="24"/>
          <w:szCs w:val="24"/>
        </w:rPr>
        <w:t>E</w:t>
      </w:r>
      <w:r w:rsidRPr="00425549">
        <w:rPr>
          <w:rFonts w:ascii="Times New Roman" w:eastAsia="Times New Roman" w:hAnsi="Times New Roman" w:cs="Times New Roman"/>
          <w:sz w:val="24"/>
          <w:szCs w:val="24"/>
        </w:rPr>
        <w:t xml:space="preserve">ntities was 76.9 % </w:t>
      </w:r>
      <w:r w:rsidR="00C60B7A" w:rsidRPr="00425549">
        <w:rPr>
          <w:rFonts w:ascii="Times New Roman" w:eastAsia="Times New Roman" w:hAnsi="Times New Roman" w:cs="Times New Roman"/>
          <w:sz w:val="24"/>
          <w:szCs w:val="24"/>
        </w:rPr>
        <w:t>which creates need for the researcher to establish why</w:t>
      </w:r>
      <w:r w:rsidR="00EE16ED" w:rsidRPr="00425549">
        <w:rPr>
          <w:rFonts w:ascii="Times New Roman" w:eastAsia="Times New Roman" w:hAnsi="Times New Roman" w:cs="Times New Roman"/>
          <w:sz w:val="24"/>
          <w:szCs w:val="24"/>
        </w:rPr>
        <w:t xml:space="preserve"> not 100%. This has c</w:t>
      </w:r>
      <w:r w:rsidRPr="00425549">
        <w:rPr>
          <w:rFonts w:ascii="Times New Roman" w:eastAsia="Times New Roman" w:hAnsi="Times New Roman" w:cs="Times New Roman"/>
          <w:sz w:val="24"/>
          <w:szCs w:val="24"/>
        </w:rPr>
        <w:t>onsequen</w:t>
      </w:r>
      <w:r w:rsidR="00EE16ED" w:rsidRPr="00425549">
        <w:rPr>
          <w:rFonts w:ascii="Times New Roman" w:eastAsia="Times New Roman" w:hAnsi="Times New Roman" w:cs="Times New Roman"/>
          <w:sz w:val="24"/>
          <w:szCs w:val="24"/>
        </w:rPr>
        <w:t xml:space="preserve">ces in government’s quest for service delivery, given the agitations raised by the communities. The </w:t>
      </w:r>
      <w:r w:rsidRPr="00425549">
        <w:rPr>
          <w:rFonts w:ascii="Times New Roman" w:eastAsia="Times New Roman" w:hAnsi="Times New Roman" w:cs="Times New Roman"/>
          <w:sz w:val="24"/>
          <w:szCs w:val="24"/>
        </w:rPr>
        <w:t xml:space="preserve">PPDA Audit Report </w:t>
      </w:r>
      <w:r w:rsidR="00EE16ED"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March, 2018)</w:t>
      </w:r>
      <w:r w:rsidR="008144EA">
        <w:rPr>
          <w:rFonts w:ascii="Times New Roman" w:eastAsia="Times New Roman" w:hAnsi="Times New Roman" w:cs="Times New Roman"/>
          <w:sz w:val="24"/>
          <w:szCs w:val="24"/>
        </w:rPr>
        <w:t xml:space="preserve">, </w:t>
      </w:r>
      <w:r w:rsidR="00EE16ED" w:rsidRPr="00425549">
        <w:rPr>
          <w:rFonts w:ascii="Times New Roman" w:eastAsia="Times New Roman" w:hAnsi="Times New Roman" w:cs="Times New Roman"/>
          <w:sz w:val="24"/>
          <w:szCs w:val="24"/>
        </w:rPr>
        <w:t xml:space="preserve">indicated the </w:t>
      </w:r>
      <w:r w:rsidR="00331660" w:rsidRPr="00425549">
        <w:rPr>
          <w:rFonts w:ascii="Times New Roman" w:eastAsia="Times New Roman" w:hAnsi="Times New Roman" w:cs="Times New Roman"/>
          <w:sz w:val="24"/>
          <w:szCs w:val="24"/>
        </w:rPr>
        <w:t>anomalies</w:t>
      </w:r>
      <w:r w:rsidRPr="00425549">
        <w:rPr>
          <w:rFonts w:ascii="Times New Roman" w:eastAsia="Times New Roman" w:hAnsi="Times New Roman" w:cs="Times New Roman"/>
          <w:sz w:val="24"/>
          <w:szCs w:val="24"/>
        </w:rPr>
        <w:t>. It is against this background that the research on contractor selection process and service delivery in WSDF-North i</w:t>
      </w:r>
      <w:r w:rsidR="00EE16ED" w:rsidRPr="00425549">
        <w:rPr>
          <w:rFonts w:ascii="Times New Roman" w:eastAsia="Times New Roman" w:hAnsi="Times New Roman" w:cs="Times New Roman"/>
          <w:sz w:val="24"/>
          <w:szCs w:val="24"/>
        </w:rPr>
        <w:t>n Uganda’s greater Northern region was</w:t>
      </w:r>
      <w:r w:rsidRPr="00425549">
        <w:rPr>
          <w:rFonts w:ascii="Times New Roman" w:eastAsia="Times New Roman" w:hAnsi="Times New Roman" w:cs="Times New Roman"/>
          <w:sz w:val="24"/>
          <w:szCs w:val="24"/>
        </w:rPr>
        <w:t xml:space="preserve"> conducted.</w:t>
      </w:r>
    </w:p>
    <w:p w:rsidR="006871AA" w:rsidRPr="00425549" w:rsidRDefault="006871AA" w:rsidP="009271BA">
      <w:pPr>
        <w:pStyle w:val="Heading1"/>
        <w:spacing w:before="0" w:line="480" w:lineRule="auto"/>
      </w:pPr>
      <w:bookmarkStart w:id="33" w:name="_Toc246067652"/>
      <w:r w:rsidRPr="00425549">
        <w:t>1.2.2 Theoretical Background</w:t>
      </w:r>
      <w:bookmarkEnd w:id="33"/>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 study was underpinned by</w:t>
      </w:r>
      <w:r w:rsidRPr="00425549">
        <w:rPr>
          <w:rFonts w:ascii="Times New Roman" w:eastAsia="Times New Roman" w:hAnsi="Times New Roman" w:cs="Times New Roman"/>
          <w:b/>
          <w:sz w:val="24"/>
          <w:szCs w:val="24"/>
        </w:rPr>
        <w:t> </w:t>
      </w:r>
      <w:r w:rsidRPr="00425549">
        <w:rPr>
          <w:rFonts w:ascii="Times New Roman" w:eastAsia="Times New Roman" w:hAnsi="Times New Roman" w:cs="Times New Roman"/>
          <w:sz w:val="24"/>
          <w:szCs w:val="24"/>
        </w:rPr>
        <w:t>Multi Attribute model authored by Howard</w:t>
      </w:r>
      <w:r w:rsidR="008144EA">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(1966)</w:t>
      </w:r>
      <w:r w:rsidR="008144EA">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and co-authored by Keeney </w:t>
      </w:r>
      <w:r w:rsidR="001421C6" w:rsidRPr="00425549">
        <w:rPr>
          <w:rFonts w:ascii="Times New Roman" w:eastAsia="Times New Roman" w:hAnsi="Times New Roman" w:cs="Times New Roman"/>
          <w:sz w:val="24"/>
          <w:szCs w:val="24"/>
        </w:rPr>
        <w:t>&amp;</w:t>
      </w:r>
      <w:r w:rsidR="00CD0F59"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Raiffa (1978)</w:t>
      </w:r>
      <w:r w:rsidR="008144EA">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for decision making analysis. In construction, it is essential to consider contractor selection process to achieve service delivery variables such as time, price/cost, quality efficiency and reliability</w:t>
      </w:r>
      <w:r w:rsidR="00331660">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(Zavadskas</w:t>
      </w:r>
      <w:r w:rsidR="00CD0F59" w:rsidRPr="00425549">
        <w:rPr>
          <w:rFonts w:ascii="Times New Roman" w:eastAsia="Times New Roman" w:hAnsi="Times New Roman" w:cs="Times New Roman"/>
          <w:sz w:val="24"/>
          <w:szCs w:val="24"/>
        </w:rPr>
        <w:t xml:space="preserve"> </w:t>
      </w:r>
      <w:r w:rsidR="001421C6" w:rsidRPr="00425549">
        <w:rPr>
          <w:rFonts w:ascii="Times New Roman" w:eastAsia="Times New Roman" w:hAnsi="Times New Roman" w:cs="Times New Roman"/>
          <w:sz w:val="24"/>
          <w:szCs w:val="24"/>
        </w:rPr>
        <w:t>&amp;</w:t>
      </w:r>
      <w:r w:rsidR="00CD0F59"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Kaklauskas, 1996; Zavadskas</w:t>
      </w:r>
      <w:r w:rsidR="00CD0F59" w:rsidRPr="00425549">
        <w:rPr>
          <w:rFonts w:ascii="Times New Roman" w:eastAsia="Times New Roman" w:hAnsi="Times New Roman" w:cs="Times New Roman"/>
          <w:sz w:val="24"/>
          <w:szCs w:val="24"/>
        </w:rPr>
        <w:t xml:space="preserve"> </w:t>
      </w:r>
      <w:r w:rsidR="001421C6" w:rsidRPr="00425549">
        <w:rPr>
          <w:rFonts w:ascii="Times New Roman" w:eastAsia="Times New Roman" w:hAnsi="Times New Roman" w:cs="Times New Roman"/>
          <w:sz w:val="24"/>
          <w:szCs w:val="24"/>
        </w:rPr>
        <w:t>&amp;</w:t>
      </w:r>
      <w:r w:rsidR="00CD0F59"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Vilutiene, 2006).</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Multi-attribute technique is a decision-making model which involves desi</w:t>
      </w:r>
      <w:r w:rsidR="00BD4DC0">
        <w:rPr>
          <w:rFonts w:ascii="Times New Roman" w:eastAsia="Times New Roman" w:hAnsi="Times New Roman" w:cs="Times New Roman"/>
          <w:sz w:val="24"/>
          <w:szCs w:val="24"/>
        </w:rPr>
        <w:t xml:space="preserve">gning the best alternative </w:t>
      </w:r>
      <w:r w:rsidRPr="00425549">
        <w:rPr>
          <w:rFonts w:ascii="Times New Roman" w:eastAsia="Times New Roman" w:hAnsi="Times New Roman" w:cs="Times New Roman"/>
          <w:sz w:val="24"/>
          <w:szCs w:val="24"/>
        </w:rPr>
        <w:t>that have the most attractive overall attributes, and that involves the selection of the optimal alternative (Hwang, 1987)</w:t>
      </w:r>
      <w:r w:rsidR="00E345A4" w:rsidRPr="00425549">
        <w:rPr>
          <w:rFonts w:ascii="Times New Roman" w:eastAsia="Times New Roman" w:hAnsi="Times New Roman" w:cs="Times New Roman"/>
          <w:sz w:val="24"/>
          <w:szCs w:val="24"/>
        </w:rPr>
        <w:t>.</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Holt</w:t>
      </w:r>
      <w:r w:rsidR="0059528B" w:rsidRPr="00425549">
        <w:rPr>
          <w:rFonts w:ascii="Times New Roman" w:eastAsia="Times New Roman" w:hAnsi="Times New Roman" w:cs="Times New Roman"/>
          <w:sz w:val="24"/>
          <w:szCs w:val="24"/>
        </w:rPr>
        <w:t>, Olomolaiyab</w:t>
      </w:r>
      <w:r w:rsidR="00CD0F59" w:rsidRPr="00425549">
        <w:rPr>
          <w:rFonts w:ascii="Times New Roman" w:eastAsia="Times New Roman" w:hAnsi="Times New Roman" w:cs="Times New Roman"/>
          <w:sz w:val="24"/>
          <w:szCs w:val="24"/>
        </w:rPr>
        <w:t xml:space="preserve"> </w:t>
      </w:r>
      <w:r w:rsidR="0059528B" w:rsidRPr="00425549">
        <w:rPr>
          <w:rFonts w:ascii="Times New Roman" w:eastAsia="Times New Roman" w:hAnsi="Times New Roman" w:cs="Times New Roman"/>
          <w:sz w:val="24"/>
          <w:szCs w:val="24"/>
        </w:rPr>
        <w:t>&amp;</w:t>
      </w:r>
      <w:r w:rsidR="00CD0F59"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Harriet (1993)</w:t>
      </w:r>
      <w:r w:rsidR="008144EA">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r w:rsidR="00C9278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proposed a system with quantifiable indices which comprises a three- stage process requiring the calculation of what is called a P1 scale index to investigate the more general areas surrounding potential contractors. A P2 scale index is calculated for the second stage to further assess the contractor in specific factors and finally a P3 </w:t>
      </w:r>
      <w:r w:rsidRPr="00425549">
        <w:rPr>
          <w:rFonts w:ascii="Times New Roman" w:eastAsia="Times New Roman" w:hAnsi="Times New Roman" w:cs="Times New Roman"/>
          <w:sz w:val="24"/>
          <w:szCs w:val="24"/>
        </w:rPr>
        <w:lastRenderedPageBreak/>
        <w:t>scale index is calculated to compare the bid prices of the invited contractors</w:t>
      </w:r>
      <w:r w:rsidR="00C9278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Holt </w:t>
      </w:r>
      <w:r w:rsidRPr="008144EA">
        <w:rPr>
          <w:rFonts w:ascii="Times New Roman" w:eastAsia="Times New Roman" w:hAnsi="Times New Roman" w:cs="Times New Roman"/>
          <w:i/>
          <w:sz w:val="24"/>
          <w:szCs w:val="24"/>
        </w:rPr>
        <w:t>et al</w:t>
      </w:r>
      <w:r w:rsidR="0059528B"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(1993), </w:t>
      </w:r>
      <w:r w:rsidR="002D0E5B">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combined the P2 and P3 scores into a simple index by assigning a 60% weighting for the P3 score (representing the bid price) and a 40% weighting to the P2 score (representing information collected).</w:t>
      </w:r>
      <w:r w:rsidR="002D0E5B">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Herbsman</w:t>
      </w:r>
      <w:r w:rsidR="00CD0F59" w:rsidRPr="00425549">
        <w:rPr>
          <w:rFonts w:ascii="Times New Roman" w:eastAsia="Times New Roman" w:hAnsi="Times New Roman" w:cs="Times New Roman"/>
          <w:sz w:val="24"/>
          <w:szCs w:val="24"/>
        </w:rPr>
        <w:t xml:space="preserve"> </w:t>
      </w:r>
      <w:r w:rsidR="00C92789" w:rsidRPr="00425549">
        <w:rPr>
          <w:rFonts w:ascii="Times New Roman" w:eastAsia="Times New Roman" w:hAnsi="Times New Roman" w:cs="Times New Roman"/>
          <w:sz w:val="24"/>
          <w:szCs w:val="24"/>
        </w:rPr>
        <w:t>&amp;</w:t>
      </w:r>
      <w:r w:rsidR="008144EA">
        <w:rPr>
          <w:rFonts w:ascii="Times New Roman" w:eastAsia="Times New Roman" w:hAnsi="Times New Roman" w:cs="Times New Roman"/>
          <w:sz w:val="24"/>
          <w:szCs w:val="24"/>
        </w:rPr>
        <w:t xml:space="preserve"> Ellis </w:t>
      </w:r>
      <w:r w:rsidR="00724C2A">
        <w:rPr>
          <w:rFonts w:ascii="Times New Roman" w:eastAsia="Times New Roman" w:hAnsi="Times New Roman" w:cs="Times New Roman"/>
          <w:sz w:val="24"/>
          <w:szCs w:val="24"/>
        </w:rPr>
        <w:t>(1992);</w:t>
      </w:r>
      <w:r w:rsidRPr="00425549">
        <w:rPr>
          <w:rFonts w:ascii="Times New Roman" w:eastAsia="Times New Roman" w:hAnsi="Times New Roman" w:cs="Times New Roman"/>
          <w:sz w:val="24"/>
          <w:szCs w:val="24"/>
        </w:rPr>
        <w:t xml:space="preserve"> </w:t>
      </w:r>
      <w:r w:rsidR="00C9278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proposed a system which is based on the idea that the selection process of the contractor will be based on more parameters than just bi</w:t>
      </w:r>
      <w:r w:rsidR="00724C2A">
        <w:rPr>
          <w:rFonts w:ascii="Times New Roman" w:eastAsia="Times New Roman" w:hAnsi="Times New Roman" w:cs="Times New Roman"/>
          <w:sz w:val="24"/>
          <w:szCs w:val="24"/>
        </w:rPr>
        <w:t>d price (cost) namely; time, quality</w:t>
      </w:r>
      <w:r w:rsidRPr="00425549">
        <w:rPr>
          <w:rFonts w:ascii="Times New Roman" w:eastAsia="Times New Roman" w:hAnsi="Times New Roman" w:cs="Times New Roman"/>
          <w:sz w:val="24"/>
          <w:szCs w:val="24"/>
        </w:rPr>
        <w:t xml:space="preserve"> and secondar</w:t>
      </w:r>
      <w:r w:rsidR="00724C2A">
        <w:rPr>
          <w:rFonts w:ascii="Times New Roman" w:eastAsia="Times New Roman" w:hAnsi="Times New Roman" w:cs="Times New Roman"/>
          <w:sz w:val="24"/>
          <w:szCs w:val="24"/>
        </w:rPr>
        <w:t xml:space="preserve">y parameters such as safety, durability, security, Maintenance, </w:t>
      </w:r>
      <w:r w:rsidRPr="00425549">
        <w:rPr>
          <w:rFonts w:ascii="Times New Roman" w:eastAsia="Times New Roman" w:hAnsi="Times New Roman" w:cs="Times New Roman"/>
          <w:sz w:val="24"/>
          <w:szCs w:val="24"/>
        </w:rPr>
        <w:t>where incorporated and used</w:t>
      </w:r>
      <w:r w:rsidR="00C9278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p>
    <w:p w:rsidR="006871AA" w:rsidRPr="00425549" w:rsidRDefault="006871AA" w:rsidP="009271BA">
      <w:pPr>
        <w:pStyle w:val="Heading1"/>
        <w:spacing w:before="0" w:line="480" w:lineRule="auto"/>
      </w:pPr>
      <w:bookmarkStart w:id="34" w:name="_Toc246067653"/>
      <w:r w:rsidRPr="00425549">
        <w:t>1.2.3 Conceptual Background</w:t>
      </w:r>
      <w:bookmarkEnd w:id="34"/>
    </w:p>
    <w:p w:rsidR="004C41D4" w:rsidRPr="00425549" w:rsidRDefault="004C41D4"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This sub-section discusses the key concepts of contractor selection process which includes solicitation documentation, bid evaluation, due diligence and service delivery. </w:t>
      </w:r>
    </w:p>
    <w:p w:rsidR="00413847" w:rsidRPr="00425549" w:rsidRDefault="008144EA" w:rsidP="009271B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Mahmut </w:t>
      </w:r>
      <w:r w:rsidR="00057414">
        <w:rPr>
          <w:rFonts w:ascii="Times New Roman" w:eastAsia="Times New Roman" w:hAnsi="Times New Roman" w:cs="Times New Roman"/>
          <w:sz w:val="24"/>
          <w:szCs w:val="24"/>
        </w:rPr>
        <w:t>(2006);- asserted “ c</w:t>
      </w:r>
      <w:r w:rsidR="006871AA" w:rsidRPr="00425549">
        <w:rPr>
          <w:rFonts w:ascii="Times New Roman" w:eastAsia="Times New Roman" w:hAnsi="Times New Roman" w:cs="Times New Roman"/>
          <w:sz w:val="24"/>
          <w:szCs w:val="24"/>
        </w:rPr>
        <w:t>ontractor selection is an importa</w:t>
      </w:r>
      <w:r w:rsidR="00057414">
        <w:rPr>
          <w:rFonts w:ascii="Times New Roman" w:eastAsia="Times New Roman" w:hAnsi="Times New Roman" w:cs="Times New Roman"/>
          <w:sz w:val="24"/>
          <w:szCs w:val="24"/>
        </w:rPr>
        <w:t>nt procurement activity for all</w:t>
      </w:r>
      <w:r w:rsidR="006871AA" w:rsidRPr="00425549">
        <w:rPr>
          <w:rFonts w:ascii="Times New Roman" w:eastAsia="Times New Roman" w:hAnsi="Times New Roman" w:cs="Times New Roman"/>
          <w:sz w:val="24"/>
          <w:szCs w:val="24"/>
        </w:rPr>
        <w:t xml:space="preserve"> entities</w:t>
      </w:r>
      <w:r w:rsidR="00057414">
        <w:rPr>
          <w:rFonts w:ascii="Times New Roman" w:eastAsia="Times New Roman" w:hAnsi="Times New Roman" w:cs="Times New Roman"/>
          <w:sz w:val="24"/>
          <w:szCs w:val="24"/>
        </w:rPr>
        <w:t xml:space="preserve">.” </w:t>
      </w:r>
      <w:r w:rsidR="006871AA" w:rsidRPr="00425549">
        <w:rPr>
          <w:rFonts w:ascii="Times New Roman" w:eastAsia="Times New Roman" w:hAnsi="Times New Roman" w:cs="Times New Roman"/>
          <w:sz w:val="24"/>
          <w:szCs w:val="24"/>
        </w:rPr>
        <w:t xml:space="preserve"> </w:t>
      </w:r>
      <w:r w:rsidR="0061241E" w:rsidRPr="00425549">
        <w:rPr>
          <w:rFonts w:ascii="Times New Roman" w:eastAsia="Times New Roman" w:hAnsi="Times New Roman" w:cs="Times New Roman"/>
          <w:sz w:val="24"/>
          <w:szCs w:val="24"/>
        </w:rPr>
        <w:t>Stakeholder expectations have</w:t>
      </w:r>
      <w:r w:rsidR="00662AB5" w:rsidRPr="00425549">
        <w:rPr>
          <w:rFonts w:ascii="Times New Roman" w:eastAsia="Times New Roman" w:hAnsi="Times New Roman" w:cs="Times New Roman"/>
          <w:sz w:val="24"/>
          <w:szCs w:val="24"/>
        </w:rPr>
        <w:t xml:space="preserve"> </w:t>
      </w:r>
      <w:r w:rsidR="0061241E" w:rsidRPr="00425549">
        <w:rPr>
          <w:rFonts w:ascii="Times New Roman" w:eastAsia="Times New Roman" w:hAnsi="Times New Roman" w:cs="Times New Roman"/>
          <w:sz w:val="24"/>
          <w:szCs w:val="24"/>
        </w:rPr>
        <w:t xml:space="preserve">changed to </w:t>
      </w:r>
      <w:r w:rsidR="002D0E5B">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demand cheaper, high quality products, timely delivery and excellent after-sale services</w:t>
      </w:r>
      <w:r w:rsidR="002D0E5B">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xml:space="preserve"> (Mahmut, 2006). </w:t>
      </w:r>
      <w:r w:rsidR="00057414">
        <w:rPr>
          <w:rFonts w:ascii="Times New Roman" w:eastAsia="Times New Roman" w:hAnsi="Times New Roman" w:cs="Times New Roman"/>
          <w:sz w:val="24"/>
          <w:szCs w:val="24"/>
        </w:rPr>
        <w:t xml:space="preserve"> </w:t>
      </w:r>
      <w:r w:rsidR="00A50824">
        <w:rPr>
          <w:rFonts w:ascii="Times New Roman" w:eastAsia="Times New Roman" w:hAnsi="Times New Roman" w:cs="Times New Roman"/>
          <w:sz w:val="24"/>
          <w:szCs w:val="24"/>
        </w:rPr>
        <w:t xml:space="preserve">It starts when a </w:t>
      </w:r>
      <w:r w:rsidR="00057414">
        <w:rPr>
          <w:rFonts w:ascii="Times New Roman" w:eastAsia="Times New Roman" w:hAnsi="Times New Roman" w:cs="Times New Roman"/>
          <w:sz w:val="24"/>
          <w:szCs w:val="24"/>
        </w:rPr>
        <w:t>need for a new contractor</w:t>
      </w:r>
      <w:r w:rsidR="00A50824">
        <w:rPr>
          <w:rFonts w:ascii="Times New Roman" w:eastAsia="Times New Roman" w:hAnsi="Times New Roman" w:cs="Times New Roman"/>
          <w:sz w:val="24"/>
          <w:szCs w:val="24"/>
        </w:rPr>
        <w:t xml:space="preserve"> is realized</w:t>
      </w:r>
      <w:r w:rsidR="00057414">
        <w:rPr>
          <w:rFonts w:ascii="Times New Roman" w:eastAsia="Times New Roman" w:hAnsi="Times New Roman" w:cs="Times New Roman"/>
          <w:sz w:val="24"/>
          <w:szCs w:val="24"/>
        </w:rPr>
        <w:t>,</w:t>
      </w:r>
      <w:r w:rsidR="00A50824">
        <w:rPr>
          <w:rFonts w:ascii="Times New Roman" w:eastAsia="Times New Roman" w:hAnsi="Times New Roman" w:cs="Times New Roman"/>
          <w:sz w:val="24"/>
          <w:szCs w:val="24"/>
        </w:rPr>
        <w:t xml:space="preserve"> determination of criteria, </w:t>
      </w:r>
      <w:r w:rsidR="00A50824" w:rsidRPr="00425549">
        <w:rPr>
          <w:rFonts w:ascii="Times New Roman" w:eastAsia="Times New Roman" w:hAnsi="Times New Roman" w:cs="Times New Roman"/>
          <w:sz w:val="24"/>
          <w:szCs w:val="24"/>
        </w:rPr>
        <w:t>pre</w:t>
      </w:r>
      <w:r w:rsidR="00A50824">
        <w:rPr>
          <w:rFonts w:ascii="Times New Roman" w:eastAsia="Times New Roman" w:hAnsi="Times New Roman" w:cs="Times New Roman"/>
          <w:sz w:val="24"/>
          <w:szCs w:val="24"/>
        </w:rPr>
        <w:t xml:space="preserve">-qualification, </w:t>
      </w:r>
      <w:r w:rsidR="006871AA" w:rsidRPr="00425549">
        <w:rPr>
          <w:rFonts w:ascii="Times New Roman" w:eastAsia="Times New Roman" w:hAnsi="Times New Roman" w:cs="Times New Roman"/>
          <w:sz w:val="24"/>
          <w:szCs w:val="24"/>
        </w:rPr>
        <w:t>fina</w:t>
      </w:r>
      <w:r w:rsidR="00A50824">
        <w:rPr>
          <w:rFonts w:ascii="Times New Roman" w:eastAsia="Times New Roman" w:hAnsi="Times New Roman" w:cs="Times New Roman"/>
          <w:sz w:val="24"/>
          <w:szCs w:val="24"/>
        </w:rPr>
        <w:t xml:space="preserve">l contractor selection and </w:t>
      </w:r>
      <w:r w:rsidR="006871AA" w:rsidRPr="00425549">
        <w:rPr>
          <w:rFonts w:ascii="Times New Roman" w:eastAsia="Times New Roman" w:hAnsi="Times New Roman" w:cs="Times New Roman"/>
          <w:sz w:val="24"/>
          <w:szCs w:val="24"/>
        </w:rPr>
        <w:t>monitori</w:t>
      </w:r>
      <w:r w:rsidR="00413847" w:rsidRPr="00425549">
        <w:rPr>
          <w:rFonts w:ascii="Times New Roman" w:eastAsia="Times New Roman" w:hAnsi="Times New Roman" w:cs="Times New Roman"/>
          <w:sz w:val="24"/>
          <w:szCs w:val="24"/>
        </w:rPr>
        <w:t>ng of the contra</w:t>
      </w:r>
      <w:r w:rsidR="00A50824">
        <w:rPr>
          <w:rFonts w:ascii="Times New Roman" w:eastAsia="Times New Roman" w:hAnsi="Times New Roman" w:cs="Times New Roman"/>
          <w:sz w:val="24"/>
          <w:szCs w:val="24"/>
        </w:rPr>
        <w:t>ctor</w:t>
      </w:r>
      <w:r w:rsidR="00413847" w:rsidRPr="00425549">
        <w:rPr>
          <w:rFonts w:ascii="Times New Roman" w:eastAsia="Times New Roman" w:hAnsi="Times New Roman" w:cs="Times New Roman"/>
          <w:sz w:val="24"/>
          <w:szCs w:val="24"/>
        </w:rPr>
        <w:t xml:space="preserve"> selected.</w:t>
      </w:r>
      <w:r w:rsidR="00A50824">
        <w:rPr>
          <w:rFonts w:ascii="Times New Roman" w:eastAsia="Times New Roman" w:hAnsi="Times New Roman" w:cs="Times New Roman"/>
          <w:sz w:val="24"/>
          <w:szCs w:val="24"/>
        </w:rPr>
        <w:t xml:space="preserve">  </w:t>
      </w:r>
      <w:r w:rsidR="00413847" w:rsidRPr="00425549">
        <w:rPr>
          <w:rFonts w:ascii="Times New Roman" w:eastAsia="Times New Roman" w:hAnsi="Times New Roman" w:cs="Times New Roman"/>
          <w:sz w:val="24"/>
          <w:szCs w:val="24"/>
        </w:rPr>
        <w:t xml:space="preserve"> </w:t>
      </w:r>
      <w:r w:rsidR="00A50824">
        <w:rPr>
          <w:rFonts w:ascii="Times New Roman" w:eastAsia="Times New Roman" w:hAnsi="Times New Roman" w:cs="Times New Roman"/>
          <w:sz w:val="24"/>
          <w:szCs w:val="24"/>
        </w:rPr>
        <w:t>“Pre</w:t>
      </w:r>
      <w:r w:rsidR="0061241E" w:rsidRPr="00425549">
        <w:rPr>
          <w:rFonts w:ascii="Times New Roman" w:eastAsia="Times New Roman" w:hAnsi="Times New Roman" w:cs="Times New Roman"/>
          <w:sz w:val="24"/>
          <w:szCs w:val="24"/>
        </w:rPr>
        <w:t xml:space="preserve">-selection is </w:t>
      </w:r>
      <w:r w:rsidR="006871AA" w:rsidRPr="00425549">
        <w:rPr>
          <w:rFonts w:ascii="Times New Roman" w:eastAsia="Times New Roman" w:hAnsi="Times New Roman" w:cs="Times New Roman"/>
          <w:sz w:val="24"/>
          <w:szCs w:val="24"/>
        </w:rPr>
        <w:t xml:space="preserve">one of the methods for assessing </w:t>
      </w:r>
      <w:r w:rsidR="0061241E" w:rsidRPr="00425549">
        <w:rPr>
          <w:rFonts w:ascii="Times New Roman" w:eastAsia="Times New Roman" w:hAnsi="Times New Roman" w:cs="Times New Roman"/>
          <w:sz w:val="24"/>
          <w:szCs w:val="24"/>
        </w:rPr>
        <w:t>capabilities</w:t>
      </w:r>
      <w:r w:rsidR="006871AA" w:rsidRPr="00425549">
        <w:rPr>
          <w:rFonts w:ascii="Times New Roman" w:eastAsia="Times New Roman" w:hAnsi="Times New Roman" w:cs="Times New Roman"/>
          <w:sz w:val="24"/>
          <w:szCs w:val="24"/>
        </w:rPr>
        <w:t xml:space="preserve"> of contractors applying for the contract</w:t>
      </w:r>
      <w:r w:rsidR="00057414">
        <w:rPr>
          <w:rFonts w:ascii="Times New Roman" w:eastAsia="Times New Roman" w:hAnsi="Times New Roman" w:cs="Times New Roman"/>
          <w:sz w:val="24"/>
          <w:szCs w:val="24"/>
        </w:rPr>
        <w:t>”</w:t>
      </w:r>
      <w:r w:rsidR="00A50824">
        <w:rPr>
          <w:rFonts w:ascii="Times New Roman" w:eastAsia="Times New Roman" w:hAnsi="Times New Roman" w:cs="Times New Roman"/>
          <w:sz w:val="24"/>
          <w:szCs w:val="24"/>
        </w:rPr>
        <w:t xml:space="preserve"> </w:t>
      </w:r>
      <w:r w:rsidR="00A50824" w:rsidRPr="00425549">
        <w:rPr>
          <w:rFonts w:ascii="Times New Roman" w:eastAsia="Times New Roman" w:hAnsi="Times New Roman" w:cs="Times New Roman"/>
          <w:sz w:val="24"/>
          <w:szCs w:val="24"/>
        </w:rPr>
        <w:t>(</w:t>
      </w:r>
      <w:r w:rsidR="0061241E" w:rsidRPr="00425549">
        <w:rPr>
          <w:rFonts w:ascii="Times New Roman" w:eastAsia="Times New Roman" w:hAnsi="Times New Roman" w:cs="Times New Roman"/>
          <w:sz w:val="24"/>
          <w:szCs w:val="24"/>
        </w:rPr>
        <w:t>Ibadov, 2015)</w:t>
      </w:r>
      <w:r w:rsidR="006871AA" w:rsidRPr="00425549">
        <w:rPr>
          <w:rFonts w:ascii="Times New Roman" w:eastAsia="Times New Roman" w:hAnsi="Times New Roman" w:cs="Times New Roman"/>
          <w:sz w:val="24"/>
          <w:szCs w:val="24"/>
        </w:rPr>
        <w:t>. </w:t>
      </w:r>
      <w:r w:rsidR="00A50824">
        <w:rPr>
          <w:rFonts w:ascii="Times New Roman" w:eastAsia="Times New Roman" w:hAnsi="Times New Roman" w:cs="Times New Roman"/>
          <w:sz w:val="24"/>
          <w:szCs w:val="24"/>
        </w:rPr>
        <w:t>“Selection</w:t>
      </w:r>
      <w:r w:rsidR="0061241E" w:rsidRPr="00425549">
        <w:rPr>
          <w:rFonts w:ascii="Times New Roman" w:eastAsia="Times New Roman" w:hAnsi="Times New Roman" w:cs="Times New Roman"/>
          <w:sz w:val="24"/>
          <w:szCs w:val="24"/>
        </w:rPr>
        <w:t xml:space="preserve"> </w:t>
      </w:r>
      <w:r w:rsidR="006871AA" w:rsidRPr="00425549">
        <w:rPr>
          <w:rFonts w:ascii="Times New Roman" w:eastAsia="Times New Roman" w:hAnsi="Times New Roman" w:cs="Times New Roman"/>
          <w:sz w:val="24"/>
          <w:szCs w:val="24"/>
        </w:rPr>
        <w:t xml:space="preserve">of the right contractor </w:t>
      </w:r>
      <w:r w:rsidR="0061241E" w:rsidRPr="00425549">
        <w:rPr>
          <w:rFonts w:ascii="Times New Roman" w:eastAsia="Times New Roman" w:hAnsi="Times New Roman" w:cs="Times New Roman"/>
          <w:sz w:val="24"/>
          <w:szCs w:val="24"/>
        </w:rPr>
        <w:t>influences timely</w:t>
      </w:r>
      <w:r w:rsidR="006871AA" w:rsidRPr="00425549">
        <w:rPr>
          <w:rFonts w:ascii="Times New Roman" w:eastAsia="Times New Roman" w:hAnsi="Times New Roman" w:cs="Times New Roman"/>
          <w:sz w:val="24"/>
          <w:szCs w:val="24"/>
        </w:rPr>
        <w:t xml:space="preserve"> completion of construction works.</w:t>
      </w:r>
      <w:r w:rsidR="00057414">
        <w:rPr>
          <w:rFonts w:ascii="Times New Roman" w:eastAsia="Times New Roman" w:hAnsi="Times New Roman" w:cs="Times New Roman"/>
          <w:sz w:val="24"/>
          <w:szCs w:val="24"/>
        </w:rPr>
        <w:t xml:space="preserve">” </w:t>
      </w:r>
    </w:p>
    <w:p w:rsidR="00057414"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Weber </w:t>
      </w:r>
      <w:r w:rsidR="006822C6" w:rsidRPr="00425549">
        <w:rPr>
          <w:rFonts w:ascii="Times New Roman" w:eastAsia="Times New Roman" w:hAnsi="Times New Roman" w:cs="Times New Roman"/>
          <w:sz w:val="24"/>
          <w:szCs w:val="24"/>
        </w:rPr>
        <w:t>&amp;</w:t>
      </w:r>
      <w:r w:rsidR="007F7B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Current (1991</w:t>
      </w:r>
      <w:r w:rsidR="00405D2C" w:rsidRPr="00425549">
        <w:rPr>
          <w:rFonts w:ascii="Times New Roman" w:eastAsia="Times New Roman" w:hAnsi="Times New Roman" w:cs="Times New Roman"/>
          <w:sz w:val="24"/>
          <w:szCs w:val="24"/>
        </w:rPr>
        <w:t>)</w:t>
      </w:r>
      <w:r w:rsidR="00057414">
        <w:rPr>
          <w:rFonts w:ascii="Times New Roman" w:eastAsia="Times New Roman" w:hAnsi="Times New Roman" w:cs="Times New Roman"/>
          <w:sz w:val="24"/>
          <w:szCs w:val="24"/>
        </w:rPr>
        <w:t>;-</w:t>
      </w:r>
      <w:r w:rsidR="00A50824">
        <w:rPr>
          <w:rFonts w:ascii="Times New Roman" w:eastAsia="Times New Roman" w:hAnsi="Times New Roman" w:cs="Times New Roman"/>
          <w:sz w:val="24"/>
          <w:szCs w:val="24"/>
        </w:rPr>
        <w:t xml:space="preserve"> </w:t>
      </w:r>
      <w:r w:rsidR="00405D2C" w:rsidRPr="00425549">
        <w:rPr>
          <w:rFonts w:ascii="Times New Roman" w:eastAsia="Times New Roman" w:hAnsi="Times New Roman" w:cs="Times New Roman"/>
          <w:sz w:val="24"/>
          <w:szCs w:val="24"/>
        </w:rPr>
        <w:t xml:space="preserve">argues that </w:t>
      </w:r>
      <w:r w:rsidR="00057414">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contractor selection is the process b</w:t>
      </w:r>
      <w:r w:rsidR="00405D2C" w:rsidRPr="00425549">
        <w:rPr>
          <w:rFonts w:ascii="Times New Roman" w:eastAsia="Times New Roman" w:hAnsi="Times New Roman" w:cs="Times New Roman"/>
          <w:sz w:val="24"/>
          <w:szCs w:val="24"/>
        </w:rPr>
        <w:t xml:space="preserve">y which organizations identify, </w:t>
      </w:r>
      <w:r w:rsidRPr="00425549">
        <w:rPr>
          <w:rFonts w:ascii="Times New Roman" w:eastAsia="Times New Roman" w:hAnsi="Times New Roman" w:cs="Times New Roman"/>
          <w:sz w:val="24"/>
          <w:szCs w:val="24"/>
        </w:rPr>
        <w:t xml:space="preserve">evaluate and </w:t>
      </w:r>
      <w:r w:rsidR="00405D2C" w:rsidRPr="00425549">
        <w:rPr>
          <w:rFonts w:ascii="Times New Roman" w:eastAsia="Times New Roman" w:hAnsi="Times New Roman" w:cs="Times New Roman"/>
          <w:sz w:val="24"/>
          <w:szCs w:val="24"/>
        </w:rPr>
        <w:t>agree</w:t>
      </w:r>
      <w:r w:rsidRPr="00425549">
        <w:rPr>
          <w:rFonts w:ascii="Times New Roman" w:eastAsia="Times New Roman" w:hAnsi="Times New Roman" w:cs="Times New Roman"/>
          <w:sz w:val="24"/>
          <w:szCs w:val="24"/>
        </w:rPr>
        <w:t xml:space="preserve"> with contractors</w:t>
      </w:r>
      <w:r w:rsidR="00405D2C" w:rsidRPr="00425549">
        <w:rPr>
          <w:rFonts w:ascii="Times New Roman" w:eastAsia="Times New Roman" w:hAnsi="Times New Roman" w:cs="Times New Roman"/>
          <w:sz w:val="24"/>
          <w:szCs w:val="24"/>
        </w:rPr>
        <w:t>.</w:t>
      </w:r>
      <w:r w:rsidR="00057414">
        <w:rPr>
          <w:rFonts w:ascii="Times New Roman" w:eastAsia="Times New Roman" w:hAnsi="Times New Roman" w:cs="Times New Roman"/>
          <w:sz w:val="24"/>
          <w:szCs w:val="24"/>
        </w:rPr>
        <w:t>”</w:t>
      </w:r>
      <w:r w:rsidR="00405D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Spiller </w:t>
      </w:r>
      <w:r w:rsidR="006822C6" w:rsidRPr="00425549">
        <w:rPr>
          <w:rFonts w:ascii="Times New Roman" w:eastAsia="Times New Roman" w:hAnsi="Times New Roman" w:cs="Times New Roman"/>
          <w:sz w:val="24"/>
          <w:szCs w:val="24"/>
        </w:rPr>
        <w:t>&amp;</w:t>
      </w:r>
      <w:r w:rsidR="000A1928">
        <w:rPr>
          <w:rFonts w:ascii="Times New Roman" w:eastAsia="Times New Roman" w:hAnsi="Times New Roman" w:cs="Times New Roman"/>
          <w:sz w:val="24"/>
          <w:szCs w:val="24"/>
        </w:rPr>
        <w:t xml:space="preserve"> Ungerman </w:t>
      </w:r>
      <w:r w:rsidRPr="00425549">
        <w:rPr>
          <w:rFonts w:ascii="Times New Roman" w:eastAsia="Times New Roman" w:hAnsi="Times New Roman" w:cs="Times New Roman"/>
          <w:sz w:val="24"/>
          <w:szCs w:val="24"/>
        </w:rPr>
        <w:t>(2007</w:t>
      </w:r>
      <w:r w:rsidR="00405D2C" w:rsidRPr="00425549">
        <w:rPr>
          <w:rFonts w:ascii="Times New Roman" w:eastAsia="Times New Roman" w:hAnsi="Times New Roman" w:cs="Times New Roman"/>
          <w:sz w:val="24"/>
          <w:szCs w:val="24"/>
        </w:rPr>
        <w:t>)</w:t>
      </w:r>
      <w:r w:rsidR="00057414">
        <w:rPr>
          <w:rFonts w:ascii="Times New Roman" w:eastAsia="Times New Roman" w:hAnsi="Times New Roman" w:cs="Times New Roman"/>
          <w:sz w:val="24"/>
          <w:szCs w:val="24"/>
        </w:rPr>
        <w:t>:-</w:t>
      </w:r>
      <w:r w:rsidR="00E345A4" w:rsidRPr="00425549">
        <w:rPr>
          <w:rFonts w:ascii="Times New Roman" w:eastAsia="Times New Roman" w:hAnsi="Times New Roman" w:cs="Times New Roman"/>
          <w:sz w:val="24"/>
          <w:szCs w:val="24"/>
        </w:rPr>
        <w:t xml:space="preserve"> corroborates</w:t>
      </w:r>
      <w:r w:rsidR="007F7B2C" w:rsidRPr="00425549">
        <w:rPr>
          <w:rFonts w:ascii="Times New Roman" w:eastAsia="Times New Roman" w:hAnsi="Times New Roman" w:cs="Times New Roman"/>
          <w:sz w:val="24"/>
          <w:szCs w:val="24"/>
        </w:rPr>
        <w:t xml:space="preserve"> </w:t>
      </w:r>
      <w:r w:rsidR="00E345A4" w:rsidRPr="00425549">
        <w:rPr>
          <w:rFonts w:ascii="Times New Roman" w:eastAsia="Times New Roman" w:hAnsi="Times New Roman" w:cs="Times New Roman"/>
          <w:sz w:val="24"/>
          <w:szCs w:val="24"/>
        </w:rPr>
        <w:t xml:space="preserve">that </w:t>
      </w:r>
      <w:r w:rsidR="00057414">
        <w:rPr>
          <w:rFonts w:ascii="Times New Roman" w:eastAsia="Times New Roman" w:hAnsi="Times New Roman" w:cs="Times New Roman"/>
          <w:sz w:val="24"/>
          <w:szCs w:val="24"/>
        </w:rPr>
        <w:t>“</w:t>
      </w:r>
      <w:r w:rsidR="00E345A4" w:rsidRPr="00425549">
        <w:rPr>
          <w:rFonts w:ascii="Times New Roman" w:eastAsia="Times New Roman" w:hAnsi="Times New Roman" w:cs="Times New Roman"/>
          <w:sz w:val="24"/>
          <w:szCs w:val="24"/>
        </w:rPr>
        <w:t>contractor</w:t>
      </w:r>
      <w:r w:rsidRPr="00425549">
        <w:rPr>
          <w:rFonts w:ascii="Times New Roman" w:eastAsia="Times New Roman" w:hAnsi="Times New Roman" w:cs="Times New Roman"/>
          <w:sz w:val="24"/>
          <w:szCs w:val="24"/>
        </w:rPr>
        <w:t xml:space="preserve"> selection process are stages in which buyers identify, evaluate and contract with contractors</w:t>
      </w:r>
      <w:r w:rsidR="00057414">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p>
    <w:p w:rsidR="006871AA" w:rsidRPr="00425549" w:rsidRDefault="006871AA" w:rsidP="009271BA">
      <w:pPr>
        <w:spacing w:line="480" w:lineRule="auto"/>
        <w:jc w:val="both"/>
        <w:rPr>
          <w:rFonts w:ascii="Times New Roman" w:eastAsia="Times New Roman" w:hAnsi="Times New Roman" w:cs="Times New Roman"/>
          <w:b/>
          <w:sz w:val="24"/>
          <w:szCs w:val="24"/>
        </w:rPr>
      </w:pPr>
      <w:r w:rsidRPr="00425549">
        <w:rPr>
          <w:rFonts w:ascii="Times New Roman" w:eastAsia="Times New Roman" w:hAnsi="Times New Roman" w:cs="Times New Roman"/>
          <w:sz w:val="24"/>
          <w:szCs w:val="24"/>
        </w:rPr>
        <w:lastRenderedPageBreak/>
        <w:t>In this study, contractor selection refers to process of preparation and issuance of solicitation documentation document, evaluation of bids received and conducting due diligence before or after award of contract in order to minimize risks in  service delivery.</w:t>
      </w:r>
    </w:p>
    <w:p w:rsidR="00AF2F4D" w:rsidRPr="00425549" w:rsidRDefault="006871AA" w:rsidP="00D96594">
      <w:pPr>
        <w:spacing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Handfield (2011)</w:t>
      </w:r>
      <w:r w:rsidR="00057414">
        <w:rPr>
          <w:rFonts w:ascii="Times New Roman" w:eastAsia="Times New Roman" w:hAnsi="Times New Roman" w:cs="Times New Roman"/>
          <w:sz w:val="24"/>
          <w:szCs w:val="24"/>
        </w:rPr>
        <w:t>; - argues</w:t>
      </w:r>
      <w:r w:rsidRPr="00425549">
        <w:rPr>
          <w:rFonts w:ascii="Times New Roman" w:eastAsia="Times New Roman" w:hAnsi="Times New Roman" w:cs="Times New Roman"/>
          <w:sz w:val="24"/>
          <w:szCs w:val="24"/>
        </w:rPr>
        <w:t xml:space="preserve"> that </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solicitation documentation is a process of seeking information, proposals and quotations from potential contractors/ bidders</w:t>
      </w:r>
      <w:r w:rsidR="00617F70" w:rsidRPr="00425549">
        <w:rPr>
          <w:rFonts w:ascii="Times New Roman" w:eastAsia="Times New Roman" w:hAnsi="Times New Roman" w:cs="Times New Roman"/>
          <w:sz w:val="24"/>
          <w:szCs w:val="24"/>
        </w:rPr>
        <w:t xml:space="preserve">.”  As </w:t>
      </w:r>
      <w:r w:rsidR="000A1928">
        <w:rPr>
          <w:rFonts w:ascii="Times New Roman" w:eastAsia="Times New Roman" w:hAnsi="Times New Roman" w:cs="Times New Roman"/>
          <w:sz w:val="24"/>
          <w:szCs w:val="24"/>
        </w:rPr>
        <w:t>Patel</w:t>
      </w:r>
      <w:r w:rsidR="00057414">
        <w:rPr>
          <w:rFonts w:ascii="Times New Roman" w:eastAsia="Times New Roman" w:hAnsi="Times New Roman" w:cs="Times New Roman"/>
          <w:sz w:val="24"/>
          <w:szCs w:val="24"/>
        </w:rPr>
        <w:t xml:space="preserve"> (2016);- </w:t>
      </w:r>
      <w:r w:rsidR="00057414" w:rsidRPr="00425549">
        <w:rPr>
          <w:rFonts w:ascii="Times New Roman" w:eastAsia="Times New Roman" w:hAnsi="Times New Roman" w:cs="Times New Roman"/>
          <w:sz w:val="24"/>
          <w:szCs w:val="24"/>
        </w:rPr>
        <w:t>defines</w:t>
      </w:r>
      <w:r w:rsidR="00617F70" w:rsidRPr="00425549">
        <w:rPr>
          <w:rFonts w:ascii="Times New Roman" w:eastAsia="Times New Roman" w:hAnsi="Times New Roman" w:cs="Times New Roman"/>
          <w:sz w:val="24"/>
          <w:szCs w:val="24"/>
        </w:rPr>
        <w:t xml:space="preserve"> </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solicitation documentation is a document used to request potential vendors to offer a quote, bid, or proposal to acquire works, and services</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Solicitation documentation can be verbal, quality and consistency is enhanced if the process is formalized as a written or electronic document.  This study defines solicitation documentation as </w:t>
      </w:r>
      <w:r w:rsidRPr="00425549">
        <w:rPr>
          <w:rFonts w:ascii="Times New Roman" w:eastAsia="Calibri" w:hAnsi="Times New Roman" w:cs="Times New Roman"/>
          <w:iCs/>
          <w:sz w:val="24"/>
          <w:szCs w:val="24"/>
        </w:rPr>
        <w:t>documents</w:t>
      </w:r>
      <w:r w:rsidR="00662AB5" w:rsidRPr="00425549">
        <w:rPr>
          <w:rFonts w:ascii="Times New Roman" w:eastAsia="Calibri" w:hAnsi="Times New Roman" w:cs="Times New Roman"/>
          <w:iCs/>
          <w:sz w:val="24"/>
          <w:szCs w:val="24"/>
        </w:rPr>
        <w:t xml:space="preserve"> </w:t>
      </w:r>
      <w:r w:rsidRPr="00425549">
        <w:rPr>
          <w:rFonts w:ascii="Times New Roman" w:eastAsia="Calibri" w:hAnsi="Times New Roman" w:cs="Times New Roman"/>
          <w:sz w:val="24"/>
          <w:szCs w:val="24"/>
        </w:rPr>
        <w:t xml:space="preserve">used to request potential </w:t>
      </w:r>
      <w:r w:rsidR="00EB6BE3" w:rsidRPr="00425549">
        <w:rPr>
          <w:rFonts w:ascii="Times New Roman" w:eastAsia="Calibri" w:hAnsi="Times New Roman" w:cs="Times New Roman"/>
          <w:sz w:val="24"/>
          <w:szCs w:val="24"/>
        </w:rPr>
        <w:t>bidders to</w:t>
      </w:r>
      <w:r w:rsidRPr="00425549">
        <w:rPr>
          <w:rFonts w:ascii="Times New Roman" w:eastAsia="Calibri" w:hAnsi="Times New Roman" w:cs="Times New Roman"/>
          <w:sz w:val="24"/>
          <w:szCs w:val="24"/>
        </w:rPr>
        <w:t xml:space="preserve"> offer a quotation or p</w:t>
      </w:r>
      <w:r w:rsidR="00EB6BE3" w:rsidRPr="00425549">
        <w:rPr>
          <w:rFonts w:ascii="Times New Roman" w:eastAsia="Calibri" w:hAnsi="Times New Roman" w:cs="Times New Roman"/>
          <w:sz w:val="24"/>
          <w:szCs w:val="24"/>
        </w:rPr>
        <w:t>roposal to provide go</w:t>
      </w:r>
      <w:r w:rsidR="00DE1486">
        <w:rPr>
          <w:rFonts w:ascii="Times New Roman" w:eastAsia="Calibri" w:hAnsi="Times New Roman" w:cs="Times New Roman"/>
          <w:sz w:val="24"/>
          <w:szCs w:val="24"/>
        </w:rPr>
        <w:t>ods, services and works. It further,</w:t>
      </w:r>
      <w:r w:rsidR="00EB6BE3"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include</w:t>
      </w:r>
      <w:r w:rsidR="00EB6BE3" w:rsidRPr="00425549">
        <w:rPr>
          <w:rFonts w:ascii="Times New Roman" w:eastAsia="Calibri" w:hAnsi="Times New Roman" w:cs="Times New Roman"/>
          <w:sz w:val="24"/>
          <w:szCs w:val="24"/>
        </w:rPr>
        <w:t>s</w:t>
      </w:r>
      <w:r w:rsidR="00DE1486">
        <w:rPr>
          <w:rFonts w:ascii="Times New Roman" w:eastAsia="Calibri" w:hAnsi="Times New Roman" w:cs="Times New Roman"/>
          <w:sz w:val="24"/>
          <w:szCs w:val="24"/>
        </w:rPr>
        <w:t xml:space="preserve">;-  “ </w:t>
      </w:r>
      <w:r w:rsidR="00EB6BE3" w:rsidRPr="00425549">
        <w:rPr>
          <w:rFonts w:ascii="Times New Roman" w:eastAsia="Calibri" w:hAnsi="Times New Roman" w:cs="Times New Roman"/>
          <w:sz w:val="24"/>
          <w:szCs w:val="24"/>
        </w:rPr>
        <w:t xml:space="preserve">tender notice preparation, </w:t>
      </w:r>
      <w:r w:rsidRPr="00425549">
        <w:rPr>
          <w:rFonts w:ascii="Times New Roman" w:eastAsia="Calibri" w:hAnsi="Times New Roman" w:cs="Times New Roman"/>
          <w:sz w:val="24"/>
          <w:szCs w:val="24"/>
        </w:rPr>
        <w:t>publication,</w:t>
      </w:r>
      <w:r w:rsidR="00EB6BE3" w:rsidRPr="00425549">
        <w:rPr>
          <w:rFonts w:ascii="Times New Roman" w:eastAsia="Calibri" w:hAnsi="Times New Roman" w:cs="Times New Roman"/>
          <w:sz w:val="24"/>
          <w:szCs w:val="24"/>
        </w:rPr>
        <w:t xml:space="preserve"> addendums and clarifications to </w:t>
      </w:r>
      <w:r w:rsidR="00AC14B4" w:rsidRPr="00425549">
        <w:rPr>
          <w:rFonts w:ascii="Times New Roman" w:eastAsia="Calibri" w:hAnsi="Times New Roman" w:cs="Times New Roman"/>
          <w:sz w:val="24"/>
          <w:szCs w:val="24"/>
        </w:rPr>
        <w:t>the tender</w:t>
      </w:r>
      <w:r w:rsidR="00EB6BE3" w:rsidRPr="00425549">
        <w:rPr>
          <w:rFonts w:ascii="Times New Roman" w:eastAsia="Calibri" w:hAnsi="Times New Roman" w:cs="Times New Roman"/>
          <w:sz w:val="24"/>
          <w:szCs w:val="24"/>
        </w:rPr>
        <w:t xml:space="preserve"> documents, </w:t>
      </w:r>
      <w:r w:rsidR="00AC14B4" w:rsidRPr="00425549">
        <w:rPr>
          <w:rFonts w:ascii="Times New Roman" w:eastAsia="Calibri" w:hAnsi="Times New Roman" w:cs="Times New Roman"/>
          <w:sz w:val="24"/>
          <w:szCs w:val="24"/>
        </w:rPr>
        <w:t>approval of</w:t>
      </w:r>
      <w:r w:rsidR="00EB6BE3" w:rsidRPr="00425549">
        <w:rPr>
          <w:rFonts w:ascii="Times New Roman" w:eastAsia="Calibri" w:hAnsi="Times New Roman" w:cs="Times New Roman"/>
          <w:sz w:val="24"/>
          <w:szCs w:val="24"/>
        </w:rPr>
        <w:t xml:space="preserve"> tender document </w:t>
      </w:r>
      <w:r w:rsidR="00AC14B4" w:rsidRPr="00425549">
        <w:rPr>
          <w:rFonts w:ascii="Times New Roman" w:eastAsia="Calibri" w:hAnsi="Times New Roman" w:cs="Times New Roman"/>
          <w:sz w:val="24"/>
          <w:szCs w:val="24"/>
        </w:rPr>
        <w:t>by the</w:t>
      </w:r>
      <w:r w:rsidRPr="00425549">
        <w:rPr>
          <w:rFonts w:ascii="Times New Roman" w:eastAsia="Calibri" w:hAnsi="Times New Roman" w:cs="Times New Roman"/>
          <w:sz w:val="24"/>
          <w:szCs w:val="24"/>
        </w:rPr>
        <w:t xml:space="preserve"> tender committee,</w:t>
      </w:r>
      <w:r w:rsidR="00EB6BE3" w:rsidRPr="00425549">
        <w:rPr>
          <w:rFonts w:ascii="Times New Roman" w:eastAsia="Calibri" w:hAnsi="Times New Roman" w:cs="Times New Roman"/>
          <w:sz w:val="24"/>
          <w:szCs w:val="24"/>
        </w:rPr>
        <w:t xml:space="preserve"> issue of </w:t>
      </w:r>
      <w:r w:rsidRPr="00425549">
        <w:rPr>
          <w:rFonts w:ascii="Times New Roman" w:eastAsia="Calibri" w:hAnsi="Times New Roman" w:cs="Times New Roman"/>
          <w:sz w:val="24"/>
          <w:szCs w:val="24"/>
        </w:rPr>
        <w:t>tenders</w:t>
      </w:r>
      <w:r w:rsidR="00EB6BE3" w:rsidRPr="00425549">
        <w:rPr>
          <w:rFonts w:ascii="Times New Roman" w:eastAsia="Calibri" w:hAnsi="Times New Roman" w:cs="Times New Roman"/>
          <w:sz w:val="24"/>
          <w:szCs w:val="24"/>
        </w:rPr>
        <w:t xml:space="preserve">, opening </w:t>
      </w:r>
      <w:r w:rsidR="0099014B" w:rsidRPr="00425549">
        <w:rPr>
          <w:rFonts w:ascii="Times New Roman" w:eastAsia="Calibri" w:hAnsi="Times New Roman" w:cs="Times New Roman"/>
          <w:sz w:val="24"/>
          <w:szCs w:val="24"/>
        </w:rPr>
        <w:t>of bids</w:t>
      </w:r>
      <w:r w:rsidRPr="00425549">
        <w:rPr>
          <w:rFonts w:ascii="Times New Roman" w:eastAsia="Calibri" w:hAnsi="Times New Roman" w:cs="Times New Roman"/>
          <w:sz w:val="24"/>
          <w:szCs w:val="24"/>
        </w:rPr>
        <w:t xml:space="preserve"> and tender evaluatio</w:t>
      </w:r>
      <w:r w:rsidR="0099014B" w:rsidRPr="00425549">
        <w:rPr>
          <w:rFonts w:ascii="Times New Roman" w:eastAsia="Calibri" w:hAnsi="Times New Roman" w:cs="Times New Roman"/>
          <w:sz w:val="24"/>
          <w:szCs w:val="24"/>
        </w:rPr>
        <w:t xml:space="preserve">ns, contract award information and </w:t>
      </w:r>
      <w:r w:rsidRPr="00425549">
        <w:rPr>
          <w:rFonts w:ascii="Times New Roman" w:eastAsia="Calibri" w:hAnsi="Times New Roman" w:cs="Times New Roman"/>
          <w:sz w:val="24"/>
          <w:szCs w:val="24"/>
        </w:rPr>
        <w:t>tender cancell</w:t>
      </w:r>
      <w:r w:rsidR="00DE1486">
        <w:rPr>
          <w:rFonts w:ascii="Times New Roman" w:eastAsia="Calibri" w:hAnsi="Times New Roman" w:cs="Times New Roman"/>
          <w:sz w:val="24"/>
          <w:szCs w:val="24"/>
        </w:rPr>
        <w:t xml:space="preserve">ations.” </w:t>
      </w:r>
    </w:p>
    <w:p w:rsidR="00EF4E70" w:rsidRPr="00425549" w:rsidRDefault="00EF4E70" w:rsidP="00990E57">
      <w:pPr>
        <w:autoSpaceDE w:val="0"/>
        <w:autoSpaceDN w:val="0"/>
        <w:adjustRightInd w:val="0"/>
        <w:spacing w:before="240" w:after="0" w:line="480" w:lineRule="auto"/>
        <w:jc w:val="both"/>
        <w:rPr>
          <w:rFonts w:ascii="Times New Roman" w:hAnsi="Times New Roman" w:cs="Times New Roman"/>
          <w:sz w:val="24"/>
          <w:szCs w:val="24"/>
        </w:rPr>
      </w:pPr>
      <w:r w:rsidRPr="00425549">
        <w:rPr>
          <w:rFonts w:ascii="Times New Roman" w:eastAsia="Times New Roman" w:hAnsi="Times New Roman" w:cs="Times New Roman"/>
          <w:b/>
          <w:sz w:val="24"/>
          <w:szCs w:val="24"/>
        </w:rPr>
        <w:t>Bid Evaluation</w:t>
      </w:r>
      <w:r w:rsidRPr="00425549">
        <w:rPr>
          <w:rFonts w:ascii="Times New Roman" w:eastAsia="Times New Roman" w:hAnsi="Times New Roman" w:cs="Times New Roman"/>
          <w:sz w:val="24"/>
          <w:szCs w:val="24"/>
        </w:rPr>
        <w:t xml:space="preserve"> refers to </w:t>
      </w:r>
      <w:r w:rsidR="00DE1486">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examination and assessment of bids and is done by evaluation committee</w:t>
      </w:r>
      <w:r w:rsidR="00DE1486">
        <w:rPr>
          <w:rFonts w:ascii="Times New Roman" w:eastAsia="Times New Roman" w:hAnsi="Times New Roman" w:cs="Times New Roman"/>
          <w:sz w:val="24"/>
          <w:szCs w:val="24"/>
        </w:rPr>
        <w:t>”, PPDA Act (003).</w:t>
      </w:r>
      <w:r w:rsidRPr="00425549">
        <w:rPr>
          <w:rFonts w:ascii="Times New Roman" w:eastAsia="Times New Roman" w:hAnsi="Times New Roman" w:cs="Times New Roman"/>
          <w:sz w:val="24"/>
          <w:szCs w:val="24"/>
        </w:rPr>
        <w:t xml:space="preserve"> The bids are examined against criteria stated in the solicitati</w:t>
      </w:r>
      <w:r w:rsidR="00DE1486">
        <w:rPr>
          <w:rFonts w:ascii="Times New Roman" w:eastAsia="Times New Roman" w:hAnsi="Times New Roman" w:cs="Times New Roman"/>
          <w:sz w:val="24"/>
          <w:szCs w:val="24"/>
        </w:rPr>
        <w:t>on document</w:t>
      </w:r>
      <w:r w:rsidRPr="00425549">
        <w:rPr>
          <w:rFonts w:ascii="Times New Roman" w:eastAsia="Times New Roman" w:hAnsi="Times New Roman" w:cs="Times New Roman"/>
          <w:sz w:val="24"/>
          <w:szCs w:val="24"/>
        </w:rPr>
        <w:t xml:space="preserve">. </w:t>
      </w:r>
      <w:r w:rsidR="00DE1486">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The best bids are compared against legal and technical capacity, experience, qualification, quality, time and lastly price/cost,</w:t>
      </w:r>
      <w:r w:rsidR="00DE1486">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(PPDA Regulations, 2014).</w:t>
      </w:r>
      <w:r w:rsidRPr="00425549">
        <w:rPr>
          <w:rFonts w:ascii="Times New Roman" w:hAnsi="Times New Roman" w:cs="Times New Roman"/>
          <w:sz w:val="24"/>
          <w:szCs w:val="24"/>
        </w:rPr>
        <w:t xml:space="preserve"> </w:t>
      </w:r>
      <w:r w:rsidR="000A1928">
        <w:rPr>
          <w:rFonts w:ascii="Times New Roman" w:hAnsi="Times New Roman" w:cs="Times New Roman"/>
          <w:sz w:val="24"/>
          <w:szCs w:val="24"/>
        </w:rPr>
        <w:t>As Babich &amp; Pettijohn</w:t>
      </w:r>
      <w:r w:rsidR="00DE1486">
        <w:rPr>
          <w:rFonts w:ascii="Times New Roman" w:hAnsi="Times New Roman" w:cs="Times New Roman"/>
          <w:sz w:val="24"/>
          <w:szCs w:val="24"/>
        </w:rPr>
        <w:t xml:space="preserve"> (2004);- argues that ‘’b</w:t>
      </w:r>
      <w:r w:rsidR="00990E57" w:rsidRPr="00425549">
        <w:rPr>
          <w:rFonts w:ascii="Times New Roman" w:hAnsi="Times New Roman" w:cs="Times New Roman"/>
          <w:sz w:val="24"/>
          <w:szCs w:val="24"/>
        </w:rPr>
        <w:t xml:space="preserve">id evaluation is conducted by nominated evaluation team in accordance with the relevant regulations, rules and procedures, using the evaluation criteria and method pre-determined in the solicitation document in order to conduct a fair and unbiased evaluation’’.  </w:t>
      </w:r>
    </w:p>
    <w:p w:rsidR="00EF4E70" w:rsidRPr="00425549" w:rsidRDefault="00EF4E70" w:rsidP="00990E57">
      <w:pPr>
        <w:spacing w:before="240"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lastRenderedPageBreak/>
        <w:t xml:space="preserve">Due </w:t>
      </w:r>
      <w:r w:rsidR="00990E57" w:rsidRPr="00425549">
        <w:rPr>
          <w:rFonts w:ascii="Times New Roman" w:eastAsia="Times New Roman" w:hAnsi="Times New Roman" w:cs="Times New Roman"/>
          <w:b/>
          <w:sz w:val="24"/>
          <w:szCs w:val="24"/>
        </w:rPr>
        <w:t xml:space="preserve">diligence </w:t>
      </w:r>
      <w:r w:rsidR="00990E57" w:rsidRPr="00425549">
        <w:rPr>
          <w:rFonts w:ascii="Times New Roman" w:eastAsia="Times New Roman" w:hAnsi="Times New Roman" w:cs="Times New Roman"/>
          <w:sz w:val="24"/>
          <w:szCs w:val="24"/>
        </w:rPr>
        <w:t xml:space="preserve">is defined as </w:t>
      </w:r>
      <w:r w:rsidR="00DE1486">
        <w:rPr>
          <w:rFonts w:ascii="Times New Roman" w:eastAsia="Times New Roman" w:hAnsi="Times New Roman" w:cs="Times New Roman"/>
          <w:sz w:val="24"/>
          <w:szCs w:val="24"/>
        </w:rPr>
        <w:t>“the</w:t>
      </w:r>
      <w:r w:rsidRPr="00425549">
        <w:rPr>
          <w:rFonts w:ascii="Times New Roman" w:eastAsia="Times New Roman" w:hAnsi="Times New Roman" w:cs="Times New Roman"/>
          <w:sz w:val="24"/>
          <w:szCs w:val="24"/>
        </w:rPr>
        <w:t xml:space="preserve"> physical verification of the documents and actual performance of the b</w:t>
      </w:r>
      <w:r w:rsidR="00DE1486">
        <w:rPr>
          <w:rFonts w:ascii="Times New Roman" w:eastAsia="Times New Roman" w:hAnsi="Times New Roman" w:cs="Times New Roman"/>
          <w:sz w:val="24"/>
          <w:szCs w:val="24"/>
        </w:rPr>
        <w:t>idder to ascertain authenticity.”</w:t>
      </w:r>
      <w:r w:rsidRPr="00425549">
        <w:rPr>
          <w:rFonts w:ascii="Times New Roman" w:eastAsia="Times New Roman" w:hAnsi="Times New Roman" w:cs="Times New Roman"/>
          <w:sz w:val="24"/>
          <w:szCs w:val="24"/>
        </w:rPr>
        <w:t xml:space="preserve"> Due diligence is usually done after identification of best evaluated bidder or negotiation (CIPS guide, 2005). Here the study looked at aspects of risk mitigation and due diligence process</w:t>
      </w:r>
    </w:p>
    <w:p w:rsidR="0099014B" w:rsidRPr="00425549" w:rsidRDefault="00E877A3" w:rsidP="00A526B8">
      <w:pPr>
        <w:spacing w:before="240" w:after="0" w:line="480" w:lineRule="auto"/>
        <w:jc w:val="both"/>
        <w:rPr>
          <w:rFonts w:ascii="Times New Roman" w:eastAsia="Times New Roman" w:hAnsi="Times New Roman" w:cs="Times New Roman"/>
          <w:sz w:val="24"/>
          <w:szCs w:val="24"/>
          <w:u w:val="single"/>
        </w:rPr>
      </w:pPr>
      <w:r w:rsidRPr="00425549">
        <w:rPr>
          <w:rFonts w:ascii="Times New Roman" w:eastAsia="Times New Roman" w:hAnsi="Times New Roman" w:cs="Times New Roman"/>
          <w:sz w:val="24"/>
          <w:szCs w:val="24"/>
        </w:rPr>
        <w:t>As</w:t>
      </w:r>
      <w:r w:rsidR="00990E57" w:rsidRPr="00425549">
        <w:rPr>
          <w:rFonts w:ascii="Times New Roman" w:eastAsia="Times New Roman" w:hAnsi="Times New Roman" w:cs="Times New Roman"/>
          <w:sz w:val="24"/>
          <w:szCs w:val="24"/>
        </w:rPr>
        <w:t xml:space="preserve"> </w:t>
      </w:r>
      <w:r w:rsidR="000A1928">
        <w:rPr>
          <w:rFonts w:ascii="Times New Roman" w:eastAsia="Times New Roman" w:hAnsi="Times New Roman" w:cs="Times New Roman"/>
          <w:sz w:val="24"/>
          <w:szCs w:val="24"/>
        </w:rPr>
        <w:t>Akpan-Obong</w:t>
      </w:r>
      <w:r w:rsidRPr="00425549">
        <w:rPr>
          <w:rFonts w:ascii="Times New Roman" w:eastAsia="Times New Roman" w:hAnsi="Times New Roman" w:cs="Times New Roman"/>
          <w:sz w:val="24"/>
          <w:szCs w:val="24"/>
        </w:rPr>
        <w:t> (2010)</w:t>
      </w:r>
      <w:r w:rsidR="00DE1486">
        <w:rPr>
          <w:rFonts w:ascii="Times New Roman" w:eastAsia="Times New Roman" w:hAnsi="Times New Roman" w:cs="Times New Roman"/>
          <w:sz w:val="24"/>
          <w:szCs w:val="24"/>
        </w:rPr>
        <w:t xml:space="preserve">;- </w:t>
      </w:r>
      <w:r w:rsidR="00DE1486" w:rsidRPr="00425549">
        <w:rPr>
          <w:rFonts w:ascii="Times New Roman" w:eastAsia="Times New Roman" w:hAnsi="Times New Roman" w:cs="Times New Roman"/>
          <w:sz w:val="24"/>
          <w:szCs w:val="24"/>
        </w:rPr>
        <w:t>asserts</w:t>
      </w:r>
      <w:r w:rsidR="006871AA" w:rsidRPr="00425549">
        <w:rPr>
          <w:rFonts w:ascii="Times New Roman" w:eastAsia="Times New Roman" w:hAnsi="Times New Roman" w:cs="Times New Roman"/>
          <w:sz w:val="24"/>
          <w:szCs w:val="24"/>
        </w:rPr>
        <w:t> </w:t>
      </w:r>
      <w:r w:rsidR="00584898"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Service delivery entails a well-functioning public sector, which is thought to be responsive to the citizenry and to be reasonably e</w:t>
      </w:r>
      <w:r w:rsidR="006871AA" w:rsidRPr="00425549">
        <w:rPr>
          <w:rFonts w:ascii="Cambria Math" w:eastAsia="Times New Roman" w:hAnsi="Cambria Math" w:cs="Cambria Math"/>
          <w:sz w:val="24"/>
          <w:szCs w:val="24"/>
        </w:rPr>
        <w:t>ﬃ</w:t>
      </w:r>
      <w:r w:rsidR="006871AA" w:rsidRPr="00425549">
        <w:rPr>
          <w:rFonts w:ascii="Times New Roman" w:eastAsia="Times New Roman" w:hAnsi="Times New Roman" w:cs="Times New Roman"/>
          <w:sz w:val="24"/>
          <w:szCs w:val="24"/>
        </w:rPr>
        <w:t xml:space="preserve">cient in </w:t>
      </w:r>
      <w:r w:rsidR="00EB6BE3" w:rsidRPr="00425549">
        <w:rPr>
          <w:rFonts w:ascii="Times New Roman" w:eastAsia="Times New Roman" w:hAnsi="Times New Roman" w:cs="Times New Roman"/>
          <w:sz w:val="24"/>
          <w:szCs w:val="24"/>
        </w:rPr>
        <w:t>th</w:t>
      </w:r>
      <w:r w:rsidR="001D3435">
        <w:rPr>
          <w:rFonts w:ascii="Times New Roman" w:eastAsia="Times New Roman" w:hAnsi="Times New Roman" w:cs="Times New Roman"/>
          <w:sz w:val="24"/>
          <w:szCs w:val="24"/>
        </w:rPr>
        <w:t xml:space="preserve">e delivery of public services.” </w:t>
      </w:r>
      <w:r w:rsidR="006871AA" w:rsidRPr="00425549">
        <w:rPr>
          <w:rFonts w:ascii="Times New Roman" w:eastAsia="Times New Roman" w:hAnsi="Times New Roman" w:cs="Times New Roman"/>
          <w:sz w:val="24"/>
          <w:szCs w:val="24"/>
        </w:rPr>
        <w:t xml:space="preserve"> </w:t>
      </w:r>
      <w:r w:rsidR="000A1928">
        <w:rPr>
          <w:rFonts w:ascii="Times New Roman" w:eastAsia="Times New Roman" w:hAnsi="Times New Roman" w:cs="Times New Roman"/>
          <w:sz w:val="24"/>
          <w:szCs w:val="24"/>
        </w:rPr>
        <w:t>Besides Helmsing</w:t>
      </w:r>
      <w:r w:rsidR="00EB6BE3" w:rsidRPr="00425549">
        <w:rPr>
          <w:rFonts w:ascii="Times New Roman" w:eastAsia="Times New Roman" w:hAnsi="Times New Roman" w:cs="Times New Roman"/>
          <w:sz w:val="24"/>
          <w:szCs w:val="24"/>
        </w:rPr>
        <w:t xml:space="preserve"> (1995)</w:t>
      </w:r>
      <w:r w:rsidR="0098479C">
        <w:rPr>
          <w:rFonts w:ascii="Times New Roman" w:eastAsia="Times New Roman" w:hAnsi="Times New Roman" w:cs="Times New Roman"/>
          <w:sz w:val="24"/>
          <w:szCs w:val="24"/>
        </w:rPr>
        <w:t xml:space="preserve">;  </w:t>
      </w:r>
      <w:r w:rsidR="00EB6BE3" w:rsidRPr="00425549">
        <w:rPr>
          <w:rFonts w:ascii="Times New Roman" w:eastAsia="Times New Roman" w:hAnsi="Times New Roman" w:cs="Times New Roman"/>
          <w:sz w:val="24"/>
          <w:szCs w:val="24"/>
        </w:rPr>
        <w:t xml:space="preserve"> c</w:t>
      </w:r>
      <w:r w:rsidR="006871AA" w:rsidRPr="00425549">
        <w:rPr>
          <w:rFonts w:ascii="Times New Roman" w:eastAsia="Times New Roman" w:hAnsi="Times New Roman" w:cs="Times New Roman"/>
          <w:sz w:val="24"/>
          <w:szCs w:val="24"/>
        </w:rPr>
        <w:t xml:space="preserve">orroborates that </w:t>
      </w:r>
      <w:r w:rsidR="00584898"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service delivery is a deliberate obligatory decision by the elected or appointed officials to deliver goods and services to the recipients. For the purposes of this study,</w:t>
      </w:r>
      <w:r w:rsidR="00662AB5" w:rsidRPr="00425549">
        <w:rPr>
          <w:rFonts w:ascii="Times New Roman" w:eastAsia="Times New Roman" w:hAnsi="Times New Roman" w:cs="Times New Roman"/>
          <w:sz w:val="24"/>
          <w:szCs w:val="24"/>
        </w:rPr>
        <w:t xml:space="preserve"> </w:t>
      </w:r>
      <w:r w:rsidR="006871AA" w:rsidRPr="00425549">
        <w:rPr>
          <w:rFonts w:ascii="Times New Roman" w:eastAsia="Calibri" w:hAnsi="Times New Roman" w:cs="Times New Roman"/>
          <w:iCs/>
          <w:sz w:val="24"/>
          <w:szCs w:val="24"/>
        </w:rPr>
        <w:t>Service delivery</w:t>
      </w:r>
      <w:r w:rsidR="006871AA" w:rsidRPr="00425549">
        <w:rPr>
          <w:rFonts w:ascii="Times New Roman" w:eastAsia="Calibri" w:hAnsi="Times New Roman" w:cs="Times New Roman"/>
          <w:sz w:val="24"/>
          <w:szCs w:val="24"/>
        </w:rPr>
        <w:t xml:space="preserve"> is a component of business that defines the interaction between providers and clients where the provider offers a </w:t>
      </w:r>
      <w:r w:rsidR="006871AA" w:rsidRPr="00425549">
        <w:rPr>
          <w:rFonts w:ascii="Times New Roman" w:eastAsia="Calibri" w:hAnsi="Times New Roman" w:cs="Times New Roman"/>
          <w:iCs/>
          <w:sz w:val="24"/>
          <w:szCs w:val="24"/>
        </w:rPr>
        <w:t>service</w:t>
      </w:r>
      <w:r w:rsidR="006871AA"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sz w:val="24"/>
          <w:szCs w:val="24"/>
        </w:rPr>
        <w:t xml:space="preserve"> whether that be information or a task, and the client either finds value or loses value as a result. Good </w:t>
      </w:r>
      <w:r w:rsidR="006871AA" w:rsidRPr="00425549">
        <w:rPr>
          <w:rFonts w:ascii="Times New Roman" w:eastAsia="Calibri" w:hAnsi="Times New Roman" w:cs="Times New Roman"/>
          <w:iCs/>
          <w:sz w:val="24"/>
          <w:szCs w:val="24"/>
        </w:rPr>
        <w:t>service delivery</w:t>
      </w:r>
      <w:r w:rsidR="006871AA" w:rsidRPr="00425549">
        <w:rPr>
          <w:rFonts w:ascii="Times New Roman" w:eastAsia="Calibri" w:hAnsi="Times New Roman" w:cs="Times New Roman"/>
          <w:sz w:val="24"/>
          <w:szCs w:val="24"/>
        </w:rPr>
        <w:t xml:space="preserve"> provides clients with an increase in value</w:t>
      </w:r>
      <w:r w:rsidR="00584898"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w:t>
      </w:r>
      <w:bookmarkStart w:id="35" w:name="_Toc3054266"/>
      <w:bookmarkStart w:id="36" w:name="_Toc3750628"/>
    </w:p>
    <w:p w:rsidR="006871AA" w:rsidRPr="00425549" w:rsidRDefault="006871AA" w:rsidP="00A526B8">
      <w:pPr>
        <w:keepNext/>
        <w:keepLines/>
        <w:spacing w:before="240" w:after="0" w:line="480" w:lineRule="auto"/>
        <w:jc w:val="both"/>
        <w:outlineLvl w:val="0"/>
        <w:rPr>
          <w:rFonts w:ascii="Times New Roman" w:eastAsia="Times New Roman" w:hAnsi="Times New Roman" w:cs="Times New Roman"/>
          <w:sz w:val="24"/>
          <w:szCs w:val="24"/>
        </w:rPr>
      </w:pPr>
      <w:bookmarkStart w:id="37" w:name="_Toc246067654"/>
      <w:r w:rsidRPr="00425549">
        <w:rPr>
          <w:rFonts w:ascii="Times New Roman" w:eastAsia="Times New Roman" w:hAnsi="Times New Roman" w:cs="Times New Roman"/>
          <w:b/>
          <w:bCs/>
          <w:sz w:val="24"/>
          <w:szCs w:val="24"/>
        </w:rPr>
        <w:t>1.2.4 Contextual Background</w:t>
      </w:r>
      <w:bookmarkEnd w:id="35"/>
      <w:bookmarkEnd w:id="36"/>
      <w:bookmarkEnd w:id="37"/>
      <w:r w:rsidRPr="00425549">
        <w:rPr>
          <w:rFonts w:ascii="Times New Roman" w:eastAsia="Times New Roman" w:hAnsi="Times New Roman" w:cs="Times New Roman"/>
          <w:b/>
          <w:bCs/>
          <w:sz w:val="24"/>
          <w:szCs w:val="24"/>
        </w:rPr>
        <w:tab/>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According to Uganda LG Handbook (2013)</w:t>
      </w:r>
      <w:r w:rsidR="00E345A4" w:rsidRPr="00425549">
        <w:rPr>
          <w:rFonts w:ascii="Times New Roman" w:eastAsia="Times New Roman" w:hAnsi="Times New Roman" w:cs="Times New Roman"/>
          <w:sz w:val="24"/>
          <w:szCs w:val="24"/>
        </w:rPr>
        <w:t>.,</w:t>
      </w:r>
      <w:r w:rsidR="00662AB5" w:rsidRPr="00425549">
        <w:rPr>
          <w:rFonts w:ascii="Times New Roman" w:eastAsia="Times New Roman" w:hAnsi="Times New Roman" w:cs="Times New Roman"/>
          <w:sz w:val="24"/>
          <w:szCs w:val="24"/>
        </w:rPr>
        <w:t xml:space="preserve"> </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service delivery is a relationship between policy makers, service providers, and consumers of those services, and encompasses both services and their supporting systems</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However, with the project of WSDF-North there is a great dilemma as witnessed through the challenges such as inadequate financing which affect coverage of service delivery to achieve the targets, especially the targets under the Strategic Sector Investment Plan (2018-2030), NDPII and Presidential Directives (example one water source per village) are unlikely to be met; the delay in execution works by the contractors affected SD and laxity in monitoring projects by field engineers (AG Report 2015/16); in hygiene and sanitation, 8% of the rural population was practicing open defecation, which affects quality of water and san</w:t>
      </w:r>
      <w:r w:rsidR="001C6EB3" w:rsidRPr="00425549">
        <w:rPr>
          <w:rFonts w:ascii="Times New Roman" w:eastAsia="Times New Roman" w:hAnsi="Times New Roman" w:cs="Times New Roman"/>
          <w:sz w:val="24"/>
          <w:szCs w:val="24"/>
        </w:rPr>
        <w:t xml:space="preserve">itation (MWE Performance Report, </w:t>
      </w:r>
      <w:r w:rsidRPr="00425549">
        <w:rPr>
          <w:rFonts w:ascii="Times New Roman" w:eastAsia="Times New Roman" w:hAnsi="Times New Roman" w:cs="Times New Roman"/>
          <w:sz w:val="24"/>
          <w:szCs w:val="24"/>
        </w:rPr>
        <w:t xml:space="preserve">2018). The World Bank Report (2017), stressed that </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Uganda is </w:t>
      </w:r>
      <w:r w:rsidRPr="00425549">
        <w:rPr>
          <w:rFonts w:ascii="Times New Roman" w:eastAsia="Times New Roman" w:hAnsi="Times New Roman" w:cs="Times New Roman"/>
          <w:sz w:val="24"/>
          <w:szCs w:val="24"/>
        </w:rPr>
        <w:lastRenderedPageBreak/>
        <w:t>considered within the region as being well endowed with water resources</w:t>
      </w:r>
      <w:r w:rsidR="0058489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However, the Auditor General Report 2014/2015), indicated that the country is experiencing water management challenges relating to seasonal and spatial variability of water resources, increasing water demand and deteriorating water quality, delayed completion of water projects. The AG Report (2015/2016), noted poor sanitation facilities and habits by high population and urbanization in small towns are causing serious depletion and degradation problems of the available water resources in the rural and peri-urban areas. The Performance Review Reports (2017 and 2018), indicated variations in key performance indicators existed in FY 2014/2015 at 23.4%, FY 2015/2016 at 22.7% ,FY 2016/17 at 21.7% and lastly FY 2017/2018 at 21.8%  which are below required service delivery targets as</w:t>
      </w:r>
      <w:r w:rsidR="001C6EB3" w:rsidRPr="00425549">
        <w:rPr>
          <w:rFonts w:ascii="Times New Roman" w:eastAsia="Times New Roman" w:hAnsi="Times New Roman" w:cs="Times New Roman"/>
          <w:sz w:val="24"/>
          <w:szCs w:val="24"/>
        </w:rPr>
        <w:t xml:space="preserve"> indicated in the table 1 below:</w:t>
      </w:r>
    </w:p>
    <w:p w:rsidR="006871AA" w:rsidRPr="00425549" w:rsidRDefault="007F7B2C" w:rsidP="007F7B2C">
      <w:pPr>
        <w:pStyle w:val="Caption"/>
        <w:spacing w:after="0" w:line="360" w:lineRule="auto"/>
        <w:rPr>
          <w:color w:val="auto"/>
          <w:sz w:val="24"/>
          <w:szCs w:val="24"/>
        </w:rPr>
      </w:pPr>
      <w:bookmarkStart w:id="38" w:name="_Toc246066670"/>
      <w:r w:rsidRPr="00425549">
        <w:rPr>
          <w:color w:val="auto"/>
          <w:sz w:val="24"/>
          <w:szCs w:val="24"/>
        </w:rPr>
        <w:t xml:space="preserve">Table 1 </w:t>
      </w:r>
      <w:r w:rsidR="005F41AB" w:rsidRPr="00425549">
        <w:rPr>
          <w:color w:val="auto"/>
          <w:sz w:val="24"/>
          <w:szCs w:val="24"/>
        </w:rPr>
        <w:fldChar w:fldCharType="begin"/>
      </w:r>
      <w:r w:rsidRPr="00425549">
        <w:rPr>
          <w:color w:val="auto"/>
          <w:sz w:val="24"/>
          <w:szCs w:val="24"/>
        </w:rPr>
        <w:instrText xml:space="preserve"> SEQ Table_1_ \* ARABIC </w:instrText>
      </w:r>
      <w:r w:rsidR="005F41AB" w:rsidRPr="00425549">
        <w:rPr>
          <w:color w:val="auto"/>
          <w:sz w:val="24"/>
          <w:szCs w:val="24"/>
        </w:rPr>
        <w:fldChar w:fldCharType="separate"/>
      </w:r>
      <w:r w:rsidRPr="00425549">
        <w:rPr>
          <w:noProof/>
          <w:color w:val="auto"/>
          <w:sz w:val="24"/>
          <w:szCs w:val="24"/>
        </w:rPr>
        <w:t>1</w:t>
      </w:r>
      <w:r w:rsidR="005F41AB" w:rsidRPr="00425549">
        <w:rPr>
          <w:color w:val="auto"/>
          <w:sz w:val="24"/>
          <w:szCs w:val="24"/>
        </w:rPr>
        <w:fldChar w:fldCharType="end"/>
      </w:r>
      <w:r w:rsidR="006871AA" w:rsidRPr="00425549">
        <w:rPr>
          <w:color w:val="auto"/>
          <w:sz w:val="24"/>
          <w:szCs w:val="24"/>
        </w:rPr>
        <w:t>: Performance Review Reports</w:t>
      </w:r>
      <w:bookmarkEnd w:id="38"/>
      <w:r w:rsidR="006871AA" w:rsidRPr="00425549">
        <w:rPr>
          <w:color w:val="auto"/>
          <w:sz w:val="24"/>
          <w:szCs w:val="24"/>
        </w:rPr>
        <w:t> </w:t>
      </w:r>
    </w:p>
    <w:tbl>
      <w:tblPr>
        <w:tblW w:w="92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304"/>
        <w:gridCol w:w="2070"/>
        <w:gridCol w:w="2070"/>
      </w:tblGrid>
      <w:tr w:rsidR="006871AA" w:rsidRPr="00425549" w:rsidTr="006871AA">
        <w:trPr>
          <w:jc w:val="right"/>
        </w:trPr>
        <w:tc>
          <w:tcPr>
            <w:tcW w:w="2826" w:type="dxa"/>
            <w:tcBorders>
              <w:top w:val="single" w:sz="4" w:space="0" w:color="auto"/>
              <w:left w:val="single" w:sz="4" w:space="0" w:color="auto"/>
              <w:bottom w:val="single" w:sz="4" w:space="0" w:color="auto"/>
              <w:right w:val="single" w:sz="4" w:space="0" w:color="auto"/>
            </w:tcBorders>
            <w:hideMark/>
          </w:tcPr>
          <w:p w:rsidR="006871AA" w:rsidRPr="00425549" w:rsidRDefault="006871AA" w:rsidP="007F7B2C">
            <w:pPr>
              <w:spacing w:after="0" w:line="480" w:lineRule="auto"/>
              <w:jc w:val="center"/>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Year</w:t>
            </w:r>
          </w:p>
        </w:tc>
        <w:tc>
          <w:tcPr>
            <w:tcW w:w="2304"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Target</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Actual</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Variance</w:t>
            </w:r>
          </w:p>
        </w:tc>
      </w:tr>
      <w:tr w:rsidR="006871AA" w:rsidRPr="00425549" w:rsidTr="006871AA">
        <w:trPr>
          <w:jc w:val="right"/>
        </w:trPr>
        <w:tc>
          <w:tcPr>
            <w:tcW w:w="2826"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2014/2015</w:t>
            </w:r>
          </w:p>
        </w:tc>
        <w:tc>
          <w:tcPr>
            <w:tcW w:w="2304"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100%</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76.6%</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23.4%</w:t>
            </w:r>
          </w:p>
        </w:tc>
      </w:tr>
      <w:tr w:rsidR="006871AA" w:rsidRPr="00425549" w:rsidTr="006871AA">
        <w:trPr>
          <w:jc w:val="right"/>
        </w:trPr>
        <w:tc>
          <w:tcPr>
            <w:tcW w:w="2826"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2015/2016</w:t>
            </w:r>
          </w:p>
        </w:tc>
        <w:tc>
          <w:tcPr>
            <w:tcW w:w="2304"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100%</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77.3%</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22.7%</w:t>
            </w:r>
          </w:p>
        </w:tc>
      </w:tr>
      <w:tr w:rsidR="006871AA" w:rsidRPr="00425549" w:rsidTr="001421C6">
        <w:trPr>
          <w:trHeight w:val="90"/>
          <w:jc w:val="right"/>
        </w:trPr>
        <w:tc>
          <w:tcPr>
            <w:tcW w:w="2826"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2016/2017</w:t>
            </w:r>
          </w:p>
        </w:tc>
        <w:tc>
          <w:tcPr>
            <w:tcW w:w="2304"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100%</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78.3%</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21.7%</w:t>
            </w:r>
          </w:p>
        </w:tc>
      </w:tr>
      <w:tr w:rsidR="006871AA" w:rsidRPr="00425549" w:rsidTr="006871AA">
        <w:trPr>
          <w:jc w:val="right"/>
        </w:trPr>
        <w:tc>
          <w:tcPr>
            <w:tcW w:w="2826"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2017/2018</w:t>
            </w:r>
          </w:p>
        </w:tc>
        <w:tc>
          <w:tcPr>
            <w:tcW w:w="2304"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100%</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78.2%</w:t>
            </w:r>
          </w:p>
        </w:tc>
        <w:tc>
          <w:tcPr>
            <w:tcW w:w="2070" w:type="dxa"/>
            <w:tcBorders>
              <w:top w:val="single" w:sz="4" w:space="0" w:color="auto"/>
              <w:left w:val="single" w:sz="4" w:space="0" w:color="auto"/>
              <w:bottom w:val="single" w:sz="4" w:space="0" w:color="auto"/>
              <w:right w:val="single" w:sz="4" w:space="0" w:color="auto"/>
            </w:tcBorders>
            <w:hideMark/>
          </w:tcPr>
          <w:p w:rsidR="006871AA" w:rsidRPr="00425549" w:rsidRDefault="006871AA" w:rsidP="009271BA">
            <w:pPr>
              <w:spacing w:after="0" w:line="48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21.8%</w:t>
            </w:r>
          </w:p>
        </w:tc>
      </w:tr>
    </w:tbl>
    <w:p w:rsidR="006871AA" w:rsidRPr="00425549" w:rsidRDefault="006871AA" w:rsidP="009271BA">
      <w:pPr>
        <w:spacing w:after="0" w:line="480" w:lineRule="auto"/>
        <w:jc w:val="both"/>
        <w:rPr>
          <w:rFonts w:ascii="Times New Roman" w:eastAsia="Times New Roman" w:hAnsi="Times New Roman" w:cs="Times New Roman"/>
          <w:b/>
          <w:i/>
          <w:sz w:val="24"/>
          <w:szCs w:val="24"/>
        </w:rPr>
      </w:pPr>
      <w:r w:rsidRPr="00425549">
        <w:rPr>
          <w:rFonts w:ascii="Times New Roman" w:eastAsia="Times New Roman" w:hAnsi="Times New Roman" w:cs="Times New Roman"/>
          <w:b/>
          <w:sz w:val="24"/>
          <w:szCs w:val="24"/>
        </w:rPr>
        <w:t>Source</w:t>
      </w:r>
      <w:r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b/>
          <w:i/>
          <w:sz w:val="24"/>
          <w:szCs w:val="24"/>
        </w:rPr>
        <w:t>MWE Performance Review Report, (2017 and 2018).</w:t>
      </w:r>
    </w:p>
    <w:p w:rsidR="006871AA" w:rsidRPr="00425549" w:rsidRDefault="006871AA" w:rsidP="007F7B2C">
      <w:pPr>
        <w:spacing w:before="24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aspects of CSP such as, solicitation documentation, bid evaluation and due diligence were considered critical to achieve water and sanitation facilities in right quality, right time and in cost effective way for socio-economic transformation of communities as indicated by AG Report (2015). </w:t>
      </w:r>
    </w:p>
    <w:p w:rsidR="006871AA" w:rsidRPr="00425549" w:rsidRDefault="006871AA" w:rsidP="009271BA">
      <w:pPr>
        <w:pStyle w:val="Heading1"/>
        <w:spacing w:before="0" w:line="480" w:lineRule="auto"/>
      </w:pPr>
      <w:bookmarkStart w:id="39" w:name="_Toc3054267"/>
      <w:bookmarkStart w:id="40" w:name="_Toc3750629"/>
      <w:bookmarkStart w:id="41" w:name="_Toc246067655"/>
      <w:r w:rsidRPr="00425549">
        <w:t>1.3 Problem Statement</w:t>
      </w:r>
      <w:bookmarkEnd w:id="39"/>
      <w:bookmarkEnd w:id="40"/>
      <w:bookmarkEnd w:id="41"/>
    </w:p>
    <w:p w:rsidR="006871AA" w:rsidRPr="00425549" w:rsidRDefault="007A7D27"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lastRenderedPageBreak/>
        <w:t>Alhazmi</w:t>
      </w:r>
      <w:r w:rsidR="007F7B2C" w:rsidRPr="00425549">
        <w:rPr>
          <w:rFonts w:ascii="Times New Roman" w:eastAsia="Times New Roman" w:hAnsi="Times New Roman" w:cs="Times New Roman"/>
          <w:sz w:val="24"/>
          <w:szCs w:val="24"/>
        </w:rPr>
        <w:t xml:space="preserve"> </w:t>
      </w:r>
      <w:r w:rsidR="000A1928">
        <w:rPr>
          <w:rFonts w:ascii="Times New Roman" w:eastAsia="Times New Roman" w:hAnsi="Times New Roman" w:cs="Times New Roman"/>
          <w:sz w:val="24"/>
          <w:szCs w:val="24"/>
        </w:rPr>
        <w:t xml:space="preserve">&amp; McCaffer </w:t>
      </w:r>
      <w:r w:rsidR="00373291" w:rsidRPr="00425549">
        <w:rPr>
          <w:rFonts w:ascii="Times New Roman" w:eastAsia="Times New Roman" w:hAnsi="Times New Roman" w:cs="Times New Roman"/>
          <w:sz w:val="24"/>
          <w:szCs w:val="24"/>
        </w:rPr>
        <w:t>(2000)</w:t>
      </w:r>
      <w:r w:rsidRPr="00425549">
        <w:rPr>
          <w:rFonts w:ascii="Times New Roman" w:eastAsia="Times New Roman" w:hAnsi="Times New Roman" w:cs="Times New Roman"/>
          <w:sz w:val="24"/>
          <w:szCs w:val="24"/>
        </w:rPr>
        <w:t xml:space="preserve">., </w:t>
      </w:r>
      <w:r w:rsidR="00373291" w:rsidRPr="00425549">
        <w:rPr>
          <w:rFonts w:ascii="Times New Roman" w:eastAsia="Times New Roman" w:hAnsi="Times New Roman" w:cs="Times New Roman"/>
          <w:sz w:val="24"/>
          <w:szCs w:val="24"/>
        </w:rPr>
        <w:t>noted that “c</w:t>
      </w:r>
      <w:r w:rsidR="006871AA" w:rsidRPr="00425549">
        <w:rPr>
          <w:rFonts w:ascii="Times New Roman" w:eastAsia="Times New Roman" w:hAnsi="Times New Roman" w:cs="Times New Roman"/>
          <w:sz w:val="24"/>
          <w:szCs w:val="24"/>
        </w:rPr>
        <w:t>ontractor selection process (CSP) is extremely critical for successful completion of a construction project</w:t>
      </w:r>
      <w:r w:rsidR="00373291"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As </w:t>
      </w:r>
      <w:r w:rsidR="006871AA" w:rsidRPr="00425549">
        <w:rPr>
          <w:rFonts w:ascii="Times New Roman" w:eastAsia="Times New Roman" w:hAnsi="Times New Roman" w:cs="Times New Roman"/>
          <w:sz w:val="24"/>
          <w:szCs w:val="24"/>
        </w:rPr>
        <w:t>Baily</w:t>
      </w:r>
      <w:r w:rsidR="001C6EB3" w:rsidRPr="00425549">
        <w:rPr>
          <w:rFonts w:ascii="Times New Roman" w:eastAsia="Times New Roman" w:hAnsi="Times New Roman" w:cs="Times New Roman"/>
          <w:sz w:val="24"/>
          <w:szCs w:val="24"/>
        </w:rPr>
        <w:t xml:space="preserve"> et al</w:t>
      </w:r>
      <w:r w:rsidR="00E345A4" w:rsidRPr="00425549">
        <w:rPr>
          <w:rFonts w:ascii="Times New Roman" w:eastAsia="Times New Roman" w:hAnsi="Times New Roman" w:cs="Times New Roman"/>
          <w:sz w:val="24"/>
          <w:szCs w:val="24"/>
        </w:rPr>
        <w:t>. (</w:t>
      </w:r>
      <w:r w:rsidRPr="00425549">
        <w:rPr>
          <w:rFonts w:ascii="Times New Roman" w:eastAsia="Times New Roman" w:hAnsi="Times New Roman" w:cs="Times New Roman"/>
          <w:sz w:val="24"/>
          <w:szCs w:val="24"/>
        </w:rPr>
        <w:t xml:space="preserve">2008) cities, </w:t>
      </w:r>
      <w:r w:rsidR="00E345A4" w:rsidRPr="00425549">
        <w:rPr>
          <w:rFonts w:ascii="Times New Roman" w:eastAsia="Times New Roman" w:hAnsi="Times New Roman" w:cs="Times New Roman"/>
          <w:sz w:val="24"/>
          <w:szCs w:val="24"/>
        </w:rPr>
        <w:t>“effective</w:t>
      </w:r>
      <w:r w:rsidR="006871AA" w:rsidRPr="00425549">
        <w:rPr>
          <w:rFonts w:ascii="Times New Roman" w:eastAsia="Times New Roman" w:hAnsi="Times New Roman" w:cs="Times New Roman"/>
          <w:sz w:val="24"/>
          <w:szCs w:val="24"/>
        </w:rPr>
        <w:t xml:space="preserve"> contractor selection decisions will only be met when all relevant factors have been considered and weighted against the risks and opportunities which app</w:t>
      </w:r>
      <w:r w:rsidRPr="00425549">
        <w:rPr>
          <w:rFonts w:ascii="Times New Roman" w:eastAsia="Times New Roman" w:hAnsi="Times New Roman" w:cs="Times New Roman"/>
          <w:sz w:val="24"/>
          <w:szCs w:val="24"/>
        </w:rPr>
        <w:t xml:space="preserve">ly.” </w:t>
      </w:r>
      <w:r w:rsidR="006871AA" w:rsidRPr="00425549">
        <w:rPr>
          <w:rFonts w:ascii="Times New Roman" w:eastAsia="Times New Roman" w:hAnsi="Times New Roman" w:cs="Times New Roman"/>
          <w:sz w:val="24"/>
          <w:szCs w:val="24"/>
        </w:rPr>
        <w:t xml:space="preserve"> The CSP involves much more than simply picking a contractor for each requirement in isolation, Nerija</w:t>
      </w:r>
      <w:r w:rsidR="00662AB5" w:rsidRPr="00425549">
        <w:rPr>
          <w:rFonts w:ascii="Times New Roman" w:eastAsia="Times New Roman" w:hAnsi="Times New Roman" w:cs="Times New Roman"/>
          <w:sz w:val="24"/>
          <w:szCs w:val="24"/>
        </w:rPr>
        <w:t xml:space="preserve"> </w:t>
      </w:r>
      <w:r w:rsidR="00584898" w:rsidRPr="00425549">
        <w:rPr>
          <w:rFonts w:ascii="Times New Roman" w:eastAsia="Times New Roman" w:hAnsi="Times New Roman" w:cs="Times New Roman"/>
          <w:sz w:val="24"/>
          <w:szCs w:val="24"/>
        </w:rPr>
        <w:t>&amp;</w:t>
      </w:r>
      <w:r w:rsidR="006871AA" w:rsidRPr="00425549">
        <w:rPr>
          <w:rFonts w:ascii="Times New Roman" w:eastAsia="Times New Roman" w:hAnsi="Times New Roman" w:cs="Times New Roman"/>
          <w:sz w:val="24"/>
          <w:szCs w:val="24"/>
        </w:rPr>
        <w:t xml:space="preserve"> Banaitis (2010). The selection of contractor (SC) is often conducted by WSDF-North during tendering to award the contract to most potential bidder that will deliver required service level. This is conducted on competitive basis by comparing bids of contractors in order to select most qualified, competent and reliable contractor. </w:t>
      </w:r>
    </w:p>
    <w:p w:rsidR="00373291"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However, whereas WSDF-North procures the contractors in line with PPDA Act (2003) as amended (2014), the AG’s report (2015) on service delivery indicated a number of challenges such as </w:t>
      </w:r>
      <w:r w:rsidR="001421C6" w:rsidRPr="00425549">
        <w:rPr>
          <w:rFonts w:ascii="Times New Roman" w:eastAsia="Times New Roman" w:hAnsi="Times New Roman" w:cs="Times New Roman"/>
          <w:sz w:val="24"/>
          <w:szCs w:val="24"/>
        </w:rPr>
        <w:t>poor-quality</w:t>
      </w:r>
      <w:r w:rsidRPr="00425549">
        <w:rPr>
          <w:rFonts w:ascii="Times New Roman" w:eastAsia="Times New Roman" w:hAnsi="Times New Roman" w:cs="Times New Roman"/>
          <w:sz w:val="24"/>
          <w:szCs w:val="24"/>
        </w:rPr>
        <w:t xml:space="preserve"> metallic suction pipes installed by contractors which affected quality of water and lack of approved designs led to poor and substandard construction works.  The AG’s Report (2016), indicated that construction works for piped water supply system in Northern Uganda was delayed due to abandonment of site by the contractor. On the same note, instances of contaminated water due to open defecation and low quantities of water existed. These scenarios </w:t>
      </w:r>
      <w:r w:rsidR="001421C6" w:rsidRPr="00425549">
        <w:rPr>
          <w:rFonts w:ascii="Times New Roman" w:eastAsia="Times New Roman" w:hAnsi="Times New Roman" w:cs="Times New Roman"/>
          <w:sz w:val="24"/>
          <w:szCs w:val="24"/>
        </w:rPr>
        <w:t>make</w:t>
      </w:r>
      <w:r w:rsidRPr="00425549">
        <w:rPr>
          <w:rFonts w:ascii="Times New Roman" w:eastAsia="Times New Roman" w:hAnsi="Times New Roman" w:cs="Times New Roman"/>
          <w:sz w:val="24"/>
          <w:szCs w:val="24"/>
        </w:rPr>
        <w:t xml:space="preserve"> citizens and donor’s cast doubt on CSP and Service delivery in WSDF-North. </w:t>
      </w:r>
      <w:r w:rsidRPr="00425549">
        <w:rPr>
          <w:rFonts w:ascii="Times New Roman" w:eastAsia="Times New Roman" w:hAnsi="Times New Roman" w:cs="Times New Roman"/>
          <w:sz w:val="24"/>
          <w:szCs w:val="24"/>
          <w:shd w:val="clear" w:color="auto" w:fill="FFFFFF" w:themeFill="background1"/>
        </w:rPr>
        <w:t>Therefore, it is not clear to what extend solicitation documentation, bid evaluation and due diligence contribute</w:t>
      </w:r>
      <w:r w:rsidR="007A7D27" w:rsidRPr="00425549">
        <w:rPr>
          <w:rFonts w:ascii="Times New Roman" w:eastAsia="Times New Roman" w:hAnsi="Times New Roman" w:cs="Times New Roman"/>
          <w:sz w:val="24"/>
          <w:szCs w:val="24"/>
          <w:shd w:val="clear" w:color="auto" w:fill="FFFFFF" w:themeFill="background1"/>
        </w:rPr>
        <w:t xml:space="preserve"> to service delivery and it was</w:t>
      </w:r>
      <w:r w:rsidRPr="00425549">
        <w:rPr>
          <w:rFonts w:ascii="Times New Roman" w:eastAsia="Times New Roman" w:hAnsi="Times New Roman" w:cs="Times New Roman"/>
          <w:sz w:val="24"/>
          <w:szCs w:val="24"/>
          <w:shd w:val="clear" w:color="auto" w:fill="FFFFFF" w:themeFill="background1"/>
        </w:rPr>
        <w:t xml:space="preserve"> due to th</w:t>
      </w:r>
      <w:r w:rsidR="007A7D27" w:rsidRPr="00425549">
        <w:rPr>
          <w:rFonts w:ascii="Times New Roman" w:eastAsia="Times New Roman" w:hAnsi="Times New Roman" w:cs="Times New Roman"/>
          <w:sz w:val="24"/>
          <w:szCs w:val="24"/>
          <w:shd w:val="clear" w:color="auto" w:fill="FFFFFF" w:themeFill="background1"/>
        </w:rPr>
        <w:t>is reason that the researcher investigated</w:t>
      </w:r>
      <w:r w:rsidRPr="00425549">
        <w:rPr>
          <w:rFonts w:ascii="Times New Roman" w:eastAsia="Times New Roman" w:hAnsi="Times New Roman" w:cs="Times New Roman"/>
          <w:sz w:val="24"/>
          <w:szCs w:val="24"/>
          <w:shd w:val="clear" w:color="auto" w:fill="FFFFFF" w:themeFill="background1"/>
        </w:rPr>
        <w:t xml:space="preserve"> the relationship between</w:t>
      </w:r>
      <w:r w:rsidR="007F7B2C" w:rsidRPr="00425549">
        <w:rPr>
          <w:rFonts w:ascii="Times New Roman" w:eastAsia="Times New Roman" w:hAnsi="Times New Roman" w:cs="Times New Roman"/>
          <w:sz w:val="24"/>
          <w:szCs w:val="24"/>
          <w:shd w:val="clear" w:color="auto" w:fill="FFFFFF" w:themeFill="background1"/>
        </w:rPr>
        <w:t xml:space="preserve"> </w:t>
      </w:r>
      <w:r w:rsidR="001C6EB3" w:rsidRPr="00425549">
        <w:rPr>
          <w:rFonts w:ascii="Times New Roman" w:eastAsia="Times New Roman" w:hAnsi="Times New Roman" w:cs="Times New Roman"/>
          <w:sz w:val="24"/>
          <w:szCs w:val="24"/>
        </w:rPr>
        <w:t>solicitation documentation, bids evaluation and due diligence</w:t>
      </w:r>
      <w:r w:rsidR="00662AB5" w:rsidRPr="00425549">
        <w:rPr>
          <w:rFonts w:ascii="Times New Roman" w:eastAsia="Times New Roman" w:hAnsi="Times New Roman" w:cs="Times New Roman"/>
          <w:sz w:val="24"/>
          <w:szCs w:val="24"/>
        </w:rPr>
        <w:t xml:space="preserve"> </w:t>
      </w:r>
      <w:r w:rsidR="001C6EB3" w:rsidRPr="00425549">
        <w:rPr>
          <w:rFonts w:ascii="Times New Roman" w:eastAsia="Times New Roman" w:hAnsi="Times New Roman" w:cs="Times New Roman"/>
          <w:sz w:val="24"/>
          <w:szCs w:val="24"/>
        </w:rPr>
        <w:t xml:space="preserve">[contractor selection] </w:t>
      </w:r>
      <w:r w:rsidRPr="00425549">
        <w:rPr>
          <w:rFonts w:ascii="Times New Roman" w:eastAsia="Times New Roman" w:hAnsi="Times New Roman" w:cs="Times New Roman"/>
          <w:sz w:val="24"/>
          <w:szCs w:val="24"/>
        </w:rPr>
        <w:t xml:space="preserve">and </w:t>
      </w:r>
      <w:r w:rsidR="001C6EB3" w:rsidRPr="00425549">
        <w:rPr>
          <w:rFonts w:ascii="Times New Roman" w:eastAsia="Times New Roman" w:hAnsi="Times New Roman" w:cs="Times New Roman"/>
          <w:sz w:val="24"/>
          <w:szCs w:val="24"/>
        </w:rPr>
        <w:t>relation to quality, cost and timely delivery of the right quantities of</w:t>
      </w:r>
      <w:r w:rsidR="007A7D27" w:rsidRPr="00425549">
        <w:rPr>
          <w:rFonts w:ascii="Times New Roman" w:eastAsia="Times New Roman" w:hAnsi="Times New Roman" w:cs="Times New Roman"/>
          <w:sz w:val="24"/>
          <w:szCs w:val="24"/>
        </w:rPr>
        <w:t xml:space="preserve"> requirements that the communiti</w:t>
      </w:r>
      <w:r w:rsidR="001C6EB3" w:rsidRPr="00425549">
        <w:rPr>
          <w:rFonts w:ascii="Times New Roman" w:eastAsia="Times New Roman" w:hAnsi="Times New Roman" w:cs="Times New Roman"/>
          <w:sz w:val="24"/>
          <w:szCs w:val="24"/>
        </w:rPr>
        <w:t>es need [</w:t>
      </w:r>
      <w:r w:rsidRPr="00425549">
        <w:rPr>
          <w:rFonts w:ascii="Times New Roman" w:eastAsia="Times New Roman" w:hAnsi="Times New Roman" w:cs="Times New Roman"/>
          <w:sz w:val="24"/>
          <w:szCs w:val="24"/>
        </w:rPr>
        <w:t>service delivery</w:t>
      </w:r>
      <w:r w:rsidR="001C6EB3"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in WSDF-North.  </w:t>
      </w:r>
    </w:p>
    <w:p w:rsidR="006871AA" w:rsidRPr="00425549" w:rsidRDefault="006871AA" w:rsidP="009271BA">
      <w:pPr>
        <w:pStyle w:val="Heading1"/>
        <w:spacing w:before="0" w:line="480" w:lineRule="auto"/>
      </w:pPr>
      <w:bookmarkStart w:id="42" w:name="_Toc3054268"/>
      <w:bookmarkStart w:id="43" w:name="_Toc3750630"/>
      <w:bookmarkStart w:id="44" w:name="_Toc246067656"/>
      <w:r w:rsidRPr="00425549">
        <w:t>1.4 Purpose of the Study</w:t>
      </w:r>
      <w:bookmarkEnd w:id="42"/>
      <w:bookmarkEnd w:id="43"/>
      <w:bookmarkEnd w:id="44"/>
    </w:p>
    <w:p w:rsidR="006871AA" w:rsidRPr="00425549" w:rsidRDefault="00DE1486" w:rsidP="009271B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purpose</w:t>
      </w:r>
      <w:r w:rsidR="002D0E5B">
        <w:rPr>
          <w:rFonts w:ascii="Times New Roman" w:eastAsia="Times New Roman" w:hAnsi="Times New Roman" w:cs="Times New Roman"/>
          <w:sz w:val="24"/>
          <w:szCs w:val="24"/>
        </w:rPr>
        <w:t xml:space="preserve"> of the study</w:t>
      </w:r>
      <w:r>
        <w:rPr>
          <w:rFonts w:ascii="Times New Roman" w:eastAsia="Times New Roman" w:hAnsi="Times New Roman" w:cs="Times New Roman"/>
          <w:sz w:val="24"/>
          <w:szCs w:val="24"/>
        </w:rPr>
        <w:t xml:space="preserve"> </w:t>
      </w:r>
      <w:r w:rsidR="002D0E5B">
        <w:rPr>
          <w:rFonts w:ascii="Times New Roman" w:eastAsia="Times New Roman" w:hAnsi="Times New Roman" w:cs="Times New Roman"/>
          <w:sz w:val="24"/>
          <w:szCs w:val="24"/>
        </w:rPr>
        <w:t xml:space="preserve">was to investigate </w:t>
      </w:r>
      <w:r w:rsidR="006871AA" w:rsidRPr="00425549">
        <w:rPr>
          <w:rFonts w:ascii="Times New Roman" w:eastAsia="Times New Roman" w:hAnsi="Times New Roman" w:cs="Times New Roman"/>
          <w:sz w:val="24"/>
          <w:szCs w:val="24"/>
        </w:rPr>
        <w:t xml:space="preserve">relationship between Contractor Selection Process (CSP) </w:t>
      </w:r>
      <w:r>
        <w:rPr>
          <w:rFonts w:ascii="Times New Roman" w:eastAsia="Times New Roman" w:hAnsi="Times New Roman" w:cs="Times New Roman"/>
          <w:sz w:val="24"/>
          <w:szCs w:val="24"/>
        </w:rPr>
        <w:t>and Service Delivery (SD) in Water and Sanitation Development Facility in Northern Uganda</w:t>
      </w:r>
      <w:r w:rsidR="006871AA" w:rsidRPr="00425549">
        <w:rPr>
          <w:rFonts w:ascii="Times New Roman" w:eastAsia="Times New Roman" w:hAnsi="Times New Roman" w:cs="Times New Roman"/>
          <w:sz w:val="24"/>
          <w:szCs w:val="24"/>
        </w:rPr>
        <w:t xml:space="preserve">. </w:t>
      </w:r>
    </w:p>
    <w:p w:rsidR="006871AA" w:rsidRPr="00425549" w:rsidRDefault="006871AA" w:rsidP="009271BA">
      <w:pPr>
        <w:pStyle w:val="Heading1"/>
        <w:spacing w:before="0" w:line="480" w:lineRule="auto"/>
      </w:pPr>
      <w:bookmarkStart w:id="45" w:name="_Toc3054269"/>
      <w:bookmarkStart w:id="46" w:name="_Toc3750631"/>
      <w:bookmarkStart w:id="47" w:name="_Toc246067657"/>
      <w:r w:rsidRPr="00425549">
        <w:t>1.5 Objectives of the study</w:t>
      </w:r>
      <w:bookmarkEnd w:id="45"/>
      <w:bookmarkEnd w:id="46"/>
      <w:bookmarkEnd w:id="47"/>
    </w:p>
    <w:p w:rsidR="006871AA" w:rsidRPr="00425549" w:rsidRDefault="001421C6" w:rsidP="009271BA">
      <w:pPr>
        <w:numPr>
          <w:ilvl w:val="0"/>
          <w:numId w:val="24"/>
        </w:numPr>
        <w:spacing w:after="0" w:line="480" w:lineRule="auto"/>
        <w:ind w:left="567"/>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To establish</w:t>
      </w:r>
      <w:r w:rsidR="006871AA" w:rsidRPr="00425549">
        <w:rPr>
          <w:rFonts w:ascii="Times New Roman" w:eastAsia="Times New Roman" w:hAnsi="Times New Roman" w:cs="Times New Roman"/>
          <w:sz w:val="24"/>
          <w:szCs w:val="24"/>
        </w:rPr>
        <w:t xml:space="preserve"> the relationship between solicitation </w:t>
      </w:r>
      <w:r w:rsidRPr="00425549">
        <w:rPr>
          <w:rFonts w:ascii="Times New Roman" w:eastAsia="Times New Roman" w:hAnsi="Times New Roman" w:cs="Times New Roman"/>
          <w:sz w:val="24"/>
          <w:szCs w:val="24"/>
        </w:rPr>
        <w:t>documentation and service</w:t>
      </w:r>
      <w:r w:rsidR="006871AA" w:rsidRPr="00425549">
        <w:rPr>
          <w:rFonts w:ascii="Times New Roman" w:eastAsia="Times New Roman" w:hAnsi="Times New Roman" w:cs="Times New Roman"/>
          <w:sz w:val="24"/>
          <w:szCs w:val="24"/>
        </w:rPr>
        <w:t xml:space="preserve"> delivery in WSDF-North </w:t>
      </w:r>
    </w:p>
    <w:p w:rsidR="006871AA" w:rsidRPr="00425549" w:rsidRDefault="001421C6" w:rsidP="009271BA">
      <w:pPr>
        <w:numPr>
          <w:ilvl w:val="0"/>
          <w:numId w:val="24"/>
        </w:numPr>
        <w:spacing w:after="0" w:line="480" w:lineRule="auto"/>
        <w:ind w:left="567"/>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To find</w:t>
      </w:r>
      <w:r w:rsidR="006871AA" w:rsidRPr="00425549">
        <w:rPr>
          <w:rFonts w:ascii="Times New Roman" w:eastAsia="Times New Roman" w:hAnsi="Times New Roman" w:cs="Times New Roman"/>
          <w:sz w:val="24"/>
          <w:szCs w:val="24"/>
        </w:rPr>
        <w:t xml:space="preserve"> out the relationship between bid evaluation </w:t>
      </w:r>
      <w:r w:rsidRPr="00425549">
        <w:rPr>
          <w:rFonts w:ascii="Times New Roman" w:eastAsia="Times New Roman" w:hAnsi="Times New Roman" w:cs="Times New Roman"/>
          <w:sz w:val="24"/>
          <w:szCs w:val="24"/>
        </w:rPr>
        <w:t>and service</w:t>
      </w:r>
      <w:r w:rsidR="006871AA" w:rsidRPr="00425549">
        <w:rPr>
          <w:rFonts w:ascii="Times New Roman" w:eastAsia="Times New Roman" w:hAnsi="Times New Roman" w:cs="Times New Roman"/>
          <w:sz w:val="24"/>
          <w:szCs w:val="24"/>
        </w:rPr>
        <w:t xml:space="preserve"> delivery in WSDF-North</w:t>
      </w:r>
    </w:p>
    <w:p w:rsidR="006871AA" w:rsidRPr="00425549" w:rsidRDefault="006871AA" w:rsidP="009271BA">
      <w:pPr>
        <w:numPr>
          <w:ilvl w:val="0"/>
          <w:numId w:val="24"/>
        </w:numPr>
        <w:spacing w:before="240" w:line="480" w:lineRule="auto"/>
        <w:ind w:left="567"/>
        <w:contextualSpacing/>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To establish </w:t>
      </w:r>
      <w:r w:rsidR="00F72095" w:rsidRPr="00425549">
        <w:rPr>
          <w:rFonts w:ascii="Times New Roman" w:eastAsia="Times New Roman" w:hAnsi="Times New Roman" w:cs="Times New Roman"/>
          <w:sz w:val="24"/>
          <w:szCs w:val="24"/>
        </w:rPr>
        <w:t>the relationship between</w:t>
      </w:r>
      <w:r w:rsidRPr="00425549">
        <w:rPr>
          <w:rFonts w:ascii="Times New Roman" w:eastAsia="Times New Roman" w:hAnsi="Times New Roman" w:cs="Times New Roman"/>
          <w:sz w:val="24"/>
          <w:szCs w:val="24"/>
        </w:rPr>
        <w:t xml:space="preserve"> due diligence </w:t>
      </w:r>
      <w:r w:rsidR="00F72095" w:rsidRPr="00425549">
        <w:rPr>
          <w:rFonts w:ascii="Times New Roman" w:eastAsia="Times New Roman" w:hAnsi="Times New Roman" w:cs="Times New Roman"/>
          <w:sz w:val="24"/>
          <w:szCs w:val="24"/>
        </w:rPr>
        <w:t>and service delivery in</w:t>
      </w:r>
      <w:r w:rsidRPr="00425549">
        <w:rPr>
          <w:rFonts w:ascii="Times New Roman" w:eastAsia="Times New Roman" w:hAnsi="Times New Roman" w:cs="Times New Roman"/>
          <w:sz w:val="24"/>
          <w:szCs w:val="24"/>
        </w:rPr>
        <w:t xml:space="preserve"> WSDF-North</w:t>
      </w:r>
      <w:r w:rsidR="00373291" w:rsidRPr="00425549">
        <w:rPr>
          <w:rFonts w:ascii="Times New Roman" w:eastAsia="Times New Roman" w:hAnsi="Times New Roman" w:cs="Times New Roman"/>
          <w:sz w:val="24"/>
          <w:szCs w:val="24"/>
        </w:rPr>
        <w:t>.</w:t>
      </w:r>
    </w:p>
    <w:p w:rsidR="006871AA" w:rsidRPr="00425549" w:rsidRDefault="006871AA" w:rsidP="009271BA">
      <w:pPr>
        <w:pStyle w:val="Heading1"/>
        <w:spacing w:before="0" w:line="480" w:lineRule="auto"/>
      </w:pPr>
      <w:bookmarkStart w:id="48" w:name="_Toc3054270"/>
      <w:bookmarkStart w:id="49" w:name="_Toc3750632"/>
      <w:bookmarkStart w:id="50" w:name="_Toc246067658"/>
      <w:r w:rsidRPr="00425549">
        <w:t>1.6 The Research Questions</w:t>
      </w:r>
      <w:bookmarkEnd w:id="48"/>
      <w:bookmarkEnd w:id="49"/>
      <w:bookmarkEnd w:id="50"/>
    </w:p>
    <w:p w:rsidR="006871AA" w:rsidRPr="00425549" w:rsidRDefault="006871AA" w:rsidP="009271BA">
      <w:pPr>
        <w:spacing w:after="0" w:line="480" w:lineRule="auto"/>
        <w:ind w:left="144"/>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This study shall seek to answer the following questions;</w:t>
      </w:r>
    </w:p>
    <w:p w:rsidR="006B7E43" w:rsidRPr="00425549" w:rsidRDefault="006B7E43" w:rsidP="009271BA">
      <w:pPr>
        <w:numPr>
          <w:ilvl w:val="0"/>
          <w:numId w:val="39"/>
        </w:numPr>
        <w:spacing w:after="0" w:line="480" w:lineRule="auto"/>
        <w:jc w:val="both"/>
        <w:rPr>
          <w:rFonts w:ascii="Times New Roman" w:eastAsia="Times New Roman" w:hAnsi="Times New Roman" w:cs="Times New Roman"/>
          <w:sz w:val="24"/>
          <w:szCs w:val="24"/>
        </w:rPr>
      </w:pPr>
      <w:bookmarkStart w:id="51" w:name="_Toc3054271"/>
      <w:bookmarkStart w:id="52" w:name="_Toc3750633"/>
      <w:r w:rsidRPr="00425549">
        <w:rPr>
          <w:rFonts w:ascii="Times New Roman" w:eastAsia="Times New Roman" w:hAnsi="Times New Roman" w:cs="Times New Roman"/>
          <w:sz w:val="24"/>
          <w:szCs w:val="24"/>
        </w:rPr>
        <w:t>What is the relationship between solicitation documentation and service delivery in WSDF-North?</w:t>
      </w:r>
    </w:p>
    <w:p w:rsidR="006B7E43" w:rsidRPr="00425549" w:rsidRDefault="006B7E43" w:rsidP="009271BA">
      <w:pPr>
        <w:numPr>
          <w:ilvl w:val="0"/>
          <w:numId w:val="39"/>
        </w:numPr>
        <w:spacing w:after="0" w:line="480" w:lineRule="auto"/>
        <w:ind w:left="567"/>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What is the relationship between bid evaluation and service delivery in WSDF-North?</w:t>
      </w:r>
    </w:p>
    <w:p w:rsidR="00A526B8" w:rsidRPr="00425549" w:rsidRDefault="006B7E43" w:rsidP="00990E57">
      <w:pPr>
        <w:numPr>
          <w:ilvl w:val="0"/>
          <w:numId w:val="39"/>
        </w:numPr>
        <w:spacing w:before="240" w:after="0" w:line="480" w:lineRule="auto"/>
        <w:ind w:left="567"/>
        <w:contextualSpacing/>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What is</w:t>
      </w:r>
      <w:r w:rsidR="007F7B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the relationship between due diligence and service delivery in WSDF-North?</w:t>
      </w:r>
    </w:p>
    <w:p w:rsidR="006871AA" w:rsidRPr="00425549" w:rsidRDefault="006871AA" w:rsidP="009271BA">
      <w:pPr>
        <w:pStyle w:val="Heading1"/>
        <w:spacing w:before="0" w:line="480" w:lineRule="auto"/>
        <w:jc w:val="both"/>
      </w:pPr>
      <w:bookmarkStart w:id="53" w:name="_Toc246067659"/>
      <w:r w:rsidRPr="00425549">
        <w:t>1.7</w:t>
      </w:r>
      <w:r w:rsidRPr="00425549">
        <w:tab/>
        <w:t>Hypotheses</w:t>
      </w:r>
      <w:bookmarkEnd w:id="51"/>
      <w:bookmarkEnd w:id="52"/>
      <w:bookmarkEnd w:id="53"/>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 study seeks to test the following Hypotheses;</w:t>
      </w:r>
    </w:p>
    <w:p w:rsidR="006871AA" w:rsidRPr="00425549" w:rsidRDefault="006871AA" w:rsidP="009271BA">
      <w:pPr>
        <w:pStyle w:val="ListParagraph"/>
        <w:numPr>
          <w:ilvl w:val="0"/>
          <w:numId w:val="26"/>
        </w:numPr>
        <w:spacing w:line="480" w:lineRule="auto"/>
        <w:ind w:left="426"/>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There is a significant relationship between solicitation documentation and service delivery in WSDF-North.</w:t>
      </w:r>
    </w:p>
    <w:p w:rsidR="006871AA" w:rsidRPr="00425549" w:rsidRDefault="006871AA" w:rsidP="009271BA">
      <w:pPr>
        <w:pStyle w:val="ListParagraph"/>
        <w:numPr>
          <w:ilvl w:val="0"/>
          <w:numId w:val="26"/>
        </w:numPr>
        <w:spacing w:line="480" w:lineRule="auto"/>
        <w:ind w:left="426"/>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 xml:space="preserve">There is a significant relationship between bid evaluation and service delivery </w:t>
      </w:r>
      <w:r w:rsidRPr="00425549">
        <w:rPr>
          <w:rFonts w:ascii="Times New Roman" w:eastAsia="Calibri" w:hAnsi="Times New Roman" w:cs="Times New Roman"/>
          <w:sz w:val="24"/>
          <w:szCs w:val="24"/>
        </w:rPr>
        <w:t xml:space="preserve">in WSDF-North. </w:t>
      </w:r>
    </w:p>
    <w:p w:rsidR="006871AA" w:rsidRPr="00425549" w:rsidRDefault="001C6EB3" w:rsidP="009271BA">
      <w:pPr>
        <w:pStyle w:val="ListParagraph"/>
        <w:numPr>
          <w:ilvl w:val="0"/>
          <w:numId w:val="26"/>
        </w:numPr>
        <w:spacing w:before="240" w:after="240" w:line="480" w:lineRule="auto"/>
        <w:ind w:left="426"/>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There is a significant relationship between d</w:t>
      </w:r>
      <w:r w:rsidR="00BA67FB" w:rsidRPr="00425549">
        <w:rPr>
          <w:rFonts w:ascii="Times New Roman" w:eastAsia="Times New Roman" w:hAnsi="Times New Roman" w:cs="Times New Roman"/>
          <w:sz w:val="24"/>
          <w:szCs w:val="24"/>
        </w:rPr>
        <w:t xml:space="preserve">ue diligence interventions </w:t>
      </w:r>
      <w:r w:rsidRPr="00425549">
        <w:rPr>
          <w:rFonts w:ascii="Times New Roman" w:eastAsia="Times New Roman" w:hAnsi="Times New Roman" w:cs="Times New Roman"/>
          <w:sz w:val="24"/>
          <w:szCs w:val="24"/>
        </w:rPr>
        <w:t>and service delivery in WSDF-North.</w:t>
      </w:r>
    </w:p>
    <w:p w:rsidR="006871AA" w:rsidRPr="00425549" w:rsidRDefault="00DE1486" w:rsidP="009271BA">
      <w:pPr>
        <w:pStyle w:val="Heading1"/>
        <w:spacing w:before="0" w:line="480" w:lineRule="auto"/>
      </w:pPr>
      <w:bookmarkStart w:id="54" w:name="_Toc3054272"/>
      <w:bookmarkStart w:id="55" w:name="_Toc3750634"/>
      <w:bookmarkStart w:id="56" w:name="_Toc246067660"/>
      <w:r w:rsidRPr="00425549">
        <w:lastRenderedPageBreak/>
        <w:t xml:space="preserve">1.8 </w:t>
      </w:r>
      <w:r>
        <w:t xml:space="preserve">The </w:t>
      </w:r>
      <w:r w:rsidR="006871AA" w:rsidRPr="00425549">
        <w:t>Conceptual Framework</w:t>
      </w:r>
      <w:bookmarkEnd w:id="54"/>
      <w:bookmarkEnd w:id="55"/>
      <w:bookmarkEnd w:id="56"/>
    </w:p>
    <w:p w:rsidR="00662AB5" w:rsidRPr="00425549" w:rsidRDefault="008D03B8" w:rsidP="009271B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6871AA" w:rsidRPr="00425549">
        <w:rPr>
          <w:rFonts w:ascii="Times New Roman" w:eastAsia="Times New Roman" w:hAnsi="Times New Roman" w:cs="Times New Roman"/>
          <w:sz w:val="24"/>
          <w:szCs w:val="24"/>
        </w:rPr>
        <w:t>Mugenda </w:t>
      </w:r>
      <w:r w:rsidR="001C6EB3" w:rsidRPr="00425549">
        <w:rPr>
          <w:rFonts w:ascii="Times New Roman" w:eastAsia="Times New Roman" w:hAnsi="Times New Roman" w:cs="Times New Roman"/>
          <w:sz w:val="24"/>
          <w:szCs w:val="24"/>
        </w:rPr>
        <w:t>&amp;</w:t>
      </w:r>
      <w:r w:rsidR="007F7B2C" w:rsidRPr="00425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Mugenda, (2003);- noted “</w:t>
      </w:r>
      <w:r w:rsidR="006871AA" w:rsidRPr="00425549">
        <w:rPr>
          <w:rFonts w:ascii="Times New Roman" w:eastAsia="Times New Roman" w:hAnsi="Times New Roman" w:cs="Times New Roman"/>
          <w:sz w:val="24"/>
          <w:szCs w:val="24"/>
        </w:rPr>
        <w:t>conceptual framework refers to conceptualization of the relationship between variables in the study a</w:t>
      </w:r>
      <w:r>
        <w:rPr>
          <w:rFonts w:ascii="Times New Roman" w:eastAsia="Times New Roman" w:hAnsi="Times New Roman" w:cs="Times New Roman"/>
          <w:sz w:val="24"/>
          <w:szCs w:val="24"/>
        </w:rPr>
        <w:t xml:space="preserve">nd it is shown diagrammatically.” </w:t>
      </w:r>
      <w:r w:rsidR="006871AA" w:rsidRPr="00425549">
        <w:rPr>
          <w:rFonts w:ascii="Times New Roman" w:eastAsia="Times New Roman" w:hAnsi="Times New Roman" w:cs="Times New Roman"/>
          <w:sz w:val="24"/>
          <w:szCs w:val="24"/>
        </w:rPr>
        <w:t xml:space="preserve"> The conceptual framework below illustrates the relationship between contractor selection</w:t>
      </w:r>
      <w:r w:rsidR="00A526B8" w:rsidRPr="00425549">
        <w:rPr>
          <w:rFonts w:ascii="Times New Roman" w:eastAsia="Times New Roman" w:hAnsi="Times New Roman" w:cs="Times New Roman"/>
          <w:sz w:val="24"/>
          <w:szCs w:val="24"/>
        </w:rPr>
        <w:t xml:space="preserve"> process and service delivery. </w:t>
      </w:r>
    </w:p>
    <w:p w:rsidR="006871AA" w:rsidRPr="00425549" w:rsidRDefault="006871AA" w:rsidP="009271BA">
      <w:pPr>
        <w:spacing w:after="0" w:line="480" w:lineRule="auto"/>
        <w:jc w:val="both"/>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 xml:space="preserve">  Independent Variables (IV)                            </w:t>
      </w:r>
      <w:r w:rsidR="001D3435">
        <w:rPr>
          <w:rFonts w:ascii="Times New Roman" w:eastAsia="Times New Roman" w:hAnsi="Times New Roman" w:cs="Times New Roman"/>
          <w:b/>
          <w:sz w:val="24"/>
          <w:szCs w:val="24"/>
        </w:rPr>
        <w:t xml:space="preserve">                    </w:t>
      </w:r>
      <w:r w:rsidRPr="00425549">
        <w:rPr>
          <w:rFonts w:ascii="Times New Roman" w:eastAsia="Times New Roman" w:hAnsi="Times New Roman" w:cs="Times New Roman"/>
          <w:b/>
          <w:sz w:val="24"/>
          <w:szCs w:val="24"/>
        </w:rPr>
        <w:t>Dependent Variable (DV)</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 xml:space="preserve">Contractors Selection Process                       </w:t>
      </w:r>
      <w:r w:rsidR="001D3435">
        <w:rPr>
          <w:rFonts w:ascii="Times New Roman" w:eastAsia="Times New Roman" w:hAnsi="Times New Roman" w:cs="Times New Roman"/>
          <w:b/>
          <w:sz w:val="24"/>
          <w:szCs w:val="24"/>
        </w:rPr>
        <w:t xml:space="preserve">                         </w:t>
      </w:r>
      <w:r w:rsidRPr="00425549">
        <w:rPr>
          <w:rFonts w:ascii="Times New Roman" w:eastAsia="Times New Roman" w:hAnsi="Times New Roman" w:cs="Times New Roman"/>
          <w:b/>
          <w:sz w:val="24"/>
          <w:szCs w:val="24"/>
        </w:rPr>
        <w:t>Service Delivery</w:t>
      </w:r>
      <w:bookmarkStart w:id="57" w:name="_Toc2590304"/>
      <w:r w:rsidRPr="00425549">
        <w:rPr>
          <w:rFonts w:ascii="Times New Roman" w:eastAsia="Calibri" w:hAnsi="Times New Roman" w:cs="Times New Roman"/>
          <w:b/>
          <w:bCs/>
          <w:sz w:val="24"/>
          <w:szCs w:val="24"/>
        </w:rPr>
        <w:tab/>
      </w:r>
    </w:p>
    <w:p w:rsidR="006871AA" w:rsidRPr="00425549" w:rsidRDefault="00740EBC" w:rsidP="009271BA">
      <w:pPr>
        <w:autoSpaceDE w:val="0"/>
        <w:autoSpaceDN w:val="0"/>
        <w:adjustRightInd w:val="0"/>
        <w:spacing w:after="0" w:line="480" w:lineRule="auto"/>
        <w:rPr>
          <w:rFonts w:ascii="Times New Roman" w:eastAsia="Calibri" w:hAnsi="Times New Roman" w:cs="Times New Roman"/>
          <w:bCs/>
          <w:i/>
          <w:sz w:val="24"/>
          <w:szCs w:val="24"/>
        </w:rPr>
      </w:pPr>
      <w:r w:rsidRPr="00425549">
        <w:rPr>
          <w:rFonts w:ascii="Times New Roman" w:eastAsia="Calibri" w:hAnsi="Times New Roman" w:cs="Times New Roman"/>
          <w:noProof/>
          <w:sz w:val="24"/>
          <w:szCs w:val="24"/>
        </w:rPr>
        <mc:AlternateContent>
          <mc:Choice Requires="wps">
            <w:drawing>
              <wp:anchor distT="0" distB="0" distL="114300" distR="114300" simplePos="0" relativeHeight="251659776" behindDoc="0" locked="0" layoutInCell="1" allowOverlap="1" wp14:anchorId="4B758A79" wp14:editId="774E1F84">
                <wp:simplePos x="0" y="0"/>
                <wp:positionH relativeFrom="margin">
                  <wp:posOffset>22860</wp:posOffset>
                </wp:positionH>
                <wp:positionV relativeFrom="paragraph">
                  <wp:posOffset>57785</wp:posOffset>
                </wp:positionV>
                <wp:extent cx="2038350" cy="647700"/>
                <wp:effectExtent l="0" t="0" r="19050" b="1905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647700"/>
                        </a:xfrm>
                        <a:prstGeom prst="rect">
                          <a:avLst/>
                        </a:prstGeom>
                        <a:solidFill>
                          <a:sysClr val="window" lastClr="FFFFFF"/>
                        </a:solidFill>
                        <a:ln w="25400" cap="flat" cmpd="sng" algn="ctr">
                          <a:solidFill>
                            <a:sysClr val="windowText" lastClr="000000"/>
                          </a:solidFill>
                          <a:prstDash val="solid"/>
                        </a:ln>
                        <a:effectLst/>
                      </wps:spPr>
                      <wps:txbx>
                        <w:txbxContent>
                          <w:p w:rsidR="002D0E5B" w:rsidRPr="002F077E" w:rsidRDefault="002D0E5B" w:rsidP="007F7B2C">
                            <w:pPr>
                              <w:shd w:val="clear" w:color="auto" w:fill="FFFFFF" w:themeFill="background1"/>
                              <w:autoSpaceDE w:val="0"/>
                              <w:autoSpaceDN w:val="0"/>
                              <w:adjustRightInd w:val="0"/>
                              <w:spacing w:after="0" w:line="240" w:lineRule="auto"/>
                              <w:rPr>
                                <w:rFonts w:ascii="Times New Roman" w:hAnsi="Times New Roman"/>
                                <w:sz w:val="24"/>
                                <w:szCs w:val="24"/>
                              </w:rPr>
                            </w:pPr>
                            <w:r w:rsidRPr="002F077E">
                              <w:rPr>
                                <w:rFonts w:ascii="Times New Roman" w:hAnsi="Times New Roman"/>
                                <w:sz w:val="24"/>
                                <w:szCs w:val="24"/>
                              </w:rPr>
                              <w:t>Solicitation documentation</w:t>
                            </w:r>
                          </w:p>
                          <w:p w:rsidR="002D0E5B" w:rsidRPr="002F077E" w:rsidRDefault="002D0E5B" w:rsidP="007F7B2C">
                            <w:pPr>
                              <w:pStyle w:val="NormalWeb"/>
                              <w:keepLines w:val="0"/>
                              <w:numPr>
                                <w:ilvl w:val="0"/>
                                <w:numId w:val="5"/>
                              </w:numPr>
                              <w:shd w:val="clear" w:color="auto" w:fill="FFFFFF" w:themeFill="background1"/>
                              <w:autoSpaceDE w:val="0"/>
                              <w:autoSpaceDN w:val="0"/>
                              <w:adjustRightInd w:val="0"/>
                              <w:spacing w:before="0" w:line="240" w:lineRule="auto"/>
                              <w:contextualSpacing/>
                              <w:rPr>
                                <w:rFonts w:eastAsia="Calibri"/>
                              </w:rPr>
                            </w:pPr>
                            <w:r w:rsidRPr="002F077E">
                              <w:rPr>
                                <w:rFonts w:eastAsia="Calibri"/>
                                <w:bCs/>
                              </w:rPr>
                              <w:t xml:space="preserve">Specifications </w:t>
                            </w:r>
                          </w:p>
                          <w:p w:rsidR="002D0E5B" w:rsidRPr="002F077E" w:rsidRDefault="002D0E5B" w:rsidP="007F7B2C">
                            <w:pPr>
                              <w:pStyle w:val="NormalWeb"/>
                              <w:keepLines w:val="0"/>
                              <w:numPr>
                                <w:ilvl w:val="0"/>
                                <w:numId w:val="5"/>
                              </w:numPr>
                              <w:shd w:val="clear" w:color="auto" w:fill="FFFFFF" w:themeFill="background1"/>
                              <w:autoSpaceDE w:val="0"/>
                              <w:autoSpaceDN w:val="0"/>
                              <w:adjustRightInd w:val="0"/>
                              <w:spacing w:before="0" w:line="240" w:lineRule="auto"/>
                              <w:contextualSpacing/>
                              <w:rPr>
                                <w:rFonts w:eastAsia="Calibri"/>
                                <w:bCs/>
                              </w:rPr>
                            </w:pPr>
                            <w:r w:rsidRPr="002F077E">
                              <w:rPr>
                                <w:rFonts w:eastAsia="Calibri"/>
                                <w:bCs/>
                              </w:rPr>
                              <w:t xml:space="preserve">Procurement Methods </w:t>
                            </w:r>
                          </w:p>
                          <w:p w:rsidR="002D0E5B" w:rsidRDefault="002D0E5B" w:rsidP="006871AA">
                            <w:pPr>
                              <w:autoSpaceDE w:val="0"/>
                              <w:autoSpaceDN w:val="0"/>
                              <w:adjustRightInd w:val="0"/>
                              <w:rPr>
                                <w:rFonts w:ascii="Times New Roman" w:eastAsia="Calibri" w:hAnsi="Times New Roman"/>
                                <w:sz w:val="24"/>
                                <w:szCs w:val="24"/>
                              </w:rPr>
                            </w:pPr>
                          </w:p>
                          <w:p w:rsidR="002D0E5B" w:rsidRDefault="002D0E5B" w:rsidP="006871AA">
                            <w:pPr>
                              <w:rPr>
                                <w:rFonts w:ascii="Calibri" w:hAnsi="Calibri"/>
                                <w:b/>
                              </w:rPr>
                            </w:pPr>
                          </w:p>
                          <w:p w:rsidR="002D0E5B" w:rsidRDefault="002D0E5B" w:rsidP="006871AA"/>
                          <w:p w:rsidR="002D0E5B" w:rsidRDefault="002D0E5B" w:rsidP="006871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8pt;margin-top:4.55pt;width:160.5pt;height: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" fillcolor="window" strokecolor="windowText" strokeweight="2pt">
                <v:path arrowok="t"/>
                <v:textbox>
                  <w:txbxContent>
                    <w:p w:rsidR="002D0E5B" w:rsidRPr="002F077E" w:rsidRDefault="002D0E5B" w:rsidP="007F7B2C">
                      <w:pPr>
                        <w:shd w:val="clear" w:color="auto" w:fill="FFFFFF" w:themeFill="background1"/>
                        <w:autoSpaceDE w:val="0"/>
                        <w:autoSpaceDN w:val="0"/>
                        <w:adjustRightInd w:val="0"/>
                        <w:spacing w:after="0" w:line="240" w:lineRule="auto"/>
                        <w:rPr>
                          <w:rFonts w:ascii="Times New Roman" w:hAnsi="Times New Roman"/>
                          <w:sz w:val="24"/>
                          <w:szCs w:val="24"/>
                        </w:rPr>
                      </w:pPr>
                      <w:r w:rsidRPr="002F077E">
                        <w:rPr>
                          <w:rFonts w:ascii="Times New Roman" w:hAnsi="Times New Roman"/>
                          <w:sz w:val="24"/>
                          <w:szCs w:val="24"/>
                        </w:rPr>
                        <w:t>Solicitation documentation</w:t>
                      </w:r>
                    </w:p>
                    <w:p w:rsidR="002D0E5B" w:rsidRPr="002F077E" w:rsidRDefault="002D0E5B" w:rsidP="007F7B2C">
                      <w:pPr>
                        <w:pStyle w:val="NormalWeb"/>
                        <w:keepLines w:val="0"/>
                        <w:numPr>
                          <w:ilvl w:val="0"/>
                          <w:numId w:val="5"/>
                        </w:numPr>
                        <w:shd w:val="clear" w:color="auto" w:fill="FFFFFF" w:themeFill="background1"/>
                        <w:autoSpaceDE w:val="0"/>
                        <w:autoSpaceDN w:val="0"/>
                        <w:adjustRightInd w:val="0"/>
                        <w:spacing w:before="0" w:line="240" w:lineRule="auto"/>
                        <w:contextualSpacing/>
                        <w:rPr>
                          <w:rFonts w:eastAsia="Calibri"/>
                        </w:rPr>
                      </w:pPr>
                      <w:r w:rsidRPr="002F077E">
                        <w:rPr>
                          <w:rFonts w:eastAsia="Calibri"/>
                          <w:bCs/>
                        </w:rPr>
                        <w:t xml:space="preserve">Specifications </w:t>
                      </w:r>
                    </w:p>
                    <w:p w:rsidR="002D0E5B" w:rsidRPr="002F077E" w:rsidRDefault="002D0E5B" w:rsidP="007F7B2C">
                      <w:pPr>
                        <w:pStyle w:val="NormalWeb"/>
                        <w:keepLines w:val="0"/>
                        <w:numPr>
                          <w:ilvl w:val="0"/>
                          <w:numId w:val="5"/>
                        </w:numPr>
                        <w:shd w:val="clear" w:color="auto" w:fill="FFFFFF" w:themeFill="background1"/>
                        <w:autoSpaceDE w:val="0"/>
                        <w:autoSpaceDN w:val="0"/>
                        <w:adjustRightInd w:val="0"/>
                        <w:spacing w:before="0" w:line="240" w:lineRule="auto"/>
                        <w:contextualSpacing/>
                        <w:rPr>
                          <w:rFonts w:eastAsia="Calibri"/>
                          <w:bCs/>
                        </w:rPr>
                      </w:pPr>
                      <w:r w:rsidRPr="002F077E">
                        <w:rPr>
                          <w:rFonts w:eastAsia="Calibri"/>
                          <w:bCs/>
                        </w:rPr>
                        <w:t xml:space="preserve">Procurement Methods </w:t>
                      </w:r>
                    </w:p>
                    <w:p w:rsidR="002D0E5B" w:rsidRDefault="002D0E5B" w:rsidP="006871AA">
                      <w:pPr>
                        <w:autoSpaceDE w:val="0"/>
                        <w:autoSpaceDN w:val="0"/>
                        <w:adjustRightInd w:val="0"/>
                        <w:rPr>
                          <w:rFonts w:ascii="Times New Roman" w:eastAsia="Calibri" w:hAnsi="Times New Roman"/>
                          <w:sz w:val="24"/>
                          <w:szCs w:val="24"/>
                        </w:rPr>
                      </w:pPr>
                    </w:p>
                    <w:p w:rsidR="002D0E5B" w:rsidRDefault="002D0E5B" w:rsidP="006871AA">
                      <w:pPr>
                        <w:rPr>
                          <w:rFonts w:ascii="Calibri" w:hAnsi="Calibri"/>
                          <w:b/>
                        </w:rPr>
                      </w:pPr>
                    </w:p>
                    <w:p w:rsidR="002D0E5B" w:rsidRDefault="002D0E5B" w:rsidP="006871AA"/>
                    <w:p w:rsidR="002D0E5B" w:rsidRDefault="002D0E5B" w:rsidP="006871AA"/>
                  </w:txbxContent>
                </v:textbox>
                <w10:wrap anchorx="margin"/>
              </v:rect>
            </w:pict>
          </mc:Fallback>
        </mc:AlternateContent>
      </w:r>
    </w:p>
    <w:p w:rsidR="006871AA" w:rsidRPr="00425549" w:rsidRDefault="00740EBC" w:rsidP="009271BA">
      <w:pPr>
        <w:autoSpaceDE w:val="0"/>
        <w:autoSpaceDN w:val="0"/>
        <w:adjustRightInd w:val="0"/>
        <w:spacing w:after="0" w:line="480" w:lineRule="auto"/>
        <w:rPr>
          <w:rFonts w:ascii="Times New Roman" w:eastAsia="Calibri" w:hAnsi="Times New Roman" w:cs="Times New Roman"/>
          <w:bCs/>
          <w:i/>
          <w:sz w:val="24"/>
          <w:szCs w:val="24"/>
        </w:rPr>
      </w:pPr>
      <w:r w:rsidRPr="00425549">
        <w:rPr>
          <w:rFonts w:ascii="Times New Roman" w:eastAsia="Calibri" w:hAnsi="Times New Roman" w:cs="Times New Roman"/>
          <w:noProof/>
          <w:sz w:val="24"/>
          <w:szCs w:val="24"/>
        </w:rPr>
        <mc:AlternateContent>
          <mc:Choice Requires="wps">
            <w:drawing>
              <wp:anchor distT="0" distB="0" distL="114300" distR="114300" simplePos="0" relativeHeight="251648512" behindDoc="0" locked="0" layoutInCell="1" allowOverlap="1" wp14:anchorId="0B1C09CF" wp14:editId="4DB1119B">
                <wp:simplePos x="0" y="0"/>
                <wp:positionH relativeFrom="column">
                  <wp:posOffset>3077845</wp:posOffset>
                </wp:positionH>
                <wp:positionV relativeFrom="paragraph">
                  <wp:posOffset>215265</wp:posOffset>
                </wp:positionV>
                <wp:extent cx="2143125" cy="1325880"/>
                <wp:effectExtent l="0" t="0" r="28575" b="2667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325880"/>
                        </a:xfrm>
                        <a:prstGeom prst="rect">
                          <a:avLst/>
                        </a:prstGeom>
                        <a:solidFill>
                          <a:sysClr val="window" lastClr="FFFFFF"/>
                        </a:solidFill>
                        <a:ln w="25400" cap="flat" cmpd="sng" algn="ctr">
                          <a:solidFill>
                            <a:sysClr val="windowText" lastClr="000000"/>
                          </a:solidFill>
                          <a:prstDash val="solid"/>
                        </a:ln>
                        <a:effectLst/>
                      </wps:spPr>
                      <wps:txbx>
                        <w:txbxContent>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Quality</w:t>
                            </w:r>
                          </w:p>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Time</w:t>
                            </w:r>
                          </w:p>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 xml:space="preserve"> Cost</w:t>
                            </w:r>
                          </w:p>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Quantity</w:t>
                            </w:r>
                          </w:p>
                          <w:p w:rsidR="002D0E5B" w:rsidRDefault="002D0E5B" w:rsidP="006871AA">
                            <w:pPr>
                              <w:ind w:left="720"/>
                              <w:rPr>
                                <w:rFonts w:ascii="Times New Roman"/>
                              </w:rPr>
                            </w:pPr>
                          </w:p>
                          <w:p w:rsidR="002D0E5B" w:rsidRDefault="002D0E5B" w:rsidP="006871AA">
                            <w:pPr>
                              <w:jc w:val="center"/>
                              <w:rPr>
                                <w:rFonts w:asci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42.35pt;margin-top:16.95pt;width:168.75pt;height:10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" fillcolor="window" strokecolor="windowText" strokeweight="2pt">
                <v:path arrowok="t"/>
                <v:textbox>
                  <w:txbxContent>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Quality</w:t>
                      </w:r>
                    </w:p>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Time</w:t>
                      </w:r>
                    </w:p>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 xml:space="preserve"> Cost</w:t>
                      </w:r>
                    </w:p>
                    <w:p w:rsidR="002D0E5B" w:rsidRDefault="002D0E5B" w:rsidP="007F7B2C">
                      <w:pPr>
                        <w:numPr>
                          <w:ilvl w:val="0"/>
                          <w:numId w:val="8"/>
                        </w:numPr>
                        <w:shd w:val="clear" w:color="auto" w:fill="FFFFFF" w:themeFill="background1"/>
                        <w:spacing w:line="240" w:lineRule="auto"/>
                        <w:rPr>
                          <w:rFonts w:ascii="Times New Roman"/>
                          <w:sz w:val="24"/>
                          <w:szCs w:val="24"/>
                        </w:rPr>
                      </w:pPr>
                      <w:r>
                        <w:rPr>
                          <w:rFonts w:ascii="Times New Roman"/>
                          <w:sz w:val="24"/>
                          <w:szCs w:val="24"/>
                        </w:rPr>
                        <w:t>Quantity</w:t>
                      </w:r>
                    </w:p>
                    <w:p w:rsidR="002D0E5B" w:rsidRDefault="002D0E5B" w:rsidP="006871AA">
                      <w:pPr>
                        <w:ind w:left="720"/>
                        <w:rPr>
                          <w:rFonts w:ascii="Times New Roman"/>
                        </w:rPr>
                      </w:pPr>
                    </w:p>
                    <w:p w:rsidR="002D0E5B" w:rsidRDefault="002D0E5B" w:rsidP="006871AA">
                      <w:pPr>
                        <w:jc w:val="center"/>
                        <w:rPr>
                          <w:rFonts w:ascii="Calibri"/>
                        </w:rPr>
                      </w:pPr>
                    </w:p>
                  </w:txbxContent>
                </v:textbox>
              </v:rect>
            </w:pict>
          </mc:Fallback>
        </mc:AlternateContent>
      </w:r>
      <w:r w:rsidRPr="00425549">
        <w:rPr>
          <w:rFonts w:ascii="Times New Roman" w:eastAsia="Calibri" w:hAnsi="Times New Roman" w:cs="Times New Roman"/>
          <w:noProof/>
          <w:sz w:val="24"/>
          <w:szCs w:val="24"/>
        </w:rPr>
        <mc:AlternateContent>
          <mc:Choice Requires="wps">
            <w:drawing>
              <wp:anchor distT="0" distB="0" distL="114300" distR="114300" simplePos="0" relativeHeight="251656704" behindDoc="0" locked="0" layoutInCell="1" allowOverlap="1" wp14:anchorId="1CFD451F" wp14:editId="3B51799F">
                <wp:simplePos x="0" y="0"/>
                <wp:positionH relativeFrom="column">
                  <wp:posOffset>2438400</wp:posOffset>
                </wp:positionH>
                <wp:positionV relativeFrom="paragraph">
                  <wp:posOffset>127000</wp:posOffset>
                </wp:positionV>
                <wp:extent cx="16510" cy="1751330"/>
                <wp:effectExtent l="0" t="0" r="21590" b="2032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10" cy="17513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6832E8" id="Straight Connector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0pt" to="193.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" strokecolor="windowText">
                <o:lock v:ext="edit" shapetype="f"/>
              </v:line>
            </w:pict>
          </mc:Fallback>
        </mc:AlternateContent>
      </w:r>
      <w:r w:rsidRPr="00425549">
        <w:rPr>
          <w:rFonts w:ascii="Times New Roman" w:eastAsia="Calibri" w:hAnsi="Times New Roman" w:cs="Times New Roman"/>
          <w:bCs/>
          <w:i/>
          <w:noProof/>
          <w:sz w:val="24"/>
          <w:szCs w:val="24"/>
        </w:rPr>
        <mc:AlternateContent>
          <mc:Choice Requires="wps">
            <w:drawing>
              <wp:anchor distT="0" distB="0" distL="114300" distR="114300" simplePos="0" relativeHeight="251696640" behindDoc="0" locked="0" layoutInCell="1" allowOverlap="1" wp14:anchorId="3FB3ADEA" wp14:editId="6B23CC16">
                <wp:simplePos x="0" y="0"/>
                <wp:positionH relativeFrom="column">
                  <wp:posOffset>2061210</wp:posOffset>
                </wp:positionH>
                <wp:positionV relativeFrom="paragraph">
                  <wp:posOffset>127000</wp:posOffset>
                </wp:positionV>
                <wp:extent cx="392430" cy="0"/>
                <wp:effectExtent l="13335" t="6985" r="13335"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EB33E2" id="_x0000_t32" coordsize="21600,21600" o:spt="32" o:oned="t" path="m,l21600,21600e" filled="f">
                <v:path arrowok="t" fillok="f" o:connecttype="none"/>
                <o:lock v:ext="edit" shapetype="t"/>
              </v:shapetype>
              <v:shape id="AutoShape 13" o:spid="_x0000_s1026" type="#_x0000_t32" style="position:absolute;margin-left:162.3pt;margin-top:10pt;width:30.9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h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"/>
            </w:pict>
          </mc:Fallback>
        </mc:AlternateContent>
      </w:r>
    </w:p>
    <w:p w:rsidR="002F077E" w:rsidRPr="00425549" w:rsidRDefault="00740EBC" w:rsidP="009271BA">
      <w:pPr>
        <w:autoSpaceDE w:val="0"/>
        <w:autoSpaceDN w:val="0"/>
        <w:adjustRightInd w:val="0"/>
        <w:spacing w:after="0" w:line="480" w:lineRule="auto"/>
        <w:rPr>
          <w:rFonts w:ascii="Times New Roman" w:eastAsia="Calibri" w:hAnsi="Times New Roman" w:cs="Times New Roman"/>
          <w:bCs/>
          <w:i/>
          <w:sz w:val="24"/>
          <w:szCs w:val="24"/>
        </w:rPr>
      </w:pPr>
      <w:r w:rsidRPr="00425549">
        <w:rPr>
          <w:rFonts w:ascii="Times New Roman" w:eastAsia="Calibri" w:hAnsi="Times New Roman" w:cs="Times New Roman"/>
          <w:noProof/>
          <w:sz w:val="24"/>
          <w:szCs w:val="24"/>
        </w:rPr>
        <mc:AlternateContent>
          <mc:Choice Requires="wps">
            <w:drawing>
              <wp:anchor distT="0" distB="0" distL="114300" distR="114300" simplePos="0" relativeHeight="251632128" behindDoc="0" locked="0" layoutInCell="1" allowOverlap="1" wp14:anchorId="57595F47" wp14:editId="1AA9073A">
                <wp:simplePos x="0" y="0"/>
                <wp:positionH relativeFrom="margin">
                  <wp:posOffset>7620</wp:posOffset>
                </wp:positionH>
                <wp:positionV relativeFrom="paragraph">
                  <wp:posOffset>294640</wp:posOffset>
                </wp:positionV>
                <wp:extent cx="2038350" cy="6858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685800"/>
                        </a:xfrm>
                        <a:prstGeom prst="rect">
                          <a:avLst/>
                        </a:prstGeom>
                        <a:solidFill>
                          <a:sysClr val="window" lastClr="FFFFFF"/>
                        </a:solidFill>
                        <a:ln w="25400" cap="flat" cmpd="sng" algn="ctr">
                          <a:solidFill>
                            <a:sysClr val="windowText" lastClr="000000"/>
                          </a:solidFill>
                          <a:prstDash val="solid"/>
                        </a:ln>
                        <a:effectLst/>
                      </wps:spPr>
                      <wps:txbx>
                        <w:txbxContent>
                          <w:p w:rsidR="002D0E5B" w:rsidRPr="007F7B2C" w:rsidRDefault="002D0E5B" w:rsidP="007F7B2C">
                            <w:pPr>
                              <w:shd w:val="clear" w:color="auto" w:fill="FFFFFF" w:themeFill="background1"/>
                              <w:spacing w:after="0" w:line="240" w:lineRule="auto"/>
                              <w:rPr>
                                <w:rFonts w:ascii="Times New Roman" w:hAnsi="Times New Roman"/>
                                <w:bCs/>
                                <w:sz w:val="24"/>
                                <w:szCs w:val="24"/>
                              </w:rPr>
                            </w:pPr>
                            <w:r w:rsidRPr="007F7B2C">
                              <w:rPr>
                                <w:rFonts w:ascii="Times New Roman" w:hAnsi="Times New Roman"/>
                                <w:bCs/>
                                <w:sz w:val="24"/>
                                <w:szCs w:val="24"/>
                              </w:rPr>
                              <w:t>Bid evaluation</w:t>
                            </w:r>
                          </w:p>
                          <w:p w:rsidR="002D0E5B" w:rsidRPr="007F7B2C" w:rsidRDefault="002D0E5B" w:rsidP="007F7B2C">
                            <w:pPr>
                              <w:pStyle w:val="NormalWeb"/>
                              <w:keepLines w:val="0"/>
                              <w:numPr>
                                <w:ilvl w:val="0"/>
                                <w:numId w:val="6"/>
                              </w:numPr>
                              <w:shd w:val="clear" w:color="auto" w:fill="FFFFFF" w:themeFill="background1"/>
                              <w:spacing w:before="0" w:line="240" w:lineRule="auto"/>
                              <w:contextualSpacing/>
                              <w:rPr>
                                <w:rFonts w:eastAsia="Calibri"/>
                                <w:bCs/>
                              </w:rPr>
                            </w:pPr>
                            <w:r w:rsidRPr="007F7B2C">
                              <w:rPr>
                                <w:rFonts w:eastAsia="Calibri"/>
                                <w:bCs/>
                              </w:rPr>
                              <w:t>Evaluation criteria</w:t>
                            </w:r>
                          </w:p>
                          <w:p w:rsidR="002D0E5B" w:rsidRPr="007F7B2C" w:rsidRDefault="002D0E5B" w:rsidP="007F7B2C">
                            <w:pPr>
                              <w:pStyle w:val="NormalWeb"/>
                              <w:keepLines w:val="0"/>
                              <w:numPr>
                                <w:ilvl w:val="0"/>
                                <w:numId w:val="6"/>
                              </w:numPr>
                              <w:shd w:val="clear" w:color="auto" w:fill="FFFFFF" w:themeFill="background1"/>
                              <w:spacing w:before="0" w:line="240" w:lineRule="auto"/>
                              <w:contextualSpacing/>
                              <w:rPr>
                                <w:rFonts w:eastAsia="Calibri"/>
                                <w:bCs/>
                              </w:rPr>
                            </w:pPr>
                            <w:r w:rsidRPr="007F7B2C">
                              <w:rPr>
                                <w:rFonts w:eastAsia="Calibri"/>
                                <w:bCs/>
                              </w:rPr>
                              <w:t>Evaluation committee</w:t>
                            </w:r>
                          </w:p>
                          <w:p w:rsidR="002D0E5B" w:rsidRDefault="002D0E5B" w:rsidP="006871AA">
                            <w:pPr>
                              <w:ind w:left="360"/>
                              <w:rPr>
                                <w:rFonts w:eastAsia="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8" style="position:absolute;margin-left:.6pt;margin-top:23.2pt;width:160.5pt;height:54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" fillcolor="window" strokecolor="windowText" strokeweight="2pt">
                <v:path arrowok="t"/>
                <v:textbox>
                  <w:txbxContent>
                    <w:p w:rsidR="002D0E5B" w:rsidRPr="007F7B2C" w:rsidRDefault="002D0E5B" w:rsidP="007F7B2C">
                      <w:pPr>
                        <w:shd w:val="clear" w:color="auto" w:fill="FFFFFF" w:themeFill="background1"/>
                        <w:spacing w:after="0" w:line="240" w:lineRule="auto"/>
                        <w:rPr>
                          <w:rFonts w:ascii="Times New Roman" w:hAnsi="Times New Roman"/>
                          <w:bCs/>
                          <w:sz w:val="24"/>
                          <w:szCs w:val="24"/>
                        </w:rPr>
                      </w:pPr>
                      <w:r w:rsidRPr="007F7B2C">
                        <w:rPr>
                          <w:rFonts w:ascii="Times New Roman" w:hAnsi="Times New Roman"/>
                          <w:bCs/>
                          <w:sz w:val="24"/>
                          <w:szCs w:val="24"/>
                        </w:rPr>
                        <w:t>Bid evaluation</w:t>
                      </w:r>
                    </w:p>
                    <w:p w:rsidR="002D0E5B" w:rsidRPr="007F7B2C" w:rsidRDefault="002D0E5B" w:rsidP="007F7B2C">
                      <w:pPr>
                        <w:pStyle w:val="NormalWeb"/>
                        <w:keepLines w:val="0"/>
                        <w:numPr>
                          <w:ilvl w:val="0"/>
                          <w:numId w:val="6"/>
                        </w:numPr>
                        <w:shd w:val="clear" w:color="auto" w:fill="FFFFFF" w:themeFill="background1"/>
                        <w:spacing w:before="0" w:line="240" w:lineRule="auto"/>
                        <w:contextualSpacing/>
                        <w:rPr>
                          <w:rFonts w:eastAsia="Calibri"/>
                          <w:bCs/>
                        </w:rPr>
                      </w:pPr>
                      <w:r w:rsidRPr="007F7B2C">
                        <w:rPr>
                          <w:rFonts w:eastAsia="Calibri"/>
                          <w:bCs/>
                        </w:rPr>
                        <w:t>Evaluation criteria</w:t>
                      </w:r>
                    </w:p>
                    <w:p w:rsidR="002D0E5B" w:rsidRPr="007F7B2C" w:rsidRDefault="002D0E5B" w:rsidP="007F7B2C">
                      <w:pPr>
                        <w:pStyle w:val="NormalWeb"/>
                        <w:keepLines w:val="0"/>
                        <w:numPr>
                          <w:ilvl w:val="0"/>
                          <w:numId w:val="6"/>
                        </w:numPr>
                        <w:shd w:val="clear" w:color="auto" w:fill="FFFFFF" w:themeFill="background1"/>
                        <w:spacing w:before="0" w:line="240" w:lineRule="auto"/>
                        <w:contextualSpacing/>
                        <w:rPr>
                          <w:rFonts w:eastAsia="Calibri"/>
                          <w:bCs/>
                        </w:rPr>
                      </w:pPr>
                      <w:r w:rsidRPr="007F7B2C">
                        <w:rPr>
                          <w:rFonts w:eastAsia="Calibri"/>
                          <w:bCs/>
                        </w:rPr>
                        <w:t>Evaluation committee</w:t>
                      </w:r>
                    </w:p>
                    <w:p w:rsidR="002D0E5B" w:rsidRDefault="002D0E5B" w:rsidP="006871AA">
                      <w:pPr>
                        <w:ind w:left="360"/>
                        <w:rPr>
                          <w:rFonts w:eastAsia="Calibri"/>
                        </w:rPr>
                      </w:pPr>
                    </w:p>
                  </w:txbxContent>
                </v:textbox>
                <w10:wrap anchorx="margin"/>
              </v:rect>
            </w:pict>
          </mc:Fallback>
        </mc:AlternateContent>
      </w:r>
    </w:p>
    <w:p w:rsidR="002F077E" w:rsidRPr="00425549" w:rsidRDefault="00740EBC" w:rsidP="009271BA">
      <w:pPr>
        <w:autoSpaceDE w:val="0"/>
        <w:autoSpaceDN w:val="0"/>
        <w:adjustRightInd w:val="0"/>
        <w:spacing w:after="0" w:line="480" w:lineRule="auto"/>
        <w:rPr>
          <w:rFonts w:ascii="Times New Roman" w:eastAsia="Calibri" w:hAnsi="Times New Roman" w:cs="Times New Roman"/>
          <w:bCs/>
          <w:i/>
          <w:sz w:val="24"/>
          <w:szCs w:val="24"/>
        </w:rPr>
      </w:pPr>
      <w:r w:rsidRPr="00425549">
        <w:rPr>
          <w:rFonts w:ascii="Times New Roman" w:eastAsia="Calibri" w:hAnsi="Times New Roman" w:cs="Times New Roman"/>
          <w:noProof/>
          <w:sz w:val="24"/>
          <w:szCs w:val="24"/>
        </w:rPr>
        <mc:AlternateContent>
          <mc:Choice Requires="wps">
            <w:drawing>
              <wp:anchor distT="4294967294" distB="4294967294" distL="114300" distR="114300" simplePos="0" relativeHeight="251692544" behindDoc="0" locked="0" layoutInCell="1" allowOverlap="1" wp14:anchorId="61870D24" wp14:editId="15100C73">
                <wp:simplePos x="0" y="0"/>
                <wp:positionH relativeFrom="column">
                  <wp:posOffset>2061210</wp:posOffset>
                </wp:positionH>
                <wp:positionV relativeFrom="paragraph">
                  <wp:posOffset>274319</wp:posOffset>
                </wp:positionV>
                <wp:extent cx="1019175" cy="0"/>
                <wp:effectExtent l="0" t="95250" r="0" b="952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31750" cmpd="sng">
                          <a:solidFill>
                            <a:sysClr val="windowText" lastClr="000000">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99EACD" id="AutoShape 11" o:spid="_x0000_s1026" type="#_x0000_t32" style="position:absolute;margin-left:162.3pt;margin-top:21.6pt;width:80.25pt;height:0;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" strokeweight="2.5pt">
                <v:stroke endarrow="block"/>
                <v:shadow color="#868686"/>
              </v:shape>
            </w:pict>
          </mc:Fallback>
        </mc:AlternateContent>
      </w:r>
    </w:p>
    <w:p w:rsidR="002F077E" w:rsidRPr="00425549" w:rsidRDefault="002F077E" w:rsidP="009271BA">
      <w:pPr>
        <w:autoSpaceDE w:val="0"/>
        <w:autoSpaceDN w:val="0"/>
        <w:adjustRightInd w:val="0"/>
        <w:spacing w:after="0" w:line="480" w:lineRule="auto"/>
        <w:rPr>
          <w:rFonts w:ascii="Times New Roman" w:eastAsia="Calibri" w:hAnsi="Times New Roman" w:cs="Times New Roman"/>
          <w:bCs/>
          <w:i/>
          <w:sz w:val="24"/>
          <w:szCs w:val="24"/>
        </w:rPr>
      </w:pPr>
    </w:p>
    <w:p w:rsidR="006871AA" w:rsidRPr="00425549" w:rsidRDefault="00740EBC" w:rsidP="009271BA">
      <w:pPr>
        <w:autoSpaceDE w:val="0"/>
        <w:autoSpaceDN w:val="0"/>
        <w:adjustRightInd w:val="0"/>
        <w:spacing w:after="0" w:line="480" w:lineRule="auto"/>
        <w:rPr>
          <w:rFonts w:ascii="Times New Roman" w:eastAsia="Calibri" w:hAnsi="Times New Roman" w:cs="Times New Roman"/>
          <w:bCs/>
          <w:i/>
          <w:sz w:val="24"/>
          <w:szCs w:val="24"/>
        </w:rPr>
      </w:pPr>
      <w:r w:rsidRPr="00425549">
        <w:rPr>
          <w:rFonts w:ascii="Times New Roman" w:eastAsia="Calibri" w:hAnsi="Times New Roman" w:cs="Times New Roman"/>
          <w:noProof/>
          <w:sz w:val="24"/>
          <w:szCs w:val="24"/>
        </w:rPr>
        <mc:AlternateContent>
          <mc:Choice Requires="wps">
            <w:drawing>
              <wp:anchor distT="0" distB="0" distL="114300" distR="114300" simplePos="0" relativeHeight="251641344" behindDoc="0" locked="0" layoutInCell="1" allowOverlap="1" wp14:anchorId="23BA609C" wp14:editId="4019096D">
                <wp:simplePos x="0" y="0"/>
                <wp:positionH relativeFrom="margin">
                  <wp:posOffset>-37465</wp:posOffset>
                </wp:positionH>
                <wp:positionV relativeFrom="paragraph">
                  <wp:posOffset>202565</wp:posOffset>
                </wp:positionV>
                <wp:extent cx="2076450" cy="673100"/>
                <wp:effectExtent l="0" t="0" r="1905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673100"/>
                        </a:xfrm>
                        <a:prstGeom prst="rect">
                          <a:avLst/>
                        </a:prstGeom>
                        <a:solidFill>
                          <a:sysClr val="window" lastClr="FFFFFF"/>
                        </a:solidFill>
                        <a:ln w="25400" cap="flat" cmpd="sng" algn="ctr">
                          <a:solidFill>
                            <a:sysClr val="windowText" lastClr="000000"/>
                          </a:solidFill>
                          <a:prstDash val="solid"/>
                        </a:ln>
                        <a:effectLst/>
                      </wps:spPr>
                      <wps:txbx>
                        <w:txbxContent>
                          <w:p w:rsidR="002D0E5B" w:rsidRPr="002F077E" w:rsidRDefault="002D0E5B" w:rsidP="007F7B2C">
                            <w:pPr>
                              <w:shd w:val="clear" w:color="auto" w:fill="FFFFFF" w:themeFill="background1"/>
                              <w:spacing w:after="0" w:line="240" w:lineRule="auto"/>
                              <w:rPr>
                                <w:rFonts w:ascii="Times New Roman" w:hAnsi="Times New Roman"/>
                                <w:bCs/>
                                <w:sz w:val="24"/>
                                <w:szCs w:val="24"/>
                              </w:rPr>
                            </w:pPr>
                            <w:r w:rsidRPr="002F077E">
                              <w:rPr>
                                <w:rFonts w:ascii="Times New Roman" w:hAnsi="Times New Roman"/>
                                <w:bCs/>
                                <w:sz w:val="24"/>
                                <w:szCs w:val="24"/>
                              </w:rPr>
                              <w:t>Due diligence</w:t>
                            </w:r>
                          </w:p>
                          <w:p w:rsidR="002D0E5B" w:rsidRPr="002F077E" w:rsidRDefault="002D0E5B" w:rsidP="007F7B2C">
                            <w:pPr>
                              <w:pStyle w:val="NormalWeb"/>
                              <w:keepLines w:val="0"/>
                              <w:numPr>
                                <w:ilvl w:val="0"/>
                                <w:numId w:val="7"/>
                              </w:numPr>
                              <w:shd w:val="clear" w:color="auto" w:fill="FFFFFF" w:themeFill="background1"/>
                              <w:spacing w:before="0" w:line="240" w:lineRule="auto"/>
                              <w:contextualSpacing/>
                              <w:rPr>
                                <w:rFonts w:eastAsia="Calibri"/>
                                <w:bCs/>
                              </w:rPr>
                            </w:pPr>
                            <w:r w:rsidRPr="002F077E">
                              <w:rPr>
                                <w:rFonts w:eastAsia="Calibri"/>
                                <w:bCs/>
                              </w:rPr>
                              <w:t>Risk mitigation</w:t>
                            </w:r>
                          </w:p>
                          <w:p w:rsidR="002D0E5B" w:rsidRPr="002F077E" w:rsidRDefault="002D0E5B" w:rsidP="007F7B2C">
                            <w:pPr>
                              <w:pStyle w:val="NormalWeb"/>
                              <w:keepLines w:val="0"/>
                              <w:numPr>
                                <w:ilvl w:val="0"/>
                                <w:numId w:val="7"/>
                              </w:numPr>
                              <w:shd w:val="clear" w:color="auto" w:fill="FFFFFF" w:themeFill="background1"/>
                              <w:spacing w:before="0" w:line="240" w:lineRule="auto"/>
                              <w:contextualSpacing/>
                              <w:rPr>
                                <w:rFonts w:eastAsia="Calibri"/>
                                <w:bCs/>
                              </w:rPr>
                            </w:pPr>
                            <w:r w:rsidRPr="002F077E">
                              <w:rPr>
                                <w:rFonts w:eastAsia="Calibri"/>
                                <w:bCs/>
                              </w:rPr>
                              <w:t>Due diligence process</w:t>
                            </w:r>
                          </w:p>
                          <w:p w:rsidR="002D0E5B" w:rsidRDefault="002D0E5B" w:rsidP="006871AA">
                            <w:pPr>
                              <w:ind w:left="360"/>
                              <w:rPr>
                                <w:rFonts w:eastAsia="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9" style="position:absolute;margin-left:-2.95pt;margin-top:15.95pt;width:163.5pt;height:53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" fillcolor="window" strokecolor="windowText" strokeweight="2pt">
                <v:path arrowok="t"/>
                <v:textbox>
                  <w:txbxContent>
                    <w:p w:rsidR="002D0E5B" w:rsidRPr="002F077E" w:rsidRDefault="002D0E5B" w:rsidP="007F7B2C">
                      <w:pPr>
                        <w:shd w:val="clear" w:color="auto" w:fill="FFFFFF" w:themeFill="background1"/>
                        <w:spacing w:after="0" w:line="240" w:lineRule="auto"/>
                        <w:rPr>
                          <w:rFonts w:ascii="Times New Roman" w:hAnsi="Times New Roman"/>
                          <w:bCs/>
                          <w:sz w:val="24"/>
                          <w:szCs w:val="24"/>
                        </w:rPr>
                      </w:pPr>
                      <w:r w:rsidRPr="002F077E">
                        <w:rPr>
                          <w:rFonts w:ascii="Times New Roman" w:hAnsi="Times New Roman"/>
                          <w:bCs/>
                          <w:sz w:val="24"/>
                          <w:szCs w:val="24"/>
                        </w:rPr>
                        <w:t>Due diligence</w:t>
                      </w:r>
                    </w:p>
                    <w:p w:rsidR="002D0E5B" w:rsidRPr="002F077E" w:rsidRDefault="002D0E5B" w:rsidP="007F7B2C">
                      <w:pPr>
                        <w:pStyle w:val="NormalWeb"/>
                        <w:keepLines w:val="0"/>
                        <w:numPr>
                          <w:ilvl w:val="0"/>
                          <w:numId w:val="7"/>
                        </w:numPr>
                        <w:shd w:val="clear" w:color="auto" w:fill="FFFFFF" w:themeFill="background1"/>
                        <w:spacing w:before="0" w:line="240" w:lineRule="auto"/>
                        <w:contextualSpacing/>
                        <w:rPr>
                          <w:rFonts w:eastAsia="Calibri"/>
                          <w:bCs/>
                        </w:rPr>
                      </w:pPr>
                      <w:r w:rsidRPr="002F077E">
                        <w:rPr>
                          <w:rFonts w:eastAsia="Calibri"/>
                          <w:bCs/>
                        </w:rPr>
                        <w:t>Risk mitigation</w:t>
                      </w:r>
                    </w:p>
                    <w:p w:rsidR="002D0E5B" w:rsidRPr="002F077E" w:rsidRDefault="002D0E5B" w:rsidP="007F7B2C">
                      <w:pPr>
                        <w:pStyle w:val="NormalWeb"/>
                        <w:keepLines w:val="0"/>
                        <w:numPr>
                          <w:ilvl w:val="0"/>
                          <w:numId w:val="7"/>
                        </w:numPr>
                        <w:shd w:val="clear" w:color="auto" w:fill="FFFFFF" w:themeFill="background1"/>
                        <w:spacing w:before="0" w:line="240" w:lineRule="auto"/>
                        <w:contextualSpacing/>
                        <w:rPr>
                          <w:rFonts w:eastAsia="Calibri"/>
                          <w:bCs/>
                        </w:rPr>
                      </w:pPr>
                      <w:r w:rsidRPr="002F077E">
                        <w:rPr>
                          <w:rFonts w:eastAsia="Calibri"/>
                          <w:bCs/>
                        </w:rPr>
                        <w:t>Due diligence process</w:t>
                      </w:r>
                    </w:p>
                    <w:p w:rsidR="002D0E5B" w:rsidRDefault="002D0E5B" w:rsidP="006871AA">
                      <w:pPr>
                        <w:ind w:left="360"/>
                        <w:rPr>
                          <w:rFonts w:eastAsia="Calibri"/>
                        </w:rPr>
                      </w:pPr>
                    </w:p>
                  </w:txbxContent>
                </v:textbox>
                <w10:wrap anchorx="margin"/>
              </v:rect>
            </w:pict>
          </mc:Fallback>
        </mc:AlternateContent>
      </w:r>
    </w:p>
    <w:p w:rsidR="006871AA" w:rsidRPr="00425549" w:rsidRDefault="00740EBC" w:rsidP="009271BA">
      <w:pPr>
        <w:autoSpaceDE w:val="0"/>
        <w:autoSpaceDN w:val="0"/>
        <w:adjustRightInd w:val="0"/>
        <w:spacing w:after="0" w:line="480" w:lineRule="auto"/>
        <w:rPr>
          <w:rFonts w:ascii="Times New Roman" w:eastAsia="Calibri" w:hAnsi="Times New Roman" w:cs="Times New Roman"/>
          <w:bCs/>
          <w:i/>
          <w:sz w:val="24"/>
          <w:szCs w:val="24"/>
        </w:rPr>
      </w:pPr>
      <w:r w:rsidRPr="00425549">
        <w:rPr>
          <w:rFonts w:ascii="Times New Roman" w:eastAsia="Calibri" w:hAnsi="Times New Roman" w:cs="Times New Roman"/>
          <w:bCs/>
          <w:i/>
          <w:noProof/>
          <w:sz w:val="24"/>
          <w:szCs w:val="24"/>
        </w:rPr>
        <mc:AlternateContent>
          <mc:Choice Requires="wps">
            <w:drawing>
              <wp:anchor distT="0" distB="0" distL="114300" distR="114300" simplePos="0" relativeHeight="251697664" behindDoc="0" locked="0" layoutInCell="1" allowOverlap="1" wp14:anchorId="1B8B82C0" wp14:editId="5223C5A8">
                <wp:simplePos x="0" y="0"/>
                <wp:positionH relativeFrom="column">
                  <wp:posOffset>2038985</wp:posOffset>
                </wp:positionH>
                <wp:positionV relativeFrom="paragraph">
                  <wp:posOffset>125730</wp:posOffset>
                </wp:positionV>
                <wp:extent cx="399415" cy="0"/>
                <wp:effectExtent l="10160" t="5715" r="9525" b="1333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10B21E" id="AutoShape 14" o:spid="_x0000_s1026" type="#_x0000_t32" style="position:absolute;margin-left:160.55pt;margin-top:9.9pt;width:31.45pt;height:0;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euJQIAAEU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"/>
            </w:pict>
          </mc:Fallback>
        </mc:AlternateContent>
      </w:r>
    </w:p>
    <w:p w:rsidR="002F077E" w:rsidRPr="00425549" w:rsidRDefault="002F077E" w:rsidP="009271BA">
      <w:pPr>
        <w:autoSpaceDE w:val="0"/>
        <w:autoSpaceDN w:val="0"/>
        <w:adjustRightInd w:val="0"/>
        <w:spacing w:after="0" w:line="480" w:lineRule="auto"/>
        <w:jc w:val="both"/>
        <w:rPr>
          <w:rFonts w:ascii="Times New Roman" w:eastAsia="Calibri" w:hAnsi="Times New Roman" w:cs="Times New Roman"/>
          <w:sz w:val="24"/>
          <w:szCs w:val="24"/>
        </w:rPr>
      </w:pPr>
    </w:p>
    <w:p w:rsidR="006871AA" w:rsidRPr="00425549" w:rsidRDefault="00496068" w:rsidP="00496068">
      <w:pPr>
        <w:pStyle w:val="Caption"/>
        <w:spacing w:after="0" w:line="360" w:lineRule="auto"/>
        <w:rPr>
          <w:b w:val="0"/>
          <w:color w:val="auto"/>
          <w:sz w:val="24"/>
          <w:szCs w:val="24"/>
        </w:rPr>
      </w:pPr>
      <w:bookmarkStart w:id="58" w:name="_Toc246068622"/>
      <w:r w:rsidRPr="00425549">
        <w:rPr>
          <w:color w:val="auto"/>
          <w:sz w:val="24"/>
          <w:szCs w:val="24"/>
        </w:rPr>
        <w:t>Figure 1.</w:t>
      </w:r>
      <w:r w:rsidRPr="00425549">
        <w:rPr>
          <w:color w:val="auto"/>
          <w:sz w:val="24"/>
          <w:szCs w:val="24"/>
        </w:rPr>
        <w:fldChar w:fldCharType="begin"/>
      </w:r>
      <w:r w:rsidRPr="00425549">
        <w:rPr>
          <w:color w:val="auto"/>
          <w:sz w:val="24"/>
          <w:szCs w:val="24"/>
        </w:rPr>
        <w:instrText xml:space="preserve"> SEQ Figure_1. \* ARABIC </w:instrText>
      </w:r>
      <w:r w:rsidRPr="00425549">
        <w:rPr>
          <w:color w:val="auto"/>
          <w:sz w:val="24"/>
          <w:szCs w:val="24"/>
        </w:rPr>
        <w:fldChar w:fldCharType="separate"/>
      </w:r>
      <w:r w:rsidRPr="00425549">
        <w:rPr>
          <w:noProof/>
          <w:color w:val="auto"/>
          <w:sz w:val="24"/>
          <w:szCs w:val="24"/>
        </w:rPr>
        <w:t>1</w:t>
      </w:r>
      <w:r w:rsidRPr="00425549">
        <w:rPr>
          <w:color w:val="auto"/>
          <w:sz w:val="24"/>
          <w:szCs w:val="24"/>
        </w:rPr>
        <w:fldChar w:fldCharType="end"/>
      </w:r>
      <w:r w:rsidR="006871AA" w:rsidRPr="00425549">
        <w:rPr>
          <w:color w:val="auto"/>
          <w:sz w:val="24"/>
          <w:szCs w:val="24"/>
        </w:rPr>
        <w:t>: Conceptual Framework showing relationship between the variables</w:t>
      </w:r>
      <w:bookmarkEnd w:id="57"/>
      <w:bookmarkEnd w:id="58"/>
    </w:p>
    <w:p w:rsidR="006871AA" w:rsidRPr="00425549" w:rsidRDefault="006871AA" w:rsidP="00496068">
      <w:pPr>
        <w:spacing w:line="480" w:lineRule="auto"/>
        <w:jc w:val="both"/>
        <w:rPr>
          <w:rFonts w:ascii="Times New Roman" w:eastAsia="Times New Roman" w:hAnsi="Times New Roman" w:cs="Times New Roman"/>
          <w:i/>
          <w:sz w:val="24"/>
          <w:szCs w:val="24"/>
        </w:rPr>
      </w:pPr>
      <w:r w:rsidRPr="00425549">
        <w:rPr>
          <w:rFonts w:ascii="Times New Roman" w:eastAsia="Times New Roman" w:hAnsi="Times New Roman" w:cs="Times New Roman"/>
          <w:b/>
          <w:sz w:val="24"/>
          <w:szCs w:val="24"/>
        </w:rPr>
        <w:t xml:space="preserve">Source: </w:t>
      </w:r>
      <w:r w:rsidRPr="00425549">
        <w:rPr>
          <w:rFonts w:ascii="Times New Roman" w:eastAsia="Times New Roman" w:hAnsi="Times New Roman" w:cs="Times New Roman"/>
          <w:i/>
          <w:sz w:val="24"/>
          <w:szCs w:val="24"/>
        </w:rPr>
        <w:t>Adopted and modified from “Tang” Mcaw-Hill, (1991) and Novack</w:t>
      </w:r>
      <w:r w:rsidR="007F7B2C" w:rsidRPr="00425549">
        <w:rPr>
          <w:rFonts w:ascii="Times New Roman" w:eastAsia="Times New Roman" w:hAnsi="Times New Roman" w:cs="Times New Roman"/>
          <w:i/>
          <w:sz w:val="24"/>
          <w:szCs w:val="24"/>
        </w:rPr>
        <w:t xml:space="preserve"> </w:t>
      </w:r>
      <w:r w:rsidR="00373291" w:rsidRPr="00425549">
        <w:rPr>
          <w:rFonts w:ascii="Times New Roman" w:eastAsia="Times New Roman" w:hAnsi="Times New Roman" w:cs="Times New Roman"/>
          <w:i/>
          <w:sz w:val="24"/>
          <w:szCs w:val="24"/>
        </w:rPr>
        <w:t>&amp;</w:t>
      </w:r>
      <w:r w:rsidR="007F7B2C" w:rsidRPr="00425549">
        <w:rPr>
          <w:rFonts w:ascii="Times New Roman" w:eastAsia="Times New Roman" w:hAnsi="Times New Roman" w:cs="Times New Roman"/>
          <w:i/>
          <w:sz w:val="24"/>
          <w:szCs w:val="24"/>
        </w:rPr>
        <w:t xml:space="preserve"> </w:t>
      </w:r>
      <w:r w:rsidR="00990E57" w:rsidRPr="00425549">
        <w:rPr>
          <w:rFonts w:ascii="Times New Roman" w:eastAsia="Times New Roman" w:hAnsi="Times New Roman" w:cs="Times New Roman"/>
          <w:i/>
          <w:sz w:val="24"/>
          <w:szCs w:val="24"/>
        </w:rPr>
        <w:t>Simco,</w:t>
      </w:r>
      <w:r w:rsidRPr="00425549">
        <w:rPr>
          <w:rFonts w:ascii="Times New Roman" w:eastAsia="Times New Roman" w:hAnsi="Times New Roman" w:cs="Times New Roman"/>
          <w:i/>
          <w:sz w:val="24"/>
          <w:szCs w:val="24"/>
        </w:rPr>
        <w:t>S.W Journal of Business Logistics Vol.12, Issue1, (1991)</w:t>
      </w:r>
      <w:r w:rsidR="00BA67FB" w:rsidRPr="00425549">
        <w:rPr>
          <w:rFonts w:ascii="Times New Roman" w:eastAsia="Times New Roman" w:hAnsi="Times New Roman" w:cs="Times New Roman"/>
          <w:i/>
          <w:sz w:val="24"/>
          <w:szCs w:val="24"/>
        </w:rPr>
        <w:t xml:space="preserve"> and modified by the researcher</w:t>
      </w:r>
      <w:r w:rsidR="00496068" w:rsidRPr="00425549">
        <w:rPr>
          <w:rFonts w:ascii="Times New Roman" w:eastAsia="Times New Roman" w:hAnsi="Times New Roman" w:cs="Times New Roman"/>
          <w:i/>
          <w:sz w:val="24"/>
          <w:szCs w:val="24"/>
        </w:rPr>
        <w:t>.</w:t>
      </w:r>
    </w:p>
    <w:p w:rsidR="00DC7A1E" w:rsidRPr="00425549" w:rsidRDefault="006871AA" w:rsidP="00F85D96">
      <w:pPr>
        <w:spacing w:before="240" w:after="0" w:line="480" w:lineRule="auto"/>
        <w:jc w:val="both"/>
        <w:rPr>
          <w:rFonts w:ascii="Times New Roman" w:eastAsia="Times New Roman" w:hAnsi="Times New Roman" w:cs="Times New Roman"/>
          <w:sz w:val="24"/>
          <w:szCs w:val="24"/>
        </w:rPr>
      </w:pPr>
      <w:r w:rsidRPr="00425549">
        <w:rPr>
          <w:rFonts w:ascii="Times New Roman" w:eastAsia="Calibri" w:hAnsi="Times New Roman" w:cs="Times New Roman"/>
          <w:sz w:val="24"/>
          <w:szCs w:val="24"/>
        </w:rPr>
        <w:t>From the conceptual frame work above,</w:t>
      </w:r>
      <w:r w:rsidR="007F7B2C"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contractor se</w:t>
      </w:r>
      <w:r w:rsidR="008D03B8">
        <w:rPr>
          <w:rFonts w:ascii="Times New Roman" w:eastAsia="Calibri" w:hAnsi="Times New Roman" w:cs="Times New Roman"/>
          <w:sz w:val="24"/>
          <w:szCs w:val="24"/>
        </w:rPr>
        <w:t xml:space="preserve">lection process is conceived “as </w:t>
      </w:r>
      <w:r w:rsidRPr="00425549">
        <w:rPr>
          <w:rFonts w:ascii="Times New Roman" w:eastAsia="Calibri" w:hAnsi="Times New Roman" w:cs="Times New Roman"/>
          <w:sz w:val="24"/>
          <w:szCs w:val="24"/>
        </w:rPr>
        <w:t>the independent variable and service del</w:t>
      </w:r>
      <w:r w:rsidR="008D03B8">
        <w:rPr>
          <w:rFonts w:ascii="Times New Roman" w:eastAsia="Calibri" w:hAnsi="Times New Roman" w:cs="Times New Roman"/>
          <w:sz w:val="24"/>
          <w:szCs w:val="24"/>
        </w:rPr>
        <w:t xml:space="preserve">ivery is the dependent variable.” </w:t>
      </w:r>
      <w:r w:rsidRPr="00425549">
        <w:rPr>
          <w:rFonts w:ascii="Times New Roman" w:eastAsia="Calibri" w:hAnsi="Times New Roman" w:cs="Times New Roman"/>
          <w:sz w:val="24"/>
          <w:szCs w:val="24"/>
        </w:rPr>
        <w:t xml:space="preserve"> Contractor selection process is measured in the dimensions of solicitation documentation, bid evaluation and due diligence. The indicators of solicitation documentation are specifications and procurement </w:t>
      </w:r>
      <w:r w:rsidRPr="00425549">
        <w:rPr>
          <w:rFonts w:ascii="Times New Roman" w:eastAsia="Calibri" w:hAnsi="Times New Roman" w:cs="Times New Roman"/>
          <w:iCs/>
          <w:sz w:val="24"/>
          <w:szCs w:val="24"/>
        </w:rPr>
        <w:t>methods</w:t>
      </w:r>
      <w:r w:rsidRPr="00425549">
        <w:rPr>
          <w:rFonts w:ascii="Times New Roman" w:eastAsia="Calibri" w:hAnsi="Times New Roman" w:cs="Times New Roman"/>
          <w:sz w:val="24"/>
          <w:szCs w:val="24"/>
        </w:rPr>
        <w:t xml:space="preserve">, the indicators of bid evaluation are evaluation criteria and evaluation committee, the </w:t>
      </w:r>
      <w:r w:rsidRPr="00425549">
        <w:rPr>
          <w:rFonts w:ascii="Times New Roman" w:eastAsia="Calibri" w:hAnsi="Times New Roman" w:cs="Times New Roman"/>
          <w:sz w:val="24"/>
          <w:szCs w:val="24"/>
        </w:rPr>
        <w:lastRenderedPageBreak/>
        <w:t>indicators of due diligence are risk mitigation and due diligence process. Service delivery is measured in terms of quality, time, cost and quantity.</w:t>
      </w:r>
      <w:r w:rsidR="007F7B2C" w:rsidRPr="00425549">
        <w:rPr>
          <w:rFonts w:ascii="Times New Roman" w:eastAsia="Calibri" w:hAnsi="Times New Roman" w:cs="Times New Roman"/>
          <w:sz w:val="24"/>
          <w:szCs w:val="24"/>
        </w:rPr>
        <w:t xml:space="preserve"> </w:t>
      </w:r>
      <w:r w:rsidRPr="00425549">
        <w:rPr>
          <w:rFonts w:ascii="Times New Roman" w:eastAsia="Times New Roman" w:hAnsi="Times New Roman" w:cs="Times New Roman"/>
          <w:sz w:val="24"/>
          <w:szCs w:val="24"/>
        </w:rPr>
        <w:t>The multi attribute model for decision making analysis</w:t>
      </w:r>
      <w:r w:rsidR="00990E57"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considers contractor selection process as a determinant to achieve service delivery variables such as ti</w:t>
      </w:r>
      <w:bookmarkStart w:id="59" w:name="_Toc246067661"/>
      <w:r w:rsidR="00A526B8" w:rsidRPr="00425549">
        <w:rPr>
          <w:rFonts w:ascii="Times New Roman" w:eastAsia="Times New Roman" w:hAnsi="Times New Roman" w:cs="Times New Roman"/>
          <w:sz w:val="24"/>
          <w:szCs w:val="24"/>
        </w:rPr>
        <w:t>me, cost, quality and quantity.</w:t>
      </w:r>
    </w:p>
    <w:p w:rsidR="006871AA" w:rsidRPr="00425549" w:rsidRDefault="006871AA" w:rsidP="00F85D96">
      <w:pPr>
        <w:pStyle w:val="Heading1"/>
        <w:spacing w:before="240" w:line="480" w:lineRule="auto"/>
      </w:pPr>
      <w:r w:rsidRPr="00425549">
        <w:t>1.9 Significance of the study</w:t>
      </w:r>
      <w:bookmarkEnd w:id="59"/>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First, the study may guide the management by identifying challenges facing contractor selection process in procuring and disposal entities and provide necessary action in addressing them. Findings of the study may help evaluation committee, contracts committee, and contracts managers gain insight on negative consequences of poor contractor selection process.</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Scholars and academicians may use the recommendations of study as a guide in similar research studies. </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Policy makers may use the recommendations of the study to amend public procurement Act, guidelines, and regulations and develop policies to mitigate challenges in contractor selection process in the region. </w:t>
      </w:r>
    </w:p>
    <w:p w:rsidR="006871AA" w:rsidRPr="00425549" w:rsidRDefault="006871AA" w:rsidP="009271BA">
      <w:pPr>
        <w:keepNext/>
        <w:keepLines/>
        <w:spacing w:after="0" w:line="480" w:lineRule="auto"/>
        <w:jc w:val="both"/>
        <w:outlineLvl w:val="0"/>
        <w:rPr>
          <w:rFonts w:ascii="Times New Roman" w:eastAsia="Times New Roman" w:hAnsi="Times New Roman" w:cs="Times New Roman"/>
          <w:b/>
          <w:bCs/>
          <w:sz w:val="24"/>
          <w:szCs w:val="24"/>
        </w:rPr>
      </w:pPr>
      <w:bookmarkStart w:id="60" w:name="_Toc3054273"/>
      <w:bookmarkStart w:id="61" w:name="_Toc3750635"/>
      <w:bookmarkStart w:id="62" w:name="_Toc246067662"/>
      <w:r w:rsidRPr="00425549">
        <w:rPr>
          <w:rFonts w:ascii="Times New Roman" w:eastAsia="Times New Roman" w:hAnsi="Times New Roman" w:cs="Times New Roman"/>
          <w:b/>
          <w:bCs/>
          <w:sz w:val="24"/>
          <w:szCs w:val="24"/>
        </w:rPr>
        <w:t xml:space="preserve">1.10 </w:t>
      </w:r>
      <w:r w:rsidRPr="00425549">
        <w:rPr>
          <w:rFonts w:ascii="Times New Roman" w:eastAsia="Times New Roman" w:hAnsi="Times New Roman" w:cs="Times New Roman"/>
          <w:b/>
          <w:bCs/>
          <w:sz w:val="24"/>
          <w:szCs w:val="24"/>
        </w:rPr>
        <w:tab/>
        <w:t>Justification of the study</w:t>
      </w:r>
      <w:bookmarkEnd w:id="60"/>
      <w:bookmarkEnd w:id="61"/>
      <w:bookmarkEnd w:id="62"/>
    </w:p>
    <w:p w:rsidR="006871AA" w:rsidRPr="00425549" w:rsidRDefault="00DF6223"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Omer,(2006</w:t>
      </w:r>
      <w:r w:rsidR="006871AA" w:rsidRPr="00425549">
        <w:rPr>
          <w:rFonts w:ascii="Times New Roman" w:eastAsia="Times New Roman" w:hAnsi="Times New Roman" w:cs="Times New Roman"/>
          <w:sz w:val="24"/>
          <w:szCs w:val="24"/>
        </w:rPr>
        <w:t xml:space="preserve">), </w:t>
      </w:r>
      <w:r w:rsidR="00373291" w:rsidRPr="00425549">
        <w:rPr>
          <w:rFonts w:ascii="Times New Roman" w:eastAsia="Times New Roman" w:hAnsi="Times New Roman" w:cs="Times New Roman"/>
          <w:sz w:val="24"/>
          <w:szCs w:val="24"/>
        </w:rPr>
        <w:t>noted that “</w:t>
      </w:r>
      <w:r w:rsidR="006871AA" w:rsidRPr="00425549">
        <w:rPr>
          <w:rFonts w:ascii="Times New Roman" w:eastAsia="Times New Roman" w:hAnsi="Times New Roman" w:cs="Times New Roman"/>
          <w:sz w:val="24"/>
          <w:szCs w:val="24"/>
        </w:rPr>
        <w:t>an essential step in every procurement involves determining if potential contractor is qualified to serve as a government contractor. The contractor can be expected to complete the contract work on time and in a satisfactory manner, and doing business with it will promote various social and economic goals and satisfies other special standards of eligibility imposed by statutes and regulations</w:t>
      </w:r>
      <w:r w:rsidR="00373291"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xml:space="preserve">. Contractor selection process is vital and it cannot be revised after award of contract unless complaints occur. It is therefore imperative that procuring and disposal entities devote adequate time and resources in contractor selection phase. Unless, </w:t>
      </w:r>
      <w:r w:rsidR="006871AA" w:rsidRPr="00425549">
        <w:rPr>
          <w:rFonts w:ascii="Times New Roman" w:eastAsia="Times New Roman" w:hAnsi="Times New Roman" w:cs="Times New Roman"/>
          <w:sz w:val="24"/>
          <w:szCs w:val="24"/>
        </w:rPr>
        <w:lastRenderedPageBreak/>
        <w:t xml:space="preserve">this is done thoroughly well, the entities risk in achieving desired service delivery, a factor detrimental to the community or the beneficiaries of the service.  </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Very few studies have outwardly concentrated on a case study approaches; hence in this study a triangulation approach will be deemed necessary. Furthermore, the reviewed articles indicated that previous studies examined the effects, causes and influences of contractor selection hence the need to investigate the relationship between </w:t>
      </w:r>
      <w:r w:rsidR="00373291" w:rsidRPr="00425549">
        <w:rPr>
          <w:rFonts w:ascii="Times New Roman" w:eastAsia="Times New Roman" w:hAnsi="Times New Roman" w:cs="Times New Roman"/>
          <w:sz w:val="24"/>
          <w:szCs w:val="24"/>
        </w:rPr>
        <w:t>contractor’s</w:t>
      </w:r>
      <w:r w:rsidRPr="00425549">
        <w:rPr>
          <w:rFonts w:ascii="Times New Roman" w:eastAsia="Times New Roman" w:hAnsi="Times New Roman" w:cs="Times New Roman"/>
          <w:sz w:val="24"/>
          <w:szCs w:val="24"/>
        </w:rPr>
        <w:t xml:space="preserve"> selection process and </w:t>
      </w:r>
      <w:r w:rsidR="008D03B8">
        <w:rPr>
          <w:rFonts w:ascii="Times New Roman" w:eastAsia="Times New Roman" w:hAnsi="Times New Roman" w:cs="Times New Roman"/>
          <w:sz w:val="24"/>
          <w:szCs w:val="24"/>
        </w:rPr>
        <w:t xml:space="preserve">delivery of service in WSDF –Northern </w:t>
      </w:r>
      <w:r w:rsidR="008D03B8" w:rsidRPr="00425549">
        <w:rPr>
          <w:rFonts w:ascii="Times New Roman" w:eastAsia="Times New Roman" w:hAnsi="Times New Roman" w:cs="Times New Roman"/>
          <w:sz w:val="24"/>
          <w:szCs w:val="24"/>
        </w:rPr>
        <w:t>Uganda</w:t>
      </w:r>
      <w:r w:rsidRPr="00425549">
        <w:rPr>
          <w:rFonts w:ascii="Times New Roman" w:eastAsia="Times New Roman" w:hAnsi="Times New Roman" w:cs="Times New Roman"/>
          <w:sz w:val="24"/>
          <w:szCs w:val="24"/>
        </w:rPr>
        <w:t>.</w:t>
      </w:r>
    </w:p>
    <w:p w:rsidR="006871AA" w:rsidRPr="00425549" w:rsidRDefault="006871AA" w:rsidP="009271BA">
      <w:pPr>
        <w:pStyle w:val="Heading1"/>
        <w:spacing w:before="0" w:line="480" w:lineRule="auto"/>
      </w:pPr>
      <w:bookmarkStart w:id="63" w:name="_Toc3054274"/>
      <w:bookmarkStart w:id="64" w:name="_Toc3750636"/>
      <w:bookmarkStart w:id="65" w:name="_Toc246067663"/>
      <w:r w:rsidRPr="00425549">
        <w:t>1.11</w:t>
      </w:r>
      <w:r w:rsidRPr="00425549">
        <w:tab/>
        <w:t>Scope of the study</w:t>
      </w:r>
      <w:bookmarkEnd w:id="63"/>
      <w:bookmarkEnd w:id="64"/>
      <w:bookmarkEnd w:id="65"/>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study was limited within a well specified coverage in terms of geography, content and time. </w:t>
      </w:r>
    </w:p>
    <w:p w:rsidR="006871AA" w:rsidRPr="00425549" w:rsidRDefault="006871AA" w:rsidP="009271BA">
      <w:pPr>
        <w:pStyle w:val="Heading1"/>
        <w:spacing w:before="0" w:line="480" w:lineRule="auto"/>
      </w:pPr>
      <w:bookmarkStart w:id="66" w:name="_Toc3054275"/>
      <w:bookmarkStart w:id="67" w:name="_Toc3750637"/>
      <w:bookmarkStart w:id="68" w:name="_Toc246067664"/>
      <w:r w:rsidRPr="00425549">
        <w:t>1.11.1</w:t>
      </w:r>
      <w:r w:rsidRPr="00425549">
        <w:tab/>
        <w:t>Geographical scope</w:t>
      </w:r>
      <w:bookmarkEnd w:id="66"/>
      <w:bookmarkEnd w:id="67"/>
      <w:bookmarkEnd w:id="68"/>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WSDF-North operates in sub regions of Lango (9 districts), Acholi (7 districts) and West Nile (9 districts)</w:t>
      </w:r>
      <w:r w:rsidR="00434733"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 xml:space="preserve">The study was conducted at WSDF -North headquarters located in Lira Municipality, Ministry of Water and Environment headquarters in Luzira and in districts of Oyam and Dokolo.  These districts were chosen because they implemented many water and sanitation projects in the last five years and Ministry of Water and Environment headquarters was </w:t>
      </w:r>
      <w:r w:rsidR="00373291" w:rsidRPr="00425549">
        <w:rPr>
          <w:rFonts w:ascii="Times New Roman" w:eastAsia="Times New Roman" w:hAnsi="Times New Roman" w:cs="Times New Roman"/>
          <w:sz w:val="24"/>
          <w:szCs w:val="24"/>
        </w:rPr>
        <w:t>chosen</w:t>
      </w:r>
      <w:r w:rsidRPr="00425549">
        <w:rPr>
          <w:rFonts w:ascii="Times New Roman" w:eastAsia="Times New Roman" w:hAnsi="Times New Roman" w:cs="Times New Roman"/>
          <w:sz w:val="24"/>
          <w:szCs w:val="24"/>
        </w:rPr>
        <w:t xml:space="preserve"> because they handle procurements whose value is above two billion Ugandan shillings. </w:t>
      </w:r>
    </w:p>
    <w:p w:rsidR="006871AA" w:rsidRPr="00425549" w:rsidRDefault="006871AA" w:rsidP="009271BA">
      <w:pPr>
        <w:pStyle w:val="Heading1"/>
        <w:spacing w:before="0" w:line="480" w:lineRule="auto"/>
      </w:pPr>
      <w:bookmarkStart w:id="69" w:name="_Toc3054276"/>
      <w:bookmarkStart w:id="70" w:name="_Toc3750638"/>
      <w:bookmarkStart w:id="71" w:name="_Toc246067665"/>
      <w:r w:rsidRPr="00425549">
        <w:t>1.11.2</w:t>
      </w:r>
      <w:r w:rsidRPr="00425549">
        <w:tab/>
        <w:t>Time scope</w:t>
      </w:r>
      <w:bookmarkEnd w:id="69"/>
      <w:bookmarkEnd w:id="70"/>
      <w:bookmarkEnd w:id="71"/>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 study covered the period from 2013-2018 and this was the time when</w:t>
      </w:r>
      <w:r w:rsidR="00DC7A1E" w:rsidRPr="00425549">
        <w:rPr>
          <w:rFonts w:ascii="Times New Roman" w:eastAsia="Times New Roman" w:hAnsi="Times New Roman" w:cs="Times New Roman"/>
          <w:sz w:val="24"/>
          <w:szCs w:val="24"/>
        </w:rPr>
        <w:t xml:space="preserve"> </w:t>
      </w:r>
      <w:r w:rsidR="00AF2F4D" w:rsidRPr="00425549">
        <w:rPr>
          <w:rFonts w:ascii="Times New Roman" w:eastAsia="Times New Roman" w:hAnsi="Times New Roman" w:cs="Times New Roman"/>
          <w:sz w:val="24"/>
          <w:szCs w:val="24"/>
        </w:rPr>
        <w:t>WSDF-North</w:t>
      </w:r>
      <w:r w:rsidR="00EF4E70" w:rsidRPr="00425549">
        <w:rPr>
          <w:rFonts w:ascii="Times New Roman" w:eastAsia="Times New Roman" w:hAnsi="Times New Roman" w:cs="Times New Roman"/>
          <w:sz w:val="24"/>
          <w:szCs w:val="24"/>
        </w:rPr>
        <w:t xml:space="preserve"> </w:t>
      </w:r>
      <w:r w:rsidR="00AF2F4D" w:rsidRPr="00425549">
        <w:rPr>
          <w:rFonts w:ascii="Times New Roman" w:eastAsia="Times New Roman" w:hAnsi="Times New Roman" w:cs="Times New Roman"/>
          <w:sz w:val="24"/>
          <w:szCs w:val="24"/>
        </w:rPr>
        <w:t xml:space="preserve">carried out audits following community agitation and noted that the quality of works and services provided by the contractors was lacking thus the </w:t>
      </w:r>
      <w:r w:rsidRPr="00425549">
        <w:rPr>
          <w:rFonts w:ascii="Times New Roman" w:eastAsia="Times New Roman" w:hAnsi="Times New Roman" w:cs="Times New Roman"/>
          <w:sz w:val="24"/>
          <w:szCs w:val="24"/>
        </w:rPr>
        <w:t>challenges.</w:t>
      </w:r>
    </w:p>
    <w:p w:rsidR="006871AA" w:rsidRPr="00425549" w:rsidRDefault="006871AA" w:rsidP="00A526B8">
      <w:pPr>
        <w:rPr>
          <w:rFonts w:ascii="Times New Roman" w:eastAsia="Times New Roman" w:hAnsi="Times New Roman" w:cs="Times New Roman"/>
          <w:b/>
          <w:bCs/>
          <w:sz w:val="24"/>
          <w:szCs w:val="24"/>
          <w:lang w:bidi="en-US"/>
        </w:rPr>
      </w:pPr>
      <w:bookmarkStart w:id="72" w:name="_Toc3054277"/>
      <w:bookmarkStart w:id="73" w:name="_Toc3750639"/>
      <w:bookmarkStart w:id="74" w:name="_Toc246067666"/>
      <w:r w:rsidRPr="00425549">
        <w:rPr>
          <w:rFonts w:ascii="Times New Roman" w:hAnsi="Times New Roman" w:cs="Times New Roman"/>
          <w:b/>
          <w:sz w:val="24"/>
          <w:szCs w:val="24"/>
        </w:rPr>
        <w:t>1.11.3</w:t>
      </w:r>
      <w:r w:rsidRPr="00425549">
        <w:rPr>
          <w:rFonts w:ascii="Times New Roman" w:hAnsi="Times New Roman" w:cs="Times New Roman"/>
          <w:b/>
          <w:sz w:val="24"/>
          <w:szCs w:val="24"/>
        </w:rPr>
        <w:tab/>
        <w:t>Content scope</w:t>
      </w:r>
      <w:bookmarkEnd w:id="72"/>
      <w:bookmarkEnd w:id="73"/>
      <w:bookmarkEnd w:id="74"/>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lastRenderedPageBreak/>
        <w:t xml:space="preserve">This study was limited in its coverage to assessing the relationship between </w:t>
      </w:r>
      <w:r w:rsidR="00434733" w:rsidRPr="00425549">
        <w:rPr>
          <w:rFonts w:ascii="Times New Roman" w:eastAsia="Times New Roman" w:hAnsi="Times New Roman" w:cs="Times New Roman"/>
          <w:sz w:val="24"/>
          <w:szCs w:val="24"/>
        </w:rPr>
        <w:t>contractor’s</w:t>
      </w:r>
      <w:r w:rsidRPr="00425549">
        <w:rPr>
          <w:rFonts w:ascii="Times New Roman" w:eastAsia="Times New Roman" w:hAnsi="Times New Roman" w:cs="Times New Roman"/>
          <w:sz w:val="24"/>
          <w:szCs w:val="24"/>
        </w:rPr>
        <w:t xml:space="preserve"> selection process and service delivery. In this study, t</w:t>
      </w:r>
      <w:r w:rsidR="00427851" w:rsidRPr="00425549">
        <w:rPr>
          <w:rFonts w:ascii="Times New Roman" w:eastAsia="Times New Roman" w:hAnsi="Times New Roman" w:cs="Times New Roman"/>
          <w:sz w:val="24"/>
          <w:szCs w:val="24"/>
        </w:rPr>
        <w:t>he contractor selection Process</w:t>
      </w:r>
      <w:r w:rsidR="00AF2F4D" w:rsidRPr="00425549">
        <w:rPr>
          <w:rFonts w:ascii="Times New Roman" w:eastAsia="Times New Roman" w:hAnsi="Times New Roman" w:cs="Times New Roman"/>
          <w:sz w:val="24"/>
          <w:szCs w:val="24"/>
        </w:rPr>
        <w:t xml:space="preserve"> was to establish the relationship between </w:t>
      </w:r>
      <w:r w:rsidRPr="00425549">
        <w:rPr>
          <w:rFonts w:ascii="Times New Roman" w:eastAsia="Times New Roman" w:hAnsi="Times New Roman" w:cs="Times New Roman"/>
          <w:sz w:val="24"/>
          <w:szCs w:val="24"/>
        </w:rPr>
        <w:t xml:space="preserve">solicitation documentation, bid evaluation and due diligence and </w:t>
      </w:r>
      <w:r w:rsidR="00AF2F4D" w:rsidRPr="00425549">
        <w:rPr>
          <w:rFonts w:ascii="Times New Roman" w:eastAsia="Times New Roman" w:hAnsi="Times New Roman" w:cs="Times New Roman"/>
          <w:sz w:val="24"/>
          <w:szCs w:val="24"/>
        </w:rPr>
        <w:t xml:space="preserve">quantity, </w:t>
      </w:r>
      <w:r w:rsidRPr="00425549">
        <w:rPr>
          <w:rFonts w:ascii="Times New Roman" w:eastAsia="Times New Roman" w:hAnsi="Times New Roman" w:cs="Times New Roman"/>
          <w:sz w:val="24"/>
          <w:szCs w:val="24"/>
        </w:rPr>
        <w:t>quality, timeliness and cost</w:t>
      </w:r>
      <w:r w:rsidR="00AF2F4D" w:rsidRPr="00425549">
        <w:rPr>
          <w:rFonts w:ascii="Times New Roman" w:eastAsia="Times New Roman" w:hAnsi="Times New Roman" w:cs="Times New Roman"/>
          <w:sz w:val="24"/>
          <w:szCs w:val="24"/>
        </w:rPr>
        <w:t xml:space="preserve"> of service delivery to the beneficiary communities within WSDF-North Project areas.</w:t>
      </w:r>
    </w:p>
    <w:p w:rsidR="006871AA" w:rsidRPr="00425549" w:rsidRDefault="006871AA" w:rsidP="009271BA">
      <w:pPr>
        <w:pStyle w:val="Heading1"/>
        <w:spacing w:before="0" w:line="480" w:lineRule="auto"/>
      </w:pPr>
      <w:bookmarkStart w:id="75" w:name="_Toc3054278"/>
      <w:bookmarkStart w:id="76" w:name="_Toc3750640"/>
      <w:bookmarkStart w:id="77" w:name="_Toc246067667"/>
      <w:r w:rsidRPr="00425549">
        <w:t>1.12</w:t>
      </w:r>
      <w:r w:rsidRPr="00425549">
        <w:tab/>
        <w:t>Operational Definitions</w:t>
      </w:r>
      <w:bookmarkEnd w:id="75"/>
      <w:bookmarkEnd w:id="76"/>
      <w:bookmarkEnd w:id="77"/>
    </w:p>
    <w:p w:rsidR="00EF4E70" w:rsidRPr="00425549" w:rsidRDefault="006871AA" w:rsidP="00EF4E70">
      <w:pPr>
        <w:spacing w:before="240"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 xml:space="preserve">Contractor selection: </w:t>
      </w:r>
      <w:r w:rsidRPr="00425549">
        <w:rPr>
          <w:rFonts w:ascii="Times New Roman" w:eastAsia="Times New Roman" w:hAnsi="Times New Roman" w:cs="Times New Roman"/>
          <w:sz w:val="24"/>
          <w:szCs w:val="24"/>
        </w:rPr>
        <w:t xml:space="preserve">Refers to selection of a contractor during tendering process for construction/ works project to achieve required quality, workmanship, in time and at desired cost by contractors (Turskis </w:t>
      </w:r>
      <w:r w:rsidRPr="00615603">
        <w:rPr>
          <w:rFonts w:ascii="Times New Roman" w:eastAsia="Times New Roman" w:hAnsi="Times New Roman" w:cs="Times New Roman"/>
          <w:i/>
          <w:sz w:val="24"/>
          <w:szCs w:val="24"/>
        </w:rPr>
        <w:t>et al</w:t>
      </w:r>
      <w:r w:rsidR="00AF2F4D" w:rsidRPr="00615603">
        <w:rPr>
          <w:rFonts w:ascii="Times New Roman" w:eastAsia="Times New Roman" w:hAnsi="Times New Roman" w:cs="Times New Roman"/>
          <w:i/>
          <w:sz w:val="24"/>
          <w:szCs w:val="24"/>
        </w:rPr>
        <w:t>.</w:t>
      </w:r>
      <w:r w:rsidR="00A078FB" w:rsidRPr="00615603">
        <w:rPr>
          <w:rFonts w:ascii="Times New Roman" w:eastAsia="Times New Roman" w:hAnsi="Times New Roman" w:cs="Times New Roman"/>
          <w:i/>
          <w:sz w:val="24"/>
          <w:szCs w:val="24"/>
        </w:rPr>
        <w:t>,</w:t>
      </w:r>
      <w:r w:rsidR="00A078FB" w:rsidRPr="00425549">
        <w:rPr>
          <w:rFonts w:ascii="Times New Roman" w:eastAsia="Times New Roman" w:hAnsi="Times New Roman" w:cs="Times New Roman"/>
          <w:sz w:val="24"/>
          <w:szCs w:val="24"/>
        </w:rPr>
        <w:t xml:space="preserve"> 2008</w:t>
      </w:r>
      <w:r w:rsidR="00E139A3" w:rsidRPr="00425549">
        <w:rPr>
          <w:rFonts w:ascii="Times New Roman" w:eastAsia="Times New Roman" w:hAnsi="Times New Roman" w:cs="Times New Roman"/>
          <w:sz w:val="24"/>
          <w:szCs w:val="24"/>
        </w:rPr>
        <w:t>).</w:t>
      </w:r>
    </w:p>
    <w:p w:rsidR="00EF4E70" w:rsidRPr="00425549" w:rsidRDefault="006871AA" w:rsidP="00EF4E70">
      <w:pPr>
        <w:spacing w:before="240"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 xml:space="preserve">Service delivery: </w:t>
      </w:r>
      <w:r w:rsidR="00AF2F4D" w:rsidRPr="00425549">
        <w:rPr>
          <w:rFonts w:ascii="Times New Roman" w:eastAsia="Times New Roman" w:hAnsi="Times New Roman" w:cs="Times New Roman"/>
          <w:b/>
          <w:sz w:val="24"/>
          <w:szCs w:val="24"/>
        </w:rPr>
        <w:t xml:space="preserve">According to </w:t>
      </w:r>
      <w:r w:rsidR="00DF6223" w:rsidRPr="00425549">
        <w:rPr>
          <w:rFonts w:ascii="Times New Roman" w:eastAsia="Times New Roman" w:hAnsi="Times New Roman" w:cs="Times New Roman"/>
          <w:sz w:val="24"/>
          <w:szCs w:val="24"/>
        </w:rPr>
        <w:t>Mark (2007</w:t>
      </w:r>
      <w:r w:rsidR="00AF2F4D" w:rsidRPr="00425549">
        <w:rPr>
          <w:rFonts w:ascii="Times New Roman" w:eastAsia="Times New Roman" w:hAnsi="Times New Roman" w:cs="Times New Roman"/>
          <w:sz w:val="24"/>
          <w:szCs w:val="24"/>
        </w:rPr>
        <w:t>), service delivery r</w:t>
      </w:r>
      <w:r w:rsidRPr="00425549">
        <w:rPr>
          <w:rFonts w:ascii="Times New Roman" w:eastAsia="Times New Roman" w:hAnsi="Times New Roman" w:cs="Times New Roman"/>
          <w:sz w:val="24"/>
          <w:szCs w:val="24"/>
        </w:rPr>
        <w:t>efers to level of responsiveness, service culture, engagement, service quality, customer experience, cost effectiveness of public goods</w:t>
      </w:r>
      <w:r w:rsidR="00AF2F4D" w:rsidRPr="00425549">
        <w:rPr>
          <w:rFonts w:ascii="Times New Roman" w:eastAsia="Times New Roman" w:hAnsi="Times New Roman" w:cs="Times New Roman"/>
          <w:sz w:val="24"/>
          <w:szCs w:val="24"/>
        </w:rPr>
        <w:t xml:space="preserve"> and</w:t>
      </w:r>
      <w:r w:rsidR="00427851" w:rsidRPr="00425549">
        <w:rPr>
          <w:rFonts w:ascii="Times New Roman" w:eastAsia="Times New Roman" w:hAnsi="Times New Roman" w:cs="Times New Roman"/>
          <w:sz w:val="24"/>
          <w:szCs w:val="24"/>
        </w:rPr>
        <w:t xml:space="preserve"> works such as water, irrigation, health and education among </w:t>
      </w:r>
      <w:r w:rsidR="00DC7A1E" w:rsidRPr="00425549">
        <w:rPr>
          <w:rFonts w:ascii="Times New Roman" w:eastAsia="Times New Roman" w:hAnsi="Times New Roman" w:cs="Times New Roman"/>
          <w:sz w:val="24"/>
          <w:szCs w:val="24"/>
        </w:rPr>
        <w:t>others provided</w:t>
      </w:r>
      <w:r w:rsidR="00AF2F4D" w:rsidRPr="00425549">
        <w:rPr>
          <w:rFonts w:ascii="Times New Roman" w:eastAsia="Times New Roman" w:hAnsi="Times New Roman" w:cs="Times New Roman"/>
          <w:sz w:val="24"/>
          <w:szCs w:val="24"/>
        </w:rPr>
        <w:t xml:space="preserve"> to the intended community at a particular time period.</w:t>
      </w:r>
    </w:p>
    <w:p w:rsidR="006871AA" w:rsidRPr="00425549" w:rsidRDefault="006871AA" w:rsidP="00EF4E70">
      <w:pPr>
        <w:spacing w:before="240"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Solicitation documentation</w:t>
      </w:r>
      <w:r w:rsidR="00E139A3"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Refers to the process of seeking information, proposals, and quotations from potential interested contractors/ bidders by means of a written document, verbal or electronic (Lynch, 2016)</w:t>
      </w:r>
      <w:r w:rsidR="00373291" w:rsidRPr="00425549">
        <w:rPr>
          <w:rFonts w:ascii="Times New Roman" w:eastAsia="Times New Roman" w:hAnsi="Times New Roman" w:cs="Times New Roman"/>
          <w:sz w:val="24"/>
          <w:szCs w:val="24"/>
        </w:rPr>
        <w:t>.</w:t>
      </w:r>
    </w:p>
    <w:p w:rsidR="006871AA" w:rsidRPr="00425549" w:rsidRDefault="00373291"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Solicitation Document</w:t>
      </w:r>
      <w:r w:rsidR="006871AA" w:rsidRPr="00425549">
        <w:rPr>
          <w:rFonts w:ascii="Times New Roman" w:eastAsia="Times New Roman" w:hAnsi="Times New Roman" w:cs="Times New Roman"/>
          <w:b/>
          <w:sz w:val="24"/>
          <w:szCs w:val="24"/>
        </w:rPr>
        <w:t>: </w:t>
      </w:r>
      <w:r w:rsidR="006871AA" w:rsidRPr="00425549">
        <w:rPr>
          <w:rFonts w:ascii="Times New Roman" w:eastAsia="Times New Roman" w:hAnsi="Times New Roman" w:cs="Times New Roman"/>
          <w:sz w:val="24"/>
          <w:szCs w:val="24"/>
        </w:rPr>
        <w:t>This is a document that contains all the requirements, instructions, terms and conditions of the contract, legal clauses and special terms to achieve the desired or required item. The obligations of procuring entity and that of contractor are clearly spelled, (UN Procurement guidelines, 2002</w:t>
      </w:r>
      <w:r w:rsidR="00AF2F4D"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xml:space="preserve"> PPDA Act, 2003).</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 xml:space="preserve">Bid Evaluation: </w:t>
      </w:r>
      <w:r w:rsidRPr="00425549">
        <w:rPr>
          <w:rFonts w:ascii="Times New Roman" w:eastAsia="Times New Roman" w:hAnsi="Times New Roman" w:cs="Times New Roman"/>
          <w:sz w:val="24"/>
          <w:szCs w:val="24"/>
        </w:rPr>
        <w:t xml:space="preserve">This refers to examination and assessment of bids and is done by evaluation committee. The bids are examined against criteria stated in the solicitation documentation </w:t>
      </w:r>
      <w:r w:rsidRPr="00425549">
        <w:rPr>
          <w:rFonts w:ascii="Times New Roman" w:eastAsia="Times New Roman" w:hAnsi="Times New Roman" w:cs="Times New Roman"/>
          <w:sz w:val="24"/>
          <w:szCs w:val="24"/>
        </w:rPr>
        <w:lastRenderedPageBreak/>
        <w:t>document. The best bids are compared against legal and technical capacity, experience, qualification, quality, time and lastl</w:t>
      </w:r>
      <w:r w:rsidR="00AF2F4D" w:rsidRPr="00425549">
        <w:rPr>
          <w:rFonts w:ascii="Times New Roman" w:eastAsia="Times New Roman" w:hAnsi="Times New Roman" w:cs="Times New Roman"/>
          <w:sz w:val="24"/>
          <w:szCs w:val="24"/>
        </w:rPr>
        <w:t xml:space="preserve">y price/cost, (PPDA Regulations, </w:t>
      </w:r>
      <w:r w:rsidRPr="00425549">
        <w:rPr>
          <w:rFonts w:ascii="Times New Roman" w:eastAsia="Times New Roman" w:hAnsi="Times New Roman" w:cs="Times New Roman"/>
          <w:sz w:val="24"/>
          <w:szCs w:val="24"/>
        </w:rPr>
        <w:t>2014).</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 xml:space="preserve">Due Diligence: </w:t>
      </w:r>
      <w:r w:rsidRPr="00425549">
        <w:rPr>
          <w:rFonts w:ascii="Times New Roman" w:eastAsia="Times New Roman" w:hAnsi="Times New Roman" w:cs="Times New Roman"/>
          <w:sz w:val="24"/>
          <w:szCs w:val="24"/>
        </w:rPr>
        <w:t>This is physical verification of the documents and actual performance of the bidder to ascertain authenticity. Due diligence is usually done after identification of best evaluated bidder or negotiation (CIPS guide</w:t>
      </w:r>
      <w:r w:rsidR="00AF2F4D"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2005)</w:t>
      </w:r>
      <w:r w:rsidR="00DA5B87" w:rsidRPr="00425549">
        <w:rPr>
          <w:rFonts w:ascii="Times New Roman" w:eastAsia="Times New Roman" w:hAnsi="Times New Roman" w:cs="Times New Roman"/>
          <w:sz w:val="24"/>
          <w:szCs w:val="24"/>
        </w:rPr>
        <w:t>. Here th</w:t>
      </w:r>
      <w:r w:rsidR="000B59C7" w:rsidRPr="00425549">
        <w:rPr>
          <w:rFonts w:ascii="Times New Roman" w:eastAsia="Times New Roman" w:hAnsi="Times New Roman" w:cs="Times New Roman"/>
          <w:sz w:val="24"/>
          <w:szCs w:val="24"/>
        </w:rPr>
        <w:t>e study looked at aspects of risk mitigation and due diligence process</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Risk</w:t>
      </w:r>
      <w:r w:rsidRPr="00425549">
        <w:rPr>
          <w:rFonts w:ascii="Times New Roman" w:eastAsia="Times New Roman" w:hAnsi="Times New Roman" w:cs="Times New Roman"/>
          <w:sz w:val="24"/>
          <w:szCs w:val="24"/>
        </w:rPr>
        <w:t xml:space="preserve">: is a probability of an event </w:t>
      </w:r>
      <w:r w:rsidR="00DA5B87" w:rsidRPr="00425549">
        <w:rPr>
          <w:rFonts w:ascii="Times New Roman" w:eastAsia="Times New Roman" w:hAnsi="Times New Roman" w:cs="Times New Roman"/>
          <w:sz w:val="24"/>
          <w:szCs w:val="24"/>
        </w:rPr>
        <w:t>[within the entire procurement activity</w:t>
      </w:r>
      <w:r w:rsidR="007F7B2C" w:rsidRPr="00425549">
        <w:rPr>
          <w:rFonts w:ascii="Times New Roman" w:eastAsia="Times New Roman" w:hAnsi="Times New Roman" w:cs="Times New Roman"/>
          <w:sz w:val="24"/>
          <w:szCs w:val="24"/>
        </w:rPr>
        <w:t xml:space="preserve"> </w:t>
      </w:r>
      <w:r w:rsidR="00DA5B87" w:rsidRPr="00425549">
        <w:rPr>
          <w:rFonts w:ascii="Times New Roman" w:eastAsia="Times New Roman" w:hAnsi="Times New Roman" w:cs="Times New Roman"/>
          <w:sz w:val="24"/>
          <w:szCs w:val="24"/>
        </w:rPr>
        <w:t>process ranging from the solicitation documentation, bids evaluation, at due diligence and including contract implementation where quantities, quality</w:t>
      </w:r>
      <w:r w:rsidR="000B59C7" w:rsidRPr="00425549">
        <w:rPr>
          <w:rFonts w:ascii="Times New Roman" w:eastAsia="Times New Roman" w:hAnsi="Times New Roman" w:cs="Times New Roman"/>
          <w:sz w:val="24"/>
          <w:szCs w:val="24"/>
        </w:rPr>
        <w:t xml:space="preserve">, cost  </w:t>
      </w:r>
      <w:r w:rsidR="00DA5B87" w:rsidRPr="00425549">
        <w:rPr>
          <w:rFonts w:ascii="Times New Roman" w:eastAsia="Times New Roman" w:hAnsi="Times New Roman" w:cs="Times New Roman"/>
          <w:sz w:val="24"/>
          <w:szCs w:val="24"/>
        </w:rPr>
        <w:t xml:space="preserve"> and timely deliveries are compromised, thus need to be risk averse in the process of contractor selection till service delivery] </w:t>
      </w:r>
      <w:r w:rsidRPr="00425549">
        <w:rPr>
          <w:rFonts w:ascii="Times New Roman" w:eastAsia="Times New Roman" w:hAnsi="Times New Roman" w:cs="Times New Roman"/>
          <w:sz w:val="24"/>
          <w:szCs w:val="24"/>
        </w:rPr>
        <w:t>having an adverse effect on a state agency</w:t>
      </w:r>
      <w:r w:rsidR="007C10D4">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(CIPS guide</w:t>
      </w:r>
      <w:r w:rsidR="00AF2F4D"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2005).</w:t>
      </w:r>
    </w:p>
    <w:p w:rsidR="00373291"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Quality:</w:t>
      </w:r>
      <w:r w:rsidRPr="00425549">
        <w:rPr>
          <w:rFonts w:ascii="Times New Roman" w:eastAsia="Times New Roman" w:hAnsi="Times New Roman" w:cs="Times New Roman"/>
          <w:sz w:val="24"/>
          <w:szCs w:val="24"/>
        </w:rPr>
        <w:t xml:space="preserve"> This is fitness for purpose, while satisfying </w:t>
      </w:r>
      <w:r w:rsidR="000B59C7" w:rsidRPr="00425549">
        <w:rPr>
          <w:rFonts w:ascii="Times New Roman" w:eastAsia="Times New Roman" w:hAnsi="Times New Roman" w:cs="Times New Roman"/>
          <w:sz w:val="24"/>
          <w:szCs w:val="24"/>
        </w:rPr>
        <w:t xml:space="preserve">the </w:t>
      </w:r>
      <w:r w:rsidR="00327A2D" w:rsidRPr="00425549">
        <w:rPr>
          <w:rFonts w:ascii="Times New Roman" w:eastAsia="Times New Roman" w:hAnsi="Times New Roman" w:cs="Times New Roman"/>
          <w:sz w:val="24"/>
          <w:szCs w:val="24"/>
        </w:rPr>
        <w:t>local communities</w:t>
      </w:r>
      <w:r w:rsidR="007F7B2C" w:rsidRPr="00425549">
        <w:rPr>
          <w:rFonts w:ascii="Times New Roman" w:eastAsia="Times New Roman" w:hAnsi="Times New Roman" w:cs="Times New Roman"/>
          <w:sz w:val="24"/>
          <w:szCs w:val="24"/>
        </w:rPr>
        <w:t xml:space="preserve"> </w:t>
      </w:r>
      <w:r w:rsidR="00327A2D" w:rsidRPr="00425549">
        <w:rPr>
          <w:rFonts w:ascii="Times New Roman" w:eastAsia="Times New Roman" w:hAnsi="Times New Roman" w:cs="Times New Roman"/>
          <w:sz w:val="24"/>
          <w:szCs w:val="24"/>
        </w:rPr>
        <w:t>(beneficiaries) expectations</w:t>
      </w:r>
      <w:r w:rsidRPr="00425549">
        <w:rPr>
          <w:rFonts w:ascii="Times New Roman" w:eastAsia="Times New Roman" w:hAnsi="Times New Roman" w:cs="Times New Roman"/>
          <w:sz w:val="24"/>
          <w:szCs w:val="24"/>
        </w:rPr>
        <w:t xml:space="preserve"> and it may be understood differently by different people</w:t>
      </w:r>
      <w:r w:rsidR="007C10D4">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r w:rsidR="0096131E" w:rsidRPr="00425549">
        <w:rPr>
          <w:rFonts w:ascii="Times New Roman" w:eastAsia="Times New Roman" w:hAnsi="Times New Roman" w:cs="Times New Roman"/>
          <w:sz w:val="24"/>
          <w:szCs w:val="24"/>
        </w:rPr>
        <w:t>Chowdbury, 2014</w:t>
      </w:r>
      <w:r w:rsidRPr="00425549">
        <w:rPr>
          <w:rFonts w:ascii="Times New Roman" w:eastAsia="Times New Roman" w:hAnsi="Times New Roman" w:cs="Times New Roman"/>
          <w:sz w:val="24"/>
          <w:szCs w:val="24"/>
        </w:rPr>
        <w:t>).</w:t>
      </w:r>
      <w:bookmarkStart w:id="78" w:name="_Toc3054279"/>
      <w:r w:rsidR="00373291" w:rsidRPr="00425549">
        <w:rPr>
          <w:rFonts w:ascii="Times New Roman" w:eastAsia="Times New Roman" w:hAnsi="Times New Roman" w:cs="Times New Roman"/>
          <w:sz w:val="24"/>
          <w:szCs w:val="24"/>
        </w:rPr>
        <w:br w:type="page"/>
      </w:r>
    </w:p>
    <w:p w:rsidR="006871AA" w:rsidRPr="00425549" w:rsidRDefault="006871AA" w:rsidP="009271BA">
      <w:pPr>
        <w:spacing w:after="0" w:line="480" w:lineRule="auto"/>
        <w:jc w:val="center"/>
        <w:rPr>
          <w:rFonts w:ascii="Times New Roman" w:eastAsia="Calibri" w:hAnsi="Times New Roman" w:cs="Times New Roman"/>
          <w:b/>
          <w:sz w:val="24"/>
          <w:szCs w:val="24"/>
        </w:rPr>
      </w:pPr>
      <w:r w:rsidRPr="00425549">
        <w:rPr>
          <w:rFonts w:ascii="Times New Roman" w:eastAsia="Calibri" w:hAnsi="Times New Roman" w:cs="Times New Roman"/>
          <w:b/>
          <w:sz w:val="24"/>
          <w:szCs w:val="24"/>
        </w:rPr>
        <w:lastRenderedPageBreak/>
        <w:t>CHAPTER TWO</w:t>
      </w:r>
      <w:bookmarkEnd w:id="78"/>
    </w:p>
    <w:p w:rsidR="006871AA" w:rsidRPr="00425549" w:rsidRDefault="006871AA" w:rsidP="009271BA">
      <w:pPr>
        <w:spacing w:after="0" w:line="480" w:lineRule="auto"/>
        <w:contextualSpacing/>
        <w:jc w:val="center"/>
        <w:outlineLvl w:val="0"/>
        <w:rPr>
          <w:rFonts w:ascii="Times New Roman" w:eastAsia="Times New Roman" w:hAnsi="Times New Roman" w:cs="Times New Roman"/>
          <w:b/>
          <w:bCs/>
          <w:sz w:val="24"/>
          <w:szCs w:val="24"/>
          <w:lang w:bidi="en-US"/>
        </w:rPr>
      </w:pPr>
      <w:bookmarkStart w:id="79" w:name="_Toc3054280"/>
      <w:bookmarkStart w:id="80" w:name="_Toc3750641"/>
      <w:bookmarkStart w:id="81" w:name="_Toc246067668"/>
      <w:r w:rsidRPr="00425549">
        <w:rPr>
          <w:rFonts w:ascii="Times New Roman" w:eastAsia="Times New Roman" w:hAnsi="Times New Roman" w:cs="Times New Roman"/>
          <w:b/>
          <w:bCs/>
          <w:sz w:val="24"/>
          <w:szCs w:val="24"/>
          <w:lang w:bidi="en-US"/>
        </w:rPr>
        <w:t>LITERATURE REVIEW</w:t>
      </w:r>
      <w:bookmarkEnd w:id="79"/>
      <w:bookmarkEnd w:id="80"/>
      <w:bookmarkEnd w:id="81"/>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82" w:name="_Toc3054281"/>
      <w:bookmarkStart w:id="83" w:name="_Toc3750642"/>
      <w:bookmarkStart w:id="84" w:name="_Toc246067669"/>
      <w:r w:rsidRPr="00425549">
        <w:rPr>
          <w:rFonts w:ascii="Times New Roman" w:eastAsia="Times New Roman" w:hAnsi="Times New Roman" w:cs="Times New Roman"/>
          <w:b/>
          <w:bCs/>
          <w:sz w:val="24"/>
          <w:szCs w:val="24"/>
          <w:lang w:bidi="en-US"/>
        </w:rPr>
        <w:t>2.1 Introduction</w:t>
      </w:r>
      <w:bookmarkEnd w:id="82"/>
      <w:bookmarkEnd w:id="83"/>
      <w:bookmarkEnd w:id="84"/>
    </w:p>
    <w:p w:rsidR="009803C7" w:rsidRPr="00425549" w:rsidRDefault="006B7E43" w:rsidP="009271BA">
      <w:pPr>
        <w:pStyle w:val="NoSpacing"/>
        <w:tabs>
          <w:tab w:val="left" w:pos="567"/>
        </w:tabs>
        <w:spacing w:line="480" w:lineRule="auto"/>
        <w:ind w:right="-1"/>
        <w:rPr>
          <w:rFonts w:ascii="Times New Roman" w:hAnsi="Times New Roman"/>
          <w:sz w:val="24"/>
          <w:szCs w:val="24"/>
        </w:rPr>
      </w:pPr>
      <w:r w:rsidRPr="00425549">
        <w:rPr>
          <w:rFonts w:ascii="Times New Roman" w:hAnsi="Times New Roman"/>
          <w:sz w:val="24"/>
          <w:szCs w:val="24"/>
        </w:rPr>
        <w:t>This chapter reviews</w:t>
      </w:r>
      <w:r w:rsidR="007F6B8A" w:rsidRPr="00425549">
        <w:rPr>
          <w:rFonts w:ascii="Times New Roman" w:hAnsi="Times New Roman"/>
          <w:sz w:val="24"/>
          <w:szCs w:val="24"/>
        </w:rPr>
        <w:t xml:space="preserve"> lit</w:t>
      </w:r>
      <w:r w:rsidR="00604C97" w:rsidRPr="00425549">
        <w:rPr>
          <w:rFonts w:ascii="Times New Roman" w:hAnsi="Times New Roman"/>
          <w:sz w:val="24"/>
          <w:szCs w:val="24"/>
        </w:rPr>
        <w:t>erature</w:t>
      </w:r>
      <w:r w:rsidRPr="00425549">
        <w:rPr>
          <w:rFonts w:ascii="Times New Roman" w:hAnsi="Times New Roman"/>
          <w:sz w:val="24"/>
          <w:szCs w:val="24"/>
        </w:rPr>
        <w:t>s</w:t>
      </w:r>
      <w:r w:rsidR="00604C97" w:rsidRPr="00425549">
        <w:rPr>
          <w:rFonts w:ascii="Times New Roman" w:hAnsi="Times New Roman"/>
          <w:sz w:val="24"/>
          <w:szCs w:val="24"/>
        </w:rPr>
        <w:t xml:space="preserve"> on </w:t>
      </w:r>
      <w:r w:rsidR="00C44AD9" w:rsidRPr="00425549">
        <w:rPr>
          <w:rFonts w:ascii="Times New Roman" w:hAnsi="Times New Roman"/>
          <w:sz w:val="24"/>
          <w:szCs w:val="24"/>
        </w:rPr>
        <w:t>contractor selection process and service delivery</w:t>
      </w:r>
      <w:r w:rsidR="007F6B8A" w:rsidRPr="00425549">
        <w:rPr>
          <w:rFonts w:ascii="Times New Roman" w:hAnsi="Times New Roman"/>
          <w:sz w:val="24"/>
          <w:szCs w:val="24"/>
        </w:rPr>
        <w:t>.</w:t>
      </w:r>
      <w:r w:rsidR="007C10D4">
        <w:rPr>
          <w:rFonts w:ascii="Times New Roman" w:hAnsi="Times New Roman"/>
          <w:sz w:val="24"/>
          <w:szCs w:val="24"/>
        </w:rPr>
        <w:t xml:space="preserve"> According to Ragin, (2011);- literature</w:t>
      </w:r>
      <w:r w:rsidR="009803C7" w:rsidRPr="00425549">
        <w:rPr>
          <w:rFonts w:ascii="Times New Roman" w:hAnsi="Times New Roman"/>
          <w:sz w:val="24"/>
          <w:szCs w:val="24"/>
        </w:rPr>
        <w:t xml:space="preserve"> review is </w:t>
      </w:r>
      <w:r w:rsidR="007C10D4">
        <w:rPr>
          <w:rFonts w:ascii="Times New Roman" w:hAnsi="Times New Roman"/>
          <w:sz w:val="24"/>
          <w:szCs w:val="24"/>
        </w:rPr>
        <w:t xml:space="preserve">“ </w:t>
      </w:r>
      <w:r w:rsidR="009803C7" w:rsidRPr="00425549">
        <w:rPr>
          <w:rFonts w:ascii="Times New Roman" w:hAnsi="Times New Roman"/>
          <w:sz w:val="24"/>
          <w:szCs w:val="24"/>
        </w:rPr>
        <w:t>the systematic method of establishing construing an existing body of recorded work on contractor selection process and service delivery</w:t>
      </w:r>
      <w:r w:rsidR="007C10D4">
        <w:rPr>
          <w:rFonts w:ascii="Times New Roman" w:hAnsi="Times New Roman"/>
          <w:sz w:val="24"/>
          <w:szCs w:val="24"/>
        </w:rPr>
        <w:t xml:space="preserve">.” </w:t>
      </w:r>
      <w:r w:rsidR="009803C7" w:rsidRPr="00425549">
        <w:rPr>
          <w:rFonts w:ascii="Times New Roman" w:hAnsi="Times New Roman"/>
          <w:sz w:val="24"/>
          <w:szCs w:val="24"/>
        </w:rPr>
        <w:t xml:space="preserve"> This chapter contains theoretical review, review of related literature and literature synthesis. The major sources of literatures used are text books, journals, dissertations and government reports.  </w:t>
      </w:r>
    </w:p>
    <w:p w:rsidR="006871AA" w:rsidRPr="00425549" w:rsidRDefault="006871AA" w:rsidP="009271BA">
      <w:pPr>
        <w:spacing w:after="0" w:line="480" w:lineRule="auto"/>
        <w:ind w:right="-1"/>
        <w:outlineLvl w:val="1"/>
        <w:rPr>
          <w:rFonts w:ascii="Times New Roman" w:eastAsia="Times New Roman" w:hAnsi="Times New Roman" w:cs="Times New Roman"/>
          <w:b/>
          <w:bCs/>
          <w:sz w:val="24"/>
          <w:szCs w:val="24"/>
          <w:highlight w:val="green"/>
          <w:lang w:bidi="en-US"/>
        </w:rPr>
      </w:pPr>
      <w:bookmarkStart w:id="85" w:name="_Toc3054282"/>
      <w:bookmarkStart w:id="86" w:name="_Toc3750643"/>
      <w:bookmarkStart w:id="87" w:name="_Toc246067670"/>
      <w:r w:rsidRPr="00425549">
        <w:rPr>
          <w:rFonts w:ascii="Times New Roman" w:eastAsia="Times New Roman" w:hAnsi="Times New Roman" w:cs="Times New Roman"/>
          <w:b/>
          <w:bCs/>
          <w:sz w:val="24"/>
          <w:szCs w:val="24"/>
          <w:lang w:bidi="en-US"/>
        </w:rPr>
        <w:t>2.2 Theoretical review</w:t>
      </w:r>
      <w:bookmarkEnd w:id="85"/>
      <w:bookmarkEnd w:id="86"/>
      <w:bookmarkEnd w:id="87"/>
    </w:p>
    <w:p w:rsidR="006871AA" w:rsidRPr="00425549" w:rsidRDefault="006871AA" w:rsidP="009271BA">
      <w:pPr>
        <w:spacing w:line="480" w:lineRule="auto"/>
        <w:ind w:right="-1"/>
        <w:jc w:val="both"/>
        <w:rPr>
          <w:rFonts w:ascii="Times New Roman" w:eastAsia="Times New Roman" w:hAnsi="Times New Roman" w:cs="Times New Roman"/>
          <w:sz w:val="24"/>
          <w:szCs w:val="24"/>
        </w:rPr>
      </w:pPr>
      <w:r w:rsidRPr="00425549">
        <w:rPr>
          <w:rFonts w:ascii="Times New Roman" w:eastAsia="Calibri" w:hAnsi="Times New Roman" w:cs="Times New Roman"/>
          <w:sz w:val="24"/>
          <w:szCs w:val="24"/>
        </w:rPr>
        <w:t xml:space="preserve">The </w:t>
      </w:r>
      <w:r w:rsidR="007F6B8A" w:rsidRPr="00425549">
        <w:rPr>
          <w:rFonts w:ascii="Times New Roman" w:eastAsia="Calibri" w:hAnsi="Times New Roman" w:cs="Times New Roman"/>
          <w:sz w:val="24"/>
          <w:szCs w:val="24"/>
        </w:rPr>
        <w:t xml:space="preserve">study </w:t>
      </w:r>
      <w:r w:rsidR="007F6B8A" w:rsidRPr="00425549">
        <w:rPr>
          <w:rStyle w:val="CharAttribute9"/>
          <w:rFonts w:eastAsia="Batang" w:cs="Times New Roman"/>
        </w:rPr>
        <w:t xml:space="preserve">was guided </w:t>
      </w:r>
      <w:r w:rsidRPr="00425549">
        <w:rPr>
          <w:rFonts w:ascii="Times New Roman" w:eastAsia="Calibri" w:hAnsi="Times New Roman" w:cs="Times New Roman"/>
          <w:sz w:val="24"/>
          <w:szCs w:val="24"/>
        </w:rPr>
        <w:t xml:space="preserve">by the </w:t>
      </w:r>
      <w:r w:rsidRPr="00425549">
        <w:rPr>
          <w:rFonts w:ascii="Times New Roman" w:eastAsia="Times New Roman" w:hAnsi="Times New Roman" w:cs="Times New Roman"/>
          <w:sz w:val="24"/>
          <w:szCs w:val="24"/>
        </w:rPr>
        <w:t xml:space="preserve">Multi Attribute Techniques/ Model of Ellis </w:t>
      </w:r>
      <w:r w:rsidR="00373291" w:rsidRPr="00425549">
        <w:rPr>
          <w:rFonts w:ascii="Times New Roman" w:eastAsia="Times New Roman" w:hAnsi="Times New Roman" w:cs="Times New Roman"/>
          <w:sz w:val="24"/>
          <w:szCs w:val="24"/>
        </w:rPr>
        <w:t>&amp;</w:t>
      </w:r>
      <w:r w:rsidR="007C10D4">
        <w:rPr>
          <w:rFonts w:ascii="Times New Roman" w:eastAsia="Times New Roman" w:hAnsi="Times New Roman" w:cs="Times New Roman"/>
          <w:sz w:val="24"/>
          <w:szCs w:val="24"/>
        </w:rPr>
        <w:t xml:space="preserve"> </w:t>
      </w:r>
      <w:r w:rsidR="001439A1" w:rsidRPr="00425549">
        <w:rPr>
          <w:rFonts w:ascii="Times New Roman" w:eastAsia="Times New Roman" w:hAnsi="Times New Roman" w:cs="Times New Roman"/>
          <w:sz w:val="24"/>
          <w:szCs w:val="24"/>
        </w:rPr>
        <w:t>Herbsman, (1992</w:t>
      </w:r>
      <w:r w:rsidRPr="00425549">
        <w:rPr>
          <w:rFonts w:ascii="Times New Roman" w:eastAsia="Times New Roman" w:hAnsi="Times New Roman" w:cs="Times New Roman"/>
          <w:sz w:val="24"/>
          <w:szCs w:val="24"/>
        </w:rPr>
        <w:t xml:space="preserve">), which elaborates contractor selection process to achieve service delivery variables of time, price/cost, quality efficiency and reliability. The model helps to determine the winning bidder and client’s needs and project objectives. </w:t>
      </w:r>
      <w:r w:rsidR="007C10D4">
        <w:rPr>
          <w:rFonts w:ascii="Times New Roman" w:eastAsia="Times New Roman" w:hAnsi="Times New Roman" w:cs="Times New Roman"/>
          <w:sz w:val="24"/>
          <w:szCs w:val="24"/>
        </w:rPr>
        <w:t xml:space="preserve"> As </w:t>
      </w:r>
      <w:r w:rsidR="001439A1" w:rsidRPr="00425549">
        <w:rPr>
          <w:rFonts w:ascii="Times New Roman" w:eastAsia="Times New Roman" w:hAnsi="Times New Roman" w:cs="Times New Roman"/>
          <w:sz w:val="24"/>
          <w:szCs w:val="24"/>
        </w:rPr>
        <w:t>Hatush</w:t>
      </w:r>
      <w:r w:rsidR="007F7B2C" w:rsidRPr="00425549">
        <w:rPr>
          <w:rFonts w:ascii="Times New Roman" w:eastAsia="Times New Roman" w:hAnsi="Times New Roman" w:cs="Times New Roman"/>
          <w:sz w:val="24"/>
          <w:szCs w:val="24"/>
        </w:rPr>
        <w:t xml:space="preserve"> </w:t>
      </w:r>
      <w:r w:rsidR="001439A1" w:rsidRPr="00425549">
        <w:rPr>
          <w:rFonts w:ascii="Times New Roman" w:eastAsia="Times New Roman" w:hAnsi="Times New Roman" w:cs="Times New Roman"/>
          <w:sz w:val="24"/>
          <w:szCs w:val="24"/>
        </w:rPr>
        <w:t>&amp;</w:t>
      </w:r>
      <w:r w:rsidR="007F7B2C" w:rsidRPr="00425549">
        <w:rPr>
          <w:rFonts w:ascii="Times New Roman" w:eastAsia="Times New Roman" w:hAnsi="Times New Roman" w:cs="Times New Roman"/>
          <w:sz w:val="24"/>
          <w:szCs w:val="24"/>
        </w:rPr>
        <w:t xml:space="preserve"> </w:t>
      </w:r>
      <w:r w:rsidR="001439A1" w:rsidRPr="00425549">
        <w:rPr>
          <w:rFonts w:ascii="Times New Roman" w:eastAsia="Times New Roman" w:hAnsi="Times New Roman" w:cs="Times New Roman"/>
          <w:sz w:val="24"/>
          <w:szCs w:val="24"/>
        </w:rPr>
        <w:t>Skitmore</w:t>
      </w:r>
      <w:r w:rsidR="007C10D4">
        <w:rPr>
          <w:rFonts w:ascii="Times New Roman" w:eastAsia="Times New Roman" w:hAnsi="Times New Roman" w:cs="Times New Roman"/>
          <w:sz w:val="24"/>
          <w:szCs w:val="24"/>
        </w:rPr>
        <w:t>,</w:t>
      </w:r>
      <w:r w:rsidR="001439A1" w:rsidRPr="00425549">
        <w:rPr>
          <w:rFonts w:ascii="Times New Roman" w:eastAsia="Times New Roman" w:hAnsi="Times New Roman" w:cs="Times New Roman"/>
          <w:sz w:val="24"/>
          <w:szCs w:val="24"/>
        </w:rPr>
        <w:t xml:space="preserve"> (1997</w:t>
      </w:r>
      <w:r w:rsidR="00373291" w:rsidRPr="00425549">
        <w:rPr>
          <w:rFonts w:ascii="Times New Roman" w:eastAsia="Times New Roman" w:hAnsi="Times New Roman" w:cs="Times New Roman"/>
          <w:sz w:val="24"/>
          <w:szCs w:val="24"/>
        </w:rPr>
        <w:t>)</w:t>
      </w:r>
      <w:r w:rsidR="007C10D4">
        <w:rPr>
          <w:rFonts w:ascii="Times New Roman" w:eastAsia="Times New Roman" w:hAnsi="Times New Roman" w:cs="Times New Roman"/>
          <w:sz w:val="24"/>
          <w:szCs w:val="24"/>
        </w:rPr>
        <w:t xml:space="preserve">;- </w:t>
      </w:r>
      <w:r w:rsidR="007C10D4" w:rsidRPr="00425549">
        <w:rPr>
          <w:rFonts w:ascii="Times New Roman" w:eastAsia="Times New Roman" w:hAnsi="Times New Roman" w:cs="Times New Roman"/>
          <w:sz w:val="24"/>
          <w:szCs w:val="24"/>
        </w:rPr>
        <w:t>stressed</w:t>
      </w:r>
      <w:r w:rsidR="00373291" w:rsidRPr="00425549">
        <w:rPr>
          <w:rFonts w:ascii="Times New Roman" w:eastAsia="Times New Roman" w:hAnsi="Times New Roman" w:cs="Times New Roman"/>
          <w:sz w:val="24"/>
          <w:szCs w:val="24"/>
        </w:rPr>
        <w:t xml:space="preserve"> that “t</w:t>
      </w:r>
      <w:r w:rsidRPr="00425549">
        <w:rPr>
          <w:rFonts w:ascii="Times New Roman" w:eastAsia="Times New Roman" w:hAnsi="Times New Roman" w:cs="Times New Roman"/>
          <w:sz w:val="24"/>
          <w:szCs w:val="24"/>
        </w:rPr>
        <w:t>he model is ﬂexible to changes, allocation of risks and the ability of a contractor to cope with the levels of complexity that are involved</w:t>
      </w:r>
      <w:r w:rsidR="00373291"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The shortfall of the model is that financially, it may not produce accurate information about </w:t>
      </w:r>
      <w:r w:rsidR="00DE4ED1">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the contractor's performance, capabilities and capacity</w:t>
      </w:r>
      <w:r w:rsidR="00DE4ED1">
        <w:rPr>
          <w:rFonts w:ascii="Times New Roman" w:eastAsia="Times New Roman" w:hAnsi="Times New Roman" w:cs="Times New Roman"/>
          <w:sz w:val="24"/>
          <w:szCs w:val="24"/>
        </w:rPr>
        <w:t xml:space="preserve"> and </w:t>
      </w:r>
      <w:r w:rsidR="00DE4ED1" w:rsidRPr="00425549">
        <w:rPr>
          <w:rFonts w:ascii="Times New Roman" w:eastAsia="Times New Roman" w:hAnsi="Times New Roman" w:cs="Times New Roman"/>
          <w:sz w:val="24"/>
          <w:szCs w:val="24"/>
        </w:rPr>
        <w:t>does</w:t>
      </w:r>
      <w:r w:rsidRPr="00425549">
        <w:rPr>
          <w:rFonts w:ascii="Times New Roman" w:eastAsia="Times New Roman" w:hAnsi="Times New Roman" w:cs="Times New Roman"/>
          <w:sz w:val="24"/>
          <w:szCs w:val="24"/>
        </w:rPr>
        <w:t xml:space="preserve"> not account for imprecision and uncertainty associated with data submitted by the contractor.</w:t>
      </w:r>
      <w:r w:rsidR="00DE4ED1">
        <w:rPr>
          <w:rFonts w:ascii="Times New Roman" w:eastAsia="Times New Roman" w:hAnsi="Times New Roman" w:cs="Times New Roman"/>
          <w:sz w:val="24"/>
          <w:szCs w:val="24"/>
        </w:rPr>
        <w:t>”</w:t>
      </w:r>
    </w:p>
    <w:p w:rsidR="006871AA" w:rsidRPr="00425549" w:rsidRDefault="006871AA" w:rsidP="009271BA">
      <w:pPr>
        <w:spacing w:line="480" w:lineRule="auto"/>
        <w:ind w:right="-1"/>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According to </w:t>
      </w:r>
      <w:r w:rsidR="00373291" w:rsidRPr="00425549">
        <w:rPr>
          <w:rFonts w:ascii="Times New Roman" w:eastAsia="Calibri" w:hAnsi="Times New Roman" w:cs="Times New Roman"/>
          <w:sz w:val="24"/>
          <w:szCs w:val="24"/>
        </w:rPr>
        <w:t>Tzeng</w:t>
      </w:r>
      <w:r w:rsidR="00DC7A1E" w:rsidRPr="00425549">
        <w:rPr>
          <w:rFonts w:ascii="Times New Roman" w:eastAsia="Calibri" w:hAnsi="Times New Roman" w:cs="Times New Roman"/>
          <w:sz w:val="24"/>
          <w:szCs w:val="24"/>
        </w:rPr>
        <w:t xml:space="preserve"> </w:t>
      </w:r>
      <w:r w:rsidR="00373291" w:rsidRPr="00425549">
        <w:rPr>
          <w:rFonts w:ascii="Times New Roman" w:eastAsia="Calibri" w:hAnsi="Times New Roman" w:cs="Times New Roman"/>
          <w:sz w:val="24"/>
          <w:szCs w:val="24"/>
        </w:rPr>
        <w:t>&amp; Huang</w:t>
      </w:r>
      <w:r w:rsidR="007C10D4">
        <w:rPr>
          <w:rFonts w:ascii="Times New Roman" w:eastAsia="Calibri" w:hAnsi="Times New Roman" w:cs="Times New Roman"/>
          <w:sz w:val="24"/>
          <w:szCs w:val="24"/>
        </w:rPr>
        <w:t>,</w:t>
      </w:r>
      <w:r w:rsidR="00373291" w:rsidRPr="00425549">
        <w:rPr>
          <w:rFonts w:ascii="Times New Roman" w:eastAsia="Calibri" w:hAnsi="Times New Roman" w:cs="Times New Roman"/>
          <w:sz w:val="24"/>
          <w:szCs w:val="24"/>
        </w:rPr>
        <w:t xml:space="preserve"> (2013) and citing </w:t>
      </w:r>
      <w:r w:rsidR="00373291" w:rsidRPr="00425549">
        <w:rPr>
          <w:rFonts w:ascii="Times New Roman" w:eastAsia="Times New Roman" w:hAnsi="Times New Roman" w:cs="Times New Roman"/>
          <w:sz w:val="24"/>
          <w:szCs w:val="24"/>
        </w:rPr>
        <w:t>Zedan</w:t>
      </w:r>
      <w:r w:rsidR="007C10D4">
        <w:rPr>
          <w:rFonts w:ascii="Times New Roman" w:eastAsia="Times New Roman" w:hAnsi="Times New Roman" w:cs="Times New Roman"/>
          <w:sz w:val="24"/>
          <w:szCs w:val="24"/>
        </w:rPr>
        <w:t xml:space="preserve">, </w:t>
      </w:r>
      <w:r w:rsidR="00373291" w:rsidRPr="00425549">
        <w:rPr>
          <w:rFonts w:ascii="Times New Roman" w:eastAsia="Times New Roman" w:hAnsi="Times New Roman" w:cs="Times New Roman"/>
          <w:sz w:val="24"/>
          <w:szCs w:val="24"/>
        </w:rPr>
        <w:t xml:space="preserve"> (1996)</w:t>
      </w:r>
      <w:r w:rsidR="007C10D4">
        <w:rPr>
          <w:rFonts w:ascii="Times New Roman" w:eastAsia="Times New Roman" w:hAnsi="Times New Roman" w:cs="Times New Roman"/>
          <w:sz w:val="24"/>
          <w:szCs w:val="24"/>
        </w:rPr>
        <w:t xml:space="preserve">;- </w:t>
      </w:r>
      <w:r w:rsidR="00373291"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 xml:space="preserve">the common weakness of the Multi attribute techniques/model are; </w:t>
      </w:r>
      <w:r w:rsidRPr="00425549">
        <w:rPr>
          <w:rFonts w:ascii="Times New Roman" w:eastAsia="Calibri" w:hAnsi="Times New Roman" w:cs="Times New Roman"/>
          <w:sz w:val="24"/>
          <w:szCs w:val="24"/>
        </w:rPr>
        <w:t xml:space="preserve">varying types of data are presented for prequalification; quantitative, qualitative but artificially quantified; The model requires a deterministic rating from the decision makers which is contrary to basic principle of the objectivity, it </w:t>
      </w:r>
      <w:r w:rsidRPr="00425549">
        <w:rPr>
          <w:rFonts w:ascii="Times New Roman" w:eastAsia="Times New Roman" w:hAnsi="Times New Roman" w:cs="Times New Roman"/>
          <w:sz w:val="24"/>
          <w:szCs w:val="24"/>
        </w:rPr>
        <w:t>does not account for uncertainty associated with data submitted by the contractor;</w:t>
      </w:r>
      <w:r w:rsidRPr="00425549">
        <w:rPr>
          <w:rFonts w:ascii="Times New Roman" w:eastAsia="Calibri" w:hAnsi="Times New Roman" w:cs="Times New Roman"/>
          <w:sz w:val="24"/>
          <w:szCs w:val="24"/>
        </w:rPr>
        <w:t xml:space="preserve"> it may not be an ideal for ranking  </w:t>
      </w:r>
      <w:r w:rsidRPr="00425549">
        <w:rPr>
          <w:rFonts w:ascii="Times New Roman" w:eastAsia="Calibri" w:hAnsi="Times New Roman" w:cs="Times New Roman"/>
          <w:sz w:val="24"/>
          <w:szCs w:val="24"/>
        </w:rPr>
        <w:lastRenderedPageBreak/>
        <w:t>the contractors and might not produce a shortlist of the tenderers it may not produce accurate information about the contractor's performance, capabilities and capacity and in main occasions the contracting officer makes a decision based on subjective judgment; it is possible to easily skew the results when a particular result is desired and decision maker is simply seeking to justify his action</w:t>
      </w:r>
      <w:r w:rsidR="00373291" w:rsidRPr="00425549">
        <w:rPr>
          <w:rFonts w:ascii="Times New Roman" w:eastAsia="Calibri" w:hAnsi="Times New Roman" w:cs="Times New Roman"/>
          <w:sz w:val="24"/>
          <w:szCs w:val="24"/>
        </w:rPr>
        <w:t>”.</w:t>
      </w:r>
    </w:p>
    <w:p w:rsidR="006871AA" w:rsidRPr="00425549" w:rsidRDefault="006871AA" w:rsidP="009271BA">
      <w:pPr>
        <w:spacing w:after="0" w:line="480" w:lineRule="auto"/>
        <w:ind w:right="-1"/>
        <w:outlineLvl w:val="1"/>
        <w:rPr>
          <w:rFonts w:ascii="Times New Roman" w:eastAsia="Calibri" w:hAnsi="Times New Roman" w:cs="Times New Roman"/>
          <w:b/>
          <w:bCs/>
          <w:sz w:val="24"/>
          <w:szCs w:val="24"/>
          <w:lang w:bidi="en-US"/>
        </w:rPr>
      </w:pPr>
      <w:bookmarkStart w:id="88" w:name="_Toc3054283"/>
      <w:bookmarkStart w:id="89" w:name="_Toc3750644"/>
      <w:bookmarkStart w:id="90" w:name="_Toc246067671"/>
      <w:r w:rsidRPr="00425549">
        <w:rPr>
          <w:rFonts w:ascii="Times New Roman" w:eastAsia="Calibri" w:hAnsi="Times New Roman" w:cs="Times New Roman"/>
          <w:b/>
          <w:bCs/>
          <w:sz w:val="24"/>
          <w:szCs w:val="24"/>
          <w:lang w:bidi="en-US"/>
        </w:rPr>
        <w:t>2.3 Empirical Review</w:t>
      </w:r>
      <w:bookmarkEnd w:id="88"/>
      <w:bookmarkEnd w:id="89"/>
      <w:bookmarkEnd w:id="90"/>
    </w:p>
    <w:p w:rsidR="006871AA" w:rsidRPr="00425549" w:rsidRDefault="006871AA" w:rsidP="009271BA">
      <w:pPr>
        <w:spacing w:line="480" w:lineRule="auto"/>
        <w:ind w:right="-1"/>
        <w:jc w:val="both"/>
        <w:rPr>
          <w:rFonts w:ascii="Times New Roman" w:eastAsia="MS Mincho" w:hAnsi="Times New Roman" w:cs="Times New Roman"/>
          <w:sz w:val="24"/>
          <w:szCs w:val="24"/>
        </w:rPr>
      </w:pPr>
      <w:r w:rsidRPr="00425549">
        <w:rPr>
          <w:rFonts w:ascii="Times New Roman" w:eastAsia="MS Mincho" w:hAnsi="Times New Roman" w:cs="Times New Roman"/>
          <w:sz w:val="24"/>
          <w:szCs w:val="24"/>
        </w:rPr>
        <w:t>Mema</w:t>
      </w:r>
      <w:r w:rsidR="00615603">
        <w:rPr>
          <w:rFonts w:ascii="Times New Roman" w:eastAsia="MS Mincho" w:hAnsi="Times New Roman" w:cs="Times New Roman"/>
          <w:sz w:val="24"/>
          <w:szCs w:val="24"/>
        </w:rPr>
        <w:t xml:space="preserve"> </w:t>
      </w:r>
      <w:r w:rsidR="00373291" w:rsidRPr="00425549">
        <w:rPr>
          <w:rFonts w:ascii="Times New Roman" w:eastAsia="MS Mincho" w:hAnsi="Times New Roman" w:cs="Times New Roman"/>
          <w:sz w:val="24"/>
          <w:szCs w:val="24"/>
        </w:rPr>
        <w:t>&amp;</w:t>
      </w:r>
      <w:r w:rsidRPr="00425549">
        <w:rPr>
          <w:rFonts w:ascii="Times New Roman" w:eastAsia="MS Mincho" w:hAnsi="Times New Roman" w:cs="Times New Roman"/>
          <w:sz w:val="24"/>
          <w:szCs w:val="24"/>
        </w:rPr>
        <w:t xml:space="preserve"> Smith</w:t>
      </w:r>
      <w:r w:rsidR="007C10D4">
        <w:rPr>
          <w:rFonts w:ascii="Times New Roman" w:eastAsia="MS Mincho" w:hAnsi="Times New Roman" w:cs="Times New Roman"/>
          <w:sz w:val="24"/>
          <w:szCs w:val="24"/>
        </w:rPr>
        <w:t xml:space="preserve">, (1990);- </w:t>
      </w:r>
      <w:r w:rsidRPr="00425549">
        <w:rPr>
          <w:rFonts w:ascii="Times New Roman" w:eastAsia="MS Mincho" w:hAnsi="Times New Roman" w:cs="Times New Roman"/>
          <w:sz w:val="24"/>
          <w:szCs w:val="24"/>
        </w:rPr>
        <w:t xml:space="preserve"> </w:t>
      </w:r>
      <w:r w:rsidR="005C4C23" w:rsidRPr="00425549">
        <w:rPr>
          <w:rFonts w:ascii="Times New Roman" w:eastAsia="MS Mincho" w:hAnsi="Times New Roman" w:cs="Times New Roman"/>
          <w:sz w:val="24"/>
          <w:szCs w:val="24"/>
        </w:rPr>
        <w:t>found out that “</w:t>
      </w:r>
      <w:r w:rsidRPr="00425549">
        <w:rPr>
          <w:rFonts w:ascii="Times New Roman" w:eastAsia="MS Mincho" w:hAnsi="Times New Roman" w:cs="Times New Roman"/>
          <w:sz w:val="24"/>
          <w:szCs w:val="24"/>
        </w:rPr>
        <w:t>one of the reasons for poor service delivery is due to the inappropriateness of the awarded contractors. The methodologies and procedures for solicitation documentation, bid evaluation and due diligence have remained relatively unchanged since the 1940’s especially in public sector and dominated by the principle of acceptance of the lowest price</w:t>
      </w:r>
      <w:r w:rsidR="007C10D4">
        <w:rPr>
          <w:rFonts w:ascii="Times New Roman" w:eastAsia="MS Mincho" w:hAnsi="Times New Roman" w:cs="Times New Roman"/>
          <w:sz w:val="24"/>
          <w:szCs w:val="24"/>
        </w:rPr>
        <w:t xml:space="preserve">.” </w:t>
      </w:r>
      <w:r w:rsidRPr="00425549">
        <w:rPr>
          <w:rFonts w:ascii="Times New Roman" w:eastAsia="MS Mincho" w:hAnsi="Times New Roman" w:cs="Times New Roman"/>
          <w:sz w:val="24"/>
          <w:szCs w:val="24"/>
        </w:rPr>
        <w:t xml:space="preserve"> </w:t>
      </w:r>
    </w:p>
    <w:p w:rsidR="006871AA" w:rsidRPr="00425549" w:rsidRDefault="006871AA" w:rsidP="009271BA">
      <w:pPr>
        <w:keepNext/>
        <w:keepLines/>
        <w:spacing w:after="0" w:line="480" w:lineRule="auto"/>
        <w:ind w:right="-1"/>
        <w:jc w:val="both"/>
        <w:outlineLvl w:val="2"/>
        <w:rPr>
          <w:rFonts w:ascii="Times New Roman" w:eastAsia="Times New Roman" w:hAnsi="Times New Roman" w:cs="Times New Roman"/>
          <w:b/>
          <w:sz w:val="24"/>
          <w:szCs w:val="24"/>
        </w:rPr>
      </w:pPr>
      <w:bookmarkStart w:id="91" w:name="_Toc3054284"/>
      <w:bookmarkStart w:id="92" w:name="_Toc3750645"/>
      <w:bookmarkStart w:id="93" w:name="_Toc246067672"/>
      <w:r w:rsidRPr="00425549">
        <w:rPr>
          <w:rFonts w:ascii="Times New Roman" w:eastAsia="MS Gothic" w:hAnsi="Times New Roman" w:cs="Times New Roman"/>
          <w:b/>
          <w:sz w:val="24"/>
          <w:szCs w:val="24"/>
        </w:rPr>
        <w:t xml:space="preserve">2.3.1 Solicitation documentation and </w:t>
      </w:r>
      <w:r w:rsidRPr="00425549">
        <w:rPr>
          <w:rFonts w:ascii="Times New Roman" w:eastAsia="Times New Roman" w:hAnsi="Times New Roman" w:cs="Times New Roman"/>
          <w:b/>
          <w:sz w:val="24"/>
          <w:szCs w:val="24"/>
        </w:rPr>
        <w:t>Service Delivery</w:t>
      </w:r>
      <w:bookmarkEnd w:id="91"/>
      <w:bookmarkEnd w:id="92"/>
      <w:bookmarkEnd w:id="93"/>
    </w:p>
    <w:p w:rsidR="006871AA" w:rsidRPr="00425549" w:rsidRDefault="006871AA" w:rsidP="009271BA">
      <w:pPr>
        <w:spacing w:after="0" w:line="480" w:lineRule="auto"/>
        <w:ind w:right="-1"/>
        <w:jc w:val="both"/>
        <w:rPr>
          <w:rFonts w:ascii="Times New Roman" w:eastAsia="Calibri" w:hAnsi="Times New Roman" w:cs="Times New Roman"/>
          <w:b/>
          <w:sz w:val="24"/>
          <w:szCs w:val="24"/>
        </w:rPr>
      </w:pPr>
      <w:r w:rsidRPr="00425549">
        <w:rPr>
          <w:rFonts w:ascii="Times New Roman" w:eastAsia="Times New Roman" w:hAnsi="Times New Roman" w:cs="Times New Roman"/>
          <w:sz w:val="24"/>
          <w:szCs w:val="24"/>
        </w:rPr>
        <w:t xml:space="preserve">Lynch (2016), </w:t>
      </w:r>
      <w:r w:rsidR="005C4C23" w:rsidRPr="00425549">
        <w:rPr>
          <w:rFonts w:ascii="Times New Roman" w:eastAsia="Times New Roman" w:hAnsi="Times New Roman" w:cs="Times New Roman"/>
          <w:sz w:val="24"/>
          <w:szCs w:val="24"/>
        </w:rPr>
        <w:t>affirmed that “</w:t>
      </w:r>
      <w:r w:rsidRPr="00425549">
        <w:rPr>
          <w:rFonts w:ascii="Times New Roman" w:eastAsia="Times New Roman" w:hAnsi="Times New Roman" w:cs="Times New Roman"/>
          <w:sz w:val="24"/>
          <w:szCs w:val="24"/>
        </w:rPr>
        <w:t xml:space="preserve">solicitation documentation is the process of seeking information, proposals, and quotations from potential interested contractors/ bidders. The solicitation documentation can be issued by means of verbal. </w:t>
      </w:r>
      <w:r w:rsidR="00434733" w:rsidRPr="00425549">
        <w:rPr>
          <w:rFonts w:ascii="Times New Roman" w:eastAsia="Times New Roman" w:hAnsi="Times New Roman" w:cs="Times New Roman"/>
          <w:sz w:val="24"/>
          <w:szCs w:val="24"/>
        </w:rPr>
        <w:t>However,</w:t>
      </w:r>
      <w:r w:rsidRPr="00425549">
        <w:rPr>
          <w:rFonts w:ascii="Times New Roman" w:eastAsia="Times New Roman" w:hAnsi="Times New Roman" w:cs="Times New Roman"/>
          <w:sz w:val="24"/>
          <w:szCs w:val="24"/>
        </w:rPr>
        <w:t xml:space="preserve"> the common method of ensuring quality and co</w:t>
      </w:r>
      <w:r w:rsidR="00B40777" w:rsidRPr="00425549">
        <w:rPr>
          <w:rFonts w:ascii="Times New Roman" w:eastAsia="Times New Roman" w:hAnsi="Times New Roman" w:cs="Times New Roman"/>
          <w:sz w:val="24"/>
          <w:szCs w:val="24"/>
        </w:rPr>
        <w:t>nsistency is enhanced by formalized a</w:t>
      </w:r>
      <w:r w:rsidRPr="00425549">
        <w:rPr>
          <w:rFonts w:ascii="Times New Roman" w:eastAsia="Times New Roman" w:hAnsi="Times New Roman" w:cs="Times New Roman"/>
          <w:sz w:val="24"/>
          <w:szCs w:val="24"/>
        </w:rPr>
        <w:t xml:space="preserve"> written or electronic document</w:t>
      </w:r>
      <w:r w:rsidR="005C4C23"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The PPDA Act 2003 and the Regulations there under </w:t>
      </w:r>
      <w:r w:rsidR="00434733" w:rsidRPr="00425549">
        <w:rPr>
          <w:rFonts w:ascii="Times New Roman" w:eastAsia="Times New Roman" w:hAnsi="Times New Roman" w:cs="Times New Roman"/>
          <w:sz w:val="24"/>
          <w:szCs w:val="24"/>
        </w:rPr>
        <w:t>refers to</w:t>
      </w:r>
      <w:r w:rsidRPr="00425549">
        <w:rPr>
          <w:rFonts w:ascii="Times New Roman" w:eastAsia="Times New Roman" w:hAnsi="Times New Roman" w:cs="Times New Roman"/>
          <w:sz w:val="24"/>
          <w:szCs w:val="24"/>
        </w:rPr>
        <w:t xml:space="preserve"> a solicitation documentation or bidding document as </w:t>
      </w:r>
      <w:r w:rsidR="00434733" w:rsidRPr="00425549">
        <w:rPr>
          <w:rFonts w:ascii="Times New Roman" w:eastAsia="Times New Roman" w:hAnsi="Times New Roman" w:cs="Times New Roman"/>
          <w:sz w:val="24"/>
          <w:szCs w:val="24"/>
        </w:rPr>
        <w:t>a document</w:t>
      </w:r>
      <w:r w:rsidR="00B40777" w:rsidRPr="00425549">
        <w:rPr>
          <w:rFonts w:ascii="Times New Roman" w:eastAsia="Times New Roman" w:hAnsi="Times New Roman" w:cs="Times New Roman"/>
          <w:sz w:val="24"/>
          <w:szCs w:val="24"/>
        </w:rPr>
        <w:t xml:space="preserve"> issued by an entity</w:t>
      </w:r>
      <w:r w:rsidRPr="00425549">
        <w:rPr>
          <w:rFonts w:ascii="Times New Roman" w:eastAsia="Times New Roman" w:hAnsi="Times New Roman" w:cs="Times New Roman"/>
          <w:sz w:val="24"/>
          <w:szCs w:val="24"/>
        </w:rPr>
        <w:t xml:space="preserve"> to potential contractors (providers) defining its procurement objectives, the qualification and experience of potential providers, the scope of works/services and providing a template against which bidders can prepare bids/proposals. In addition, </w:t>
      </w:r>
      <w:r w:rsidRPr="00425549">
        <w:rPr>
          <w:rFonts w:ascii="Times New Roman" w:eastAsia="Calibri" w:hAnsi="Times New Roman" w:cs="Times New Roman"/>
          <w:sz w:val="24"/>
          <w:szCs w:val="24"/>
        </w:rPr>
        <w:t xml:space="preserve">PPDA Act (2003) and Regulations therein, </w:t>
      </w:r>
      <w:r w:rsidR="00CE4715" w:rsidRPr="00425549">
        <w:rPr>
          <w:rFonts w:ascii="Times New Roman" w:eastAsia="Calibri" w:hAnsi="Times New Roman" w:cs="Times New Roman"/>
          <w:sz w:val="24"/>
          <w:szCs w:val="24"/>
        </w:rPr>
        <w:t>stress that “</w:t>
      </w:r>
      <w:r w:rsidRPr="00425549">
        <w:rPr>
          <w:rFonts w:ascii="Times New Roman" w:eastAsia="Calibri" w:hAnsi="Times New Roman" w:cs="Times New Roman"/>
          <w:sz w:val="24"/>
          <w:szCs w:val="24"/>
        </w:rPr>
        <w:t>solicitation documentation comprised of</w:t>
      </w:r>
      <w:r w:rsidRPr="00425549">
        <w:rPr>
          <w:rFonts w:ascii="Times New Roman" w:eastAsia="Calibri" w:hAnsi="Times New Roman" w:cs="Times New Roman"/>
          <w:b/>
          <w:sz w:val="24"/>
          <w:szCs w:val="24"/>
        </w:rPr>
        <w:t xml:space="preserve"> i</w:t>
      </w:r>
      <w:r w:rsidRPr="00425549">
        <w:rPr>
          <w:rFonts w:ascii="Times New Roman" w:eastAsia="Calibri" w:hAnsi="Times New Roman" w:cs="Times New Roman"/>
          <w:sz w:val="24"/>
          <w:szCs w:val="24"/>
        </w:rPr>
        <w:t xml:space="preserve">ntroduction, general information, description of the works and services to be </w:t>
      </w:r>
      <w:r w:rsidR="00434733" w:rsidRPr="00425549">
        <w:rPr>
          <w:rFonts w:ascii="Times New Roman" w:eastAsia="Calibri" w:hAnsi="Times New Roman" w:cs="Times New Roman"/>
          <w:sz w:val="24"/>
          <w:szCs w:val="24"/>
        </w:rPr>
        <w:t>procured, (</w:t>
      </w:r>
      <w:r w:rsidRPr="00425549">
        <w:rPr>
          <w:rFonts w:ascii="Times New Roman" w:eastAsia="Calibri" w:hAnsi="Times New Roman" w:cs="Times New Roman"/>
          <w:sz w:val="24"/>
          <w:szCs w:val="24"/>
        </w:rPr>
        <w:t xml:space="preserve">statement of requirements) the minimum qualifications of a vendor, minimum </w:t>
      </w:r>
      <w:r w:rsidRPr="00425549">
        <w:rPr>
          <w:rFonts w:ascii="Times New Roman" w:eastAsia="Calibri" w:hAnsi="Times New Roman" w:cs="Times New Roman"/>
          <w:sz w:val="24"/>
          <w:szCs w:val="24"/>
        </w:rPr>
        <w:lastRenderedPageBreak/>
        <w:t>standards of a bid/proposal, required elements of a bid/</w:t>
      </w:r>
      <w:r w:rsidR="00434733" w:rsidRPr="00425549">
        <w:rPr>
          <w:rFonts w:ascii="Times New Roman" w:eastAsia="Calibri" w:hAnsi="Times New Roman" w:cs="Times New Roman"/>
          <w:sz w:val="24"/>
          <w:szCs w:val="24"/>
        </w:rPr>
        <w:t>proposal, contractual</w:t>
      </w:r>
      <w:r w:rsidRPr="00425549">
        <w:rPr>
          <w:rFonts w:ascii="Times New Roman" w:eastAsia="Calibri" w:hAnsi="Times New Roman" w:cs="Times New Roman"/>
          <w:sz w:val="24"/>
          <w:szCs w:val="24"/>
        </w:rPr>
        <w:t xml:space="preserve"> terms and conditions, Submittal requirements and criteria by which RFP will be evaluated</w:t>
      </w:r>
      <w:r w:rsidR="00CE4715"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w:t>
      </w:r>
    </w:p>
    <w:p w:rsidR="007F6B8A" w:rsidRPr="00425549" w:rsidRDefault="00345385" w:rsidP="009271BA">
      <w:pPr>
        <w:spacing w:before="240" w:after="0" w:line="480" w:lineRule="auto"/>
        <w:ind w:righ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w:t>
      </w:r>
      <w:r w:rsidR="006871AA" w:rsidRPr="00425549">
        <w:rPr>
          <w:rFonts w:ascii="Times New Roman" w:eastAsia="Calibri" w:hAnsi="Times New Roman" w:cs="Times New Roman"/>
          <w:sz w:val="24"/>
          <w:szCs w:val="24"/>
        </w:rPr>
        <w:t>Patel</w:t>
      </w:r>
      <w:r>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(2016)</w:t>
      </w:r>
      <w:r>
        <w:rPr>
          <w:rFonts w:ascii="Times New Roman" w:eastAsia="Calibri" w:hAnsi="Times New Roman" w:cs="Times New Roman"/>
          <w:sz w:val="24"/>
          <w:szCs w:val="24"/>
        </w:rPr>
        <w:t xml:space="preserve">;- </w:t>
      </w:r>
      <w:r w:rsidR="00DC7A1E" w:rsidRPr="00425549">
        <w:rPr>
          <w:rFonts w:ascii="Times New Roman" w:eastAsia="Calibri" w:hAnsi="Times New Roman" w:cs="Times New Roman"/>
          <w:sz w:val="24"/>
          <w:szCs w:val="24"/>
        </w:rPr>
        <w:t xml:space="preserve"> </w:t>
      </w:r>
      <w:r w:rsidR="00CE4715" w:rsidRPr="00425549">
        <w:rPr>
          <w:rFonts w:ascii="Times New Roman" w:eastAsia="Calibri" w:hAnsi="Times New Roman" w:cs="Times New Roman"/>
          <w:sz w:val="24"/>
          <w:szCs w:val="24"/>
        </w:rPr>
        <w:t xml:space="preserve">on the other </w:t>
      </w:r>
      <w:r>
        <w:rPr>
          <w:rFonts w:ascii="Times New Roman" w:eastAsia="Calibri" w:hAnsi="Times New Roman" w:cs="Times New Roman"/>
          <w:sz w:val="24"/>
          <w:szCs w:val="24"/>
        </w:rPr>
        <w:t>hand stated</w:t>
      </w:r>
      <w:r w:rsidR="00CE4715" w:rsidRPr="00425549">
        <w:rPr>
          <w:rFonts w:ascii="Times New Roman" w:eastAsia="Calibri" w:hAnsi="Times New Roman" w:cs="Times New Roman"/>
          <w:sz w:val="24"/>
          <w:szCs w:val="24"/>
        </w:rPr>
        <w:t xml:space="preserve"> “</w:t>
      </w:r>
      <w:r w:rsidR="00B40777" w:rsidRPr="00425549">
        <w:rPr>
          <w:rFonts w:ascii="Times New Roman" w:eastAsia="Calibri" w:hAnsi="Times New Roman" w:cs="Times New Roman"/>
          <w:sz w:val="24"/>
          <w:szCs w:val="24"/>
        </w:rPr>
        <w:t>solicitation documentation is</w:t>
      </w:r>
      <w:r w:rsidR="006871AA" w:rsidRPr="00425549">
        <w:rPr>
          <w:rFonts w:ascii="Times New Roman" w:eastAsia="Calibri" w:hAnsi="Times New Roman" w:cs="Times New Roman"/>
          <w:sz w:val="24"/>
          <w:szCs w:val="24"/>
        </w:rPr>
        <w:t xml:space="preserve"> a document used to request potential vendors to offer a quote, bid, or proposal to acquire goods, works and services</w:t>
      </w:r>
      <w:r w:rsidR="00CE4715"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Patel</w:t>
      </w:r>
      <w:r>
        <w:rPr>
          <w:rFonts w:ascii="Times New Roman" w:eastAsia="Calibri" w:hAnsi="Times New Roman" w:cs="Times New Roman"/>
          <w:sz w:val="24"/>
          <w:szCs w:val="24"/>
        </w:rPr>
        <w:t xml:space="preserve">, (2016), </w:t>
      </w:r>
      <w:r w:rsidR="00CE4715" w:rsidRPr="00425549">
        <w:rPr>
          <w:rFonts w:ascii="Times New Roman" w:eastAsia="Calibri" w:hAnsi="Times New Roman" w:cs="Times New Roman"/>
          <w:sz w:val="24"/>
          <w:szCs w:val="24"/>
        </w:rPr>
        <w:t>stressed that “</w:t>
      </w:r>
      <w:r w:rsidR="006871AA" w:rsidRPr="00425549">
        <w:rPr>
          <w:rFonts w:ascii="Times New Roman" w:eastAsia="Calibri" w:hAnsi="Times New Roman" w:cs="Times New Roman"/>
          <w:sz w:val="24"/>
          <w:szCs w:val="24"/>
        </w:rPr>
        <w:t>selection of solicitation documentatio</w:t>
      </w:r>
      <w:r w:rsidR="00B40777" w:rsidRPr="00425549">
        <w:rPr>
          <w:rFonts w:ascii="Times New Roman" w:eastAsia="Calibri" w:hAnsi="Times New Roman" w:cs="Times New Roman"/>
          <w:sz w:val="24"/>
          <w:szCs w:val="24"/>
        </w:rPr>
        <w:t>n</w:t>
      </w:r>
      <w:r w:rsidR="006871AA" w:rsidRPr="00425549">
        <w:rPr>
          <w:rFonts w:ascii="Times New Roman" w:eastAsia="Calibri" w:hAnsi="Times New Roman" w:cs="Times New Roman"/>
          <w:sz w:val="24"/>
          <w:szCs w:val="24"/>
        </w:rPr>
        <w:t xml:space="preserve"> considers best practice and standard for each procurement method selected, ensures consistency from one procurement event to another, avoids repetition and omissions and Streamlines the process</w:t>
      </w:r>
      <w:r w:rsidR="00CE4715"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w:t>
      </w:r>
      <w:r w:rsidR="00DC7A1E" w:rsidRPr="00425549">
        <w:rPr>
          <w:rFonts w:ascii="Times New Roman" w:eastAsia="Calibri" w:hAnsi="Times New Roman" w:cs="Times New Roman"/>
          <w:sz w:val="24"/>
          <w:szCs w:val="24"/>
        </w:rPr>
        <w:t xml:space="preserve"> </w:t>
      </w:r>
      <w:r w:rsidR="007F6B8A" w:rsidRPr="00425549">
        <w:rPr>
          <w:rFonts w:ascii="Times New Roman" w:eastAsia="Calibri" w:hAnsi="Times New Roman" w:cs="Times New Roman"/>
          <w:sz w:val="24"/>
          <w:szCs w:val="24"/>
        </w:rPr>
        <w:t>At WSDF North the process of solicitation of documents is done by</w:t>
      </w:r>
      <w:r w:rsidR="007F6B8A" w:rsidRPr="00425549">
        <w:rPr>
          <w:rFonts w:ascii="Times New Roman" w:eastAsia="Times New Roman" w:hAnsi="Times New Roman" w:cs="Times New Roman"/>
          <w:sz w:val="24"/>
          <w:szCs w:val="24"/>
        </w:rPr>
        <w:t xml:space="preserve"> the Procurement and Disposal Unit [PDU] i</w:t>
      </w:r>
      <w:r w:rsidR="00313D5F">
        <w:rPr>
          <w:rFonts w:ascii="Times New Roman" w:eastAsia="Calibri" w:hAnsi="Times New Roman" w:cs="Times New Roman"/>
          <w:sz w:val="24"/>
          <w:szCs w:val="24"/>
        </w:rPr>
        <w:t>n accordance to PPDA Act, (</w:t>
      </w:r>
      <w:r w:rsidR="007F6B8A" w:rsidRPr="00425549">
        <w:rPr>
          <w:rFonts w:ascii="Times New Roman" w:eastAsia="Calibri" w:hAnsi="Times New Roman" w:cs="Times New Roman"/>
          <w:sz w:val="24"/>
          <w:szCs w:val="24"/>
        </w:rPr>
        <w:t>2003</w:t>
      </w:r>
      <w:r w:rsidR="00313D5F">
        <w:rPr>
          <w:rFonts w:ascii="Times New Roman" w:eastAsia="Calibri" w:hAnsi="Times New Roman" w:cs="Times New Roman"/>
          <w:sz w:val="24"/>
          <w:szCs w:val="24"/>
        </w:rPr>
        <w:t>).</w:t>
      </w:r>
    </w:p>
    <w:p w:rsidR="006871AA" w:rsidRPr="00425549" w:rsidRDefault="000038C3"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UN Procurement </w:t>
      </w:r>
      <w:r w:rsidR="00E91E8B" w:rsidRPr="00425549">
        <w:rPr>
          <w:rFonts w:ascii="Times New Roman" w:eastAsia="Calibri" w:hAnsi="Times New Roman" w:cs="Times New Roman"/>
          <w:sz w:val="24"/>
          <w:szCs w:val="24"/>
        </w:rPr>
        <w:t>Practitioners handbook</w:t>
      </w:r>
      <w:r w:rsidR="00345385">
        <w:rPr>
          <w:rFonts w:ascii="Times New Roman" w:eastAsia="Calibri" w:hAnsi="Times New Roman" w:cs="Times New Roman"/>
          <w:sz w:val="24"/>
          <w:szCs w:val="24"/>
        </w:rPr>
        <w:t>,</w:t>
      </w:r>
      <w:r w:rsidRPr="00425549">
        <w:rPr>
          <w:rFonts w:ascii="Times New Roman" w:eastAsia="Calibri" w:hAnsi="Times New Roman" w:cs="Times New Roman"/>
          <w:sz w:val="24"/>
          <w:szCs w:val="24"/>
        </w:rPr>
        <w:t> (2017</w:t>
      </w:r>
      <w:r w:rsidR="006871AA" w:rsidRPr="00425549">
        <w:rPr>
          <w:rFonts w:ascii="Times New Roman" w:eastAsia="Calibri" w:hAnsi="Times New Roman" w:cs="Times New Roman"/>
          <w:sz w:val="24"/>
          <w:szCs w:val="24"/>
        </w:rPr>
        <w:t>)</w:t>
      </w:r>
      <w:r w:rsidR="00E91E8B" w:rsidRPr="00425549">
        <w:rPr>
          <w:rFonts w:ascii="Times New Roman" w:eastAsia="Calibri" w:hAnsi="Times New Roman" w:cs="Times New Roman"/>
          <w:b/>
          <w:sz w:val="24"/>
          <w:szCs w:val="24"/>
        </w:rPr>
        <w:t>.,</w:t>
      </w:r>
      <w:r w:rsidR="00DC7A1E" w:rsidRPr="00425549">
        <w:rPr>
          <w:rFonts w:ascii="Times New Roman" w:eastAsia="Calibri" w:hAnsi="Times New Roman" w:cs="Times New Roman"/>
          <w:b/>
          <w:sz w:val="24"/>
          <w:szCs w:val="24"/>
        </w:rPr>
        <w:t xml:space="preserve"> </w:t>
      </w:r>
      <w:r w:rsidR="00E91E8B" w:rsidRPr="00425549">
        <w:rPr>
          <w:rFonts w:ascii="Times New Roman" w:eastAsia="Calibri" w:hAnsi="Times New Roman" w:cs="Times New Roman"/>
          <w:sz w:val="24"/>
          <w:szCs w:val="24"/>
        </w:rPr>
        <w:t>requires</w:t>
      </w:r>
      <w:r w:rsidR="00DC7A1E" w:rsidRPr="00425549">
        <w:rPr>
          <w:rFonts w:ascii="Times New Roman" w:eastAsia="Calibri" w:hAnsi="Times New Roman" w:cs="Times New Roman"/>
          <w:sz w:val="24"/>
          <w:szCs w:val="24"/>
        </w:rPr>
        <w:t xml:space="preserve"> </w:t>
      </w:r>
      <w:r w:rsidR="00DE4ED1">
        <w:rPr>
          <w:rFonts w:ascii="Times New Roman" w:eastAsia="Calibri" w:hAnsi="Times New Roman" w:cs="Times New Roman"/>
          <w:sz w:val="24"/>
          <w:szCs w:val="24"/>
        </w:rPr>
        <w:t>“</w:t>
      </w:r>
      <w:r w:rsidR="00E91E8B" w:rsidRPr="00425549">
        <w:rPr>
          <w:rFonts w:ascii="Times New Roman" w:eastAsia="Calibri" w:hAnsi="Times New Roman" w:cs="Times New Roman"/>
          <w:sz w:val="24"/>
          <w:szCs w:val="24"/>
        </w:rPr>
        <w:t>s</w:t>
      </w:r>
      <w:r w:rsidR="006871AA" w:rsidRPr="00425549">
        <w:rPr>
          <w:rFonts w:ascii="Times New Roman" w:eastAsia="Calibri" w:hAnsi="Times New Roman" w:cs="Times New Roman"/>
          <w:sz w:val="24"/>
          <w:szCs w:val="24"/>
        </w:rPr>
        <w:t>tandardized solicitation documents should be customized to provide clarity and completeness of requirements, delivery terms, evaluation and selection criteria, Special terms and conditions, and contract type.</w:t>
      </w:r>
      <w:r w:rsidR="00DE4ED1">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w:t>
      </w:r>
      <w:r w:rsidR="00DE4ED1">
        <w:rPr>
          <w:rFonts w:ascii="Times New Roman" w:eastAsia="Calibri" w:hAnsi="Times New Roman" w:cs="Times New Roman"/>
          <w:sz w:val="24"/>
          <w:szCs w:val="24"/>
        </w:rPr>
        <w:t>“The</w:t>
      </w:r>
      <w:r w:rsidR="006871AA" w:rsidRPr="00425549">
        <w:rPr>
          <w:rFonts w:ascii="Times New Roman" w:eastAsia="Calibri" w:hAnsi="Times New Roman" w:cs="Times New Roman"/>
          <w:sz w:val="24"/>
          <w:szCs w:val="24"/>
        </w:rPr>
        <w:t xml:space="preserve"> process of tendering should be based on principles of competition, fairness and accessibility, transparency and openness and probity. The process of obtaining tenders should also aim at best value and n</w:t>
      </w:r>
      <w:r w:rsidR="00345385">
        <w:rPr>
          <w:rFonts w:ascii="Times New Roman" w:eastAsia="Calibri" w:hAnsi="Times New Roman" w:cs="Times New Roman"/>
          <w:sz w:val="24"/>
          <w:szCs w:val="24"/>
        </w:rPr>
        <w:t xml:space="preserve">ot necessarily the lowest price” </w:t>
      </w:r>
      <w:r w:rsidR="006871AA" w:rsidRPr="00425549">
        <w:rPr>
          <w:rFonts w:ascii="Times New Roman" w:eastAsia="Calibri" w:hAnsi="Times New Roman" w:cs="Times New Roman"/>
          <w:sz w:val="24"/>
          <w:szCs w:val="24"/>
        </w:rPr>
        <w:t>(Lyson</w:t>
      </w:r>
      <w:r w:rsidR="00DC7A1E" w:rsidRPr="00425549">
        <w:rPr>
          <w:rFonts w:ascii="Times New Roman" w:eastAsia="Calibri" w:hAnsi="Times New Roman" w:cs="Times New Roman"/>
          <w:sz w:val="24"/>
          <w:szCs w:val="24"/>
        </w:rPr>
        <w:t xml:space="preserve"> </w:t>
      </w:r>
      <w:r w:rsidR="00367DCA" w:rsidRPr="00425549">
        <w:rPr>
          <w:rFonts w:ascii="Times New Roman" w:eastAsia="Calibri" w:hAnsi="Times New Roman" w:cs="Times New Roman"/>
          <w:sz w:val="24"/>
          <w:szCs w:val="24"/>
        </w:rPr>
        <w:t>&amp;</w:t>
      </w:r>
      <w:r w:rsidR="006871AA" w:rsidRPr="00425549">
        <w:rPr>
          <w:rFonts w:ascii="Times New Roman" w:eastAsia="Calibri" w:hAnsi="Times New Roman" w:cs="Times New Roman"/>
          <w:sz w:val="24"/>
          <w:szCs w:val="24"/>
        </w:rPr>
        <w:t xml:space="preserve"> Farrington</w:t>
      </w:r>
      <w:r w:rsidR="000946BC"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2006). </w:t>
      </w:r>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Lyson</w:t>
      </w:r>
      <w:r w:rsidR="007F7B2C" w:rsidRPr="00425549">
        <w:rPr>
          <w:rFonts w:ascii="Times New Roman" w:eastAsia="Calibri" w:hAnsi="Times New Roman" w:cs="Times New Roman"/>
          <w:sz w:val="24"/>
          <w:szCs w:val="24"/>
        </w:rPr>
        <w:t xml:space="preserve"> </w:t>
      </w:r>
      <w:r w:rsidR="00367DCA" w:rsidRPr="00425549">
        <w:rPr>
          <w:rFonts w:ascii="Times New Roman" w:eastAsia="Calibri" w:hAnsi="Times New Roman" w:cs="Times New Roman"/>
          <w:sz w:val="24"/>
          <w:szCs w:val="24"/>
        </w:rPr>
        <w:t>&amp;</w:t>
      </w:r>
      <w:r w:rsidR="00345385">
        <w:rPr>
          <w:rFonts w:ascii="Times New Roman" w:eastAsia="Calibri" w:hAnsi="Times New Roman" w:cs="Times New Roman"/>
          <w:sz w:val="24"/>
          <w:szCs w:val="24"/>
        </w:rPr>
        <w:t xml:space="preserve"> Farrington (2006)., </w:t>
      </w:r>
      <w:r w:rsidR="00345385" w:rsidRPr="00425549">
        <w:rPr>
          <w:rFonts w:ascii="Times New Roman" w:eastAsia="Calibri" w:hAnsi="Times New Roman" w:cs="Times New Roman"/>
          <w:sz w:val="24"/>
          <w:szCs w:val="24"/>
        </w:rPr>
        <w:t>noted</w:t>
      </w:r>
      <w:r w:rsidR="00367DCA" w:rsidRPr="00425549">
        <w:rPr>
          <w:rFonts w:ascii="Times New Roman" w:eastAsia="Calibri" w:hAnsi="Times New Roman" w:cs="Times New Roman"/>
          <w:sz w:val="24"/>
          <w:szCs w:val="24"/>
        </w:rPr>
        <w:t xml:space="preserve"> that “the</w:t>
      </w:r>
      <w:r w:rsidRPr="00425549">
        <w:rPr>
          <w:rFonts w:ascii="Times New Roman" w:eastAsia="Calibri" w:hAnsi="Times New Roman" w:cs="Times New Roman"/>
          <w:sz w:val="24"/>
          <w:szCs w:val="24"/>
        </w:rPr>
        <w:t xml:space="preserve"> solicitation document should inform potential bidders of quality expected of the works. This implies that works executed under contract are of satisfactory quality. The following are appropriate aspects of the quality; fitness for all purposes for which goods of the kind in question are supplied, appearance and finish, freedom from minor defects, safety and durability</w:t>
      </w:r>
      <w:r w:rsidR="00367DCA"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w:t>
      </w:r>
    </w:p>
    <w:p w:rsidR="00367DCA" w:rsidRPr="00425549" w:rsidRDefault="006871AA" w:rsidP="009271BA">
      <w:pPr>
        <w:spacing w:after="0" w:line="480" w:lineRule="auto"/>
        <w:ind w:right="-284"/>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Procurement and Disposal Unit (PDU) </w:t>
      </w:r>
      <w:r w:rsidR="00367DCA" w:rsidRPr="00425549">
        <w:rPr>
          <w:rFonts w:ascii="Times New Roman" w:eastAsia="Times New Roman" w:hAnsi="Times New Roman" w:cs="Times New Roman"/>
          <w:sz w:val="24"/>
          <w:szCs w:val="24"/>
        </w:rPr>
        <w:t>has the</w:t>
      </w:r>
      <w:r w:rsidRPr="00425549">
        <w:rPr>
          <w:rFonts w:ascii="Times New Roman" w:eastAsia="Times New Roman" w:hAnsi="Times New Roman" w:cs="Times New Roman"/>
          <w:sz w:val="24"/>
          <w:szCs w:val="24"/>
        </w:rPr>
        <w:t xml:space="preserve"> responsib</w:t>
      </w:r>
      <w:r w:rsidR="00367DCA" w:rsidRPr="00425549">
        <w:rPr>
          <w:rFonts w:ascii="Times New Roman" w:eastAsia="Times New Roman" w:hAnsi="Times New Roman" w:cs="Times New Roman"/>
          <w:sz w:val="24"/>
          <w:szCs w:val="24"/>
        </w:rPr>
        <w:t>ility of</w:t>
      </w:r>
      <w:r w:rsidRPr="00425549">
        <w:rPr>
          <w:rFonts w:ascii="Times New Roman" w:eastAsia="Times New Roman" w:hAnsi="Times New Roman" w:cs="Times New Roman"/>
          <w:sz w:val="24"/>
          <w:szCs w:val="24"/>
        </w:rPr>
        <w:t xml:space="preserve"> preparation and management of solicitation documentation process, PPDA Regulation2014 (19). PDU upon receipt of an approved </w:t>
      </w:r>
      <w:r w:rsidRPr="00425549">
        <w:rPr>
          <w:rFonts w:ascii="Times New Roman" w:eastAsia="Times New Roman" w:hAnsi="Times New Roman" w:cs="Times New Roman"/>
          <w:sz w:val="24"/>
          <w:szCs w:val="24"/>
        </w:rPr>
        <w:lastRenderedPageBreak/>
        <w:t>procurement requisition, and after reviewing the technical specifications for completeness is in a position to begin preparing the solicitation documentation documents from a template for standard tende</w:t>
      </w:r>
      <w:r w:rsidR="000946BC" w:rsidRPr="00425549">
        <w:rPr>
          <w:rFonts w:ascii="Times New Roman" w:eastAsia="Times New Roman" w:hAnsi="Times New Roman" w:cs="Times New Roman"/>
          <w:sz w:val="24"/>
          <w:szCs w:val="24"/>
        </w:rPr>
        <w:t>r document</w:t>
      </w:r>
      <w:r w:rsidR="007F7B2C" w:rsidRPr="00425549">
        <w:rPr>
          <w:rFonts w:ascii="Times New Roman" w:eastAsia="Times New Roman" w:hAnsi="Times New Roman" w:cs="Times New Roman"/>
          <w:sz w:val="24"/>
          <w:szCs w:val="24"/>
        </w:rPr>
        <w:t xml:space="preserve"> </w:t>
      </w:r>
      <w:r w:rsidR="00313D5F">
        <w:rPr>
          <w:rFonts w:ascii="Times New Roman" w:eastAsia="Times New Roman" w:hAnsi="Times New Roman" w:cs="Times New Roman"/>
          <w:sz w:val="24"/>
          <w:szCs w:val="24"/>
        </w:rPr>
        <w:t xml:space="preserve">Lynch, </w:t>
      </w:r>
      <w:r w:rsidR="00693BF6" w:rsidRPr="00425549">
        <w:rPr>
          <w:rFonts w:ascii="Times New Roman" w:eastAsia="Times New Roman" w:hAnsi="Times New Roman" w:cs="Times New Roman"/>
          <w:sz w:val="24"/>
          <w:szCs w:val="24"/>
        </w:rPr>
        <w:t>(2012).</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94" w:name="_Toc3054285"/>
      <w:bookmarkStart w:id="95" w:name="_Toc3750646"/>
      <w:bookmarkStart w:id="96" w:name="_Toc246067673"/>
      <w:r w:rsidRPr="00425549">
        <w:rPr>
          <w:rFonts w:ascii="Times New Roman" w:eastAsia="MS Gothic" w:hAnsi="Times New Roman" w:cs="Times New Roman"/>
          <w:b/>
          <w:sz w:val="24"/>
          <w:szCs w:val="24"/>
        </w:rPr>
        <w:t>2.3.2</w:t>
      </w:r>
      <w:r w:rsidRPr="00425549">
        <w:rPr>
          <w:rFonts w:ascii="Times New Roman" w:eastAsia="MS Gothic" w:hAnsi="Times New Roman" w:cs="Times New Roman"/>
          <w:b/>
          <w:sz w:val="24"/>
          <w:szCs w:val="24"/>
        </w:rPr>
        <w:tab/>
        <w:t>Specification</w:t>
      </w:r>
      <w:bookmarkEnd w:id="94"/>
      <w:bookmarkEnd w:id="95"/>
      <w:bookmarkEnd w:id="96"/>
    </w:p>
    <w:p w:rsidR="006871AA" w:rsidRPr="00425549" w:rsidRDefault="00367DC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The PPDA Act (2003</w:t>
      </w:r>
      <w:r w:rsidR="000946BC"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10) defines “s</w:t>
      </w:r>
      <w:r w:rsidR="006871AA" w:rsidRPr="00425549">
        <w:rPr>
          <w:rFonts w:ascii="Times New Roman" w:eastAsia="Calibri" w:hAnsi="Times New Roman" w:cs="Times New Roman"/>
          <w:sz w:val="24"/>
          <w:szCs w:val="24"/>
        </w:rPr>
        <w:t xml:space="preserve">pecification </w:t>
      </w:r>
      <w:r w:rsidRPr="00425549">
        <w:rPr>
          <w:rFonts w:ascii="Times New Roman" w:eastAsia="Calibri" w:hAnsi="Times New Roman" w:cs="Times New Roman"/>
          <w:sz w:val="24"/>
          <w:szCs w:val="24"/>
        </w:rPr>
        <w:t xml:space="preserve">to </w:t>
      </w:r>
      <w:r w:rsidR="006871AA" w:rsidRPr="00425549">
        <w:rPr>
          <w:rFonts w:ascii="Times New Roman" w:eastAsia="Calibri" w:hAnsi="Times New Roman" w:cs="Times New Roman"/>
          <w:sz w:val="24"/>
          <w:szCs w:val="24"/>
        </w:rPr>
        <w:t>refer to description of an object of procurement or disposal in accordance with national and international standards adopted and approved by the Authority, after consultations with the National Bureau of Standards or other appropriate trade association and professions, the use of which shall be mandatory in all bidding documents</w:t>
      </w:r>
      <w:r w:rsidR="00313D5F">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w:t>
      </w:r>
      <w:r w:rsidR="00313D5F">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The heart of the competitive source selection process are the specifications, a description in the solicitation documentation that identifies for vendors the characteristics of the commodity, construction or service that the public entity wants to buy</w:t>
      </w:r>
      <w:r w:rsidR="00313D5F">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(Holden, 2008). The process usually starts with a requisition from the end user which informs procurement and disposal unit that something needs to be bought</w:t>
      </w:r>
      <w:r w:rsidR="00313D5F">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(Baily </w:t>
      </w:r>
      <w:r w:rsidR="006871AA" w:rsidRPr="00C459D1">
        <w:rPr>
          <w:rFonts w:ascii="Times New Roman" w:eastAsia="Calibri" w:hAnsi="Times New Roman" w:cs="Times New Roman"/>
          <w:i/>
          <w:sz w:val="24"/>
          <w:szCs w:val="24"/>
        </w:rPr>
        <w:t>et al</w:t>
      </w:r>
      <w:r w:rsidR="006871AA" w:rsidRPr="00425549">
        <w:rPr>
          <w:rFonts w:ascii="Times New Roman" w:eastAsia="Calibri" w:hAnsi="Times New Roman" w:cs="Times New Roman"/>
          <w:sz w:val="24"/>
          <w:szCs w:val="24"/>
        </w:rPr>
        <w:t xml:space="preserve">, 2008).  </w:t>
      </w:r>
    </w:p>
    <w:p w:rsidR="006871AA" w:rsidRPr="00425549" w:rsidRDefault="006871AA" w:rsidP="009271BA">
      <w:pPr>
        <w:spacing w:after="0" w:line="480" w:lineRule="auto"/>
        <w:ind w:right="-288"/>
        <w:jc w:val="both"/>
        <w:rPr>
          <w:rFonts w:ascii="Times New Roman" w:eastAsia="Times New Roman" w:hAnsi="Times New Roman" w:cs="Times New Roman"/>
          <w:sz w:val="24"/>
          <w:szCs w:val="24"/>
        </w:rPr>
      </w:pPr>
      <w:r w:rsidRPr="00425549">
        <w:rPr>
          <w:rFonts w:ascii="Times New Roman" w:eastAsia="Calibri" w:hAnsi="Times New Roman" w:cs="Times New Roman"/>
          <w:sz w:val="24"/>
          <w:szCs w:val="24"/>
        </w:rPr>
        <w:t xml:space="preserve">According to Annual UN Procurement Report (2011), </w:t>
      </w:r>
      <w:r w:rsidR="00367DCA"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any technical specifications or standards used must be made available to all tenderers in advance and no changes will be permitted during the course of the procedure that could favour specific tenderers</w:t>
      </w:r>
      <w:r w:rsidR="00367DCA"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r w:rsidRPr="00425549">
        <w:rPr>
          <w:rFonts w:ascii="Times New Roman" w:eastAsia="Times New Roman" w:hAnsi="Times New Roman" w:cs="Times New Roman"/>
          <w:sz w:val="24"/>
          <w:szCs w:val="24"/>
        </w:rPr>
        <w:t xml:space="preserve">Jalal (2014), </w:t>
      </w:r>
      <w:r w:rsidR="00367DCA" w:rsidRPr="00425549">
        <w:rPr>
          <w:rFonts w:ascii="Times New Roman" w:eastAsia="Times New Roman" w:hAnsi="Times New Roman" w:cs="Times New Roman"/>
          <w:sz w:val="24"/>
          <w:szCs w:val="24"/>
        </w:rPr>
        <w:t>noted that “</w:t>
      </w:r>
      <w:r w:rsidRPr="00425549">
        <w:rPr>
          <w:rFonts w:ascii="Times New Roman" w:eastAsia="Times New Roman" w:hAnsi="Times New Roman" w:cs="Times New Roman"/>
          <w:sz w:val="24"/>
          <w:szCs w:val="24"/>
        </w:rPr>
        <w:t>the quality required, material workmanship, its properties, types and strength of construction material is known as specifications</w:t>
      </w:r>
      <w:r w:rsidR="00367DCA" w:rsidRPr="00425549">
        <w:rPr>
          <w:rFonts w:ascii="Times New Roman" w:eastAsia="Times New Roman" w:hAnsi="Times New Roman" w:cs="Times New Roman"/>
          <w:sz w:val="24"/>
          <w:szCs w:val="24"/>
        </w:rPr>
        <w:t>”</w:t>
      </w:r>
      <w:r w:rsidR="00DE4ED1">
        <w:rPr>
          <w:rFonts w:ascii="Times New Roman" w:eastAsia="Times New Roman" w:hAnsi="Times New Roman" w:cs="Times New Roman"/>
          <w:sz w:val="24"/>
          <w:szCs w:val="24"/>
        </w:rPr>
        <w:t xml:space="preserve">. The information cannot be described </w:t>
      </w:r>
      <w:r w:rsidR="00DE4ED1" w:rsidRPr="00425549">
        <w:rPr>
          <w:rFonts w:ascii="Times New Roman" w:eastAsia="Times New Roman" w:hAnsi="Times New Roman" w:cs="Times New Roman"/>
          <w:sz w:val="24"/>
          <w:szCs w:val="24"/>
        </w:rPr>
        <w:t>from</w:t>
      </w:r>
      <w:r w:rsidRPr="00425549">
        <w:rPr>
          <w:rFonts w:ascii="Times New Roman" w:eastAsia="Times New Roman" w:hAnsi="Times New Roman" w:cs="Times New Roman"/>
          <w:sz w:val="24"/>
          <w:szCs w:val="24"/>
        </w:rPr>
        <w:t xml:space="preserve"> construction drawing. Jalal (ibid), asserts that </w:t>
      </w:r>
      <w:r w:rsidR="00367DCA"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the same manner concrete ingredients, their ratio and special ties can only be shown through specifications</w:t>
      </w:r>
      <w:r w:rsidR="00367DCA" w:rsidRPr="00425549">
        <w:rPr>
          <w:rFonts w:ascii="Times New Roman" w:eastAsia="Times New Roman" w:hAnsi="Times New Roman" w:cs="Times New Roman"/>
          <w:sz w:val="24"/>
          <w:szCs w:val="24"/>
        </w:rPr>
        <w:t>”</w:t>
      </w:r>
      <w:r w:rsidR="00DE4ED1">
        <w:rPr>
          <w:rFonts w:ascii="Times New Roman" w:eastAsia="Times New Roman" w:hAnsi="Times New Roman" w:cs="Times New Roman"/>
          <w:sz w:val="24"/>
          <w:szCs w:val="24"/>
        </w:rPr>
        <w:t>. The cost of </w:t>
      </w:r>
      <w:r w:rsidR="00DE4ED1" w:rsidRPr="00425549">
        <w:rPr>
          <w:rFonts w:ascii="Times New Roman" w:eastAsia="Times New Roman" w:hAnsi="Times New Roman" w:cs="Times New Roman"/>
          <w:sz w:val="24"/>
          <w:szCs w:val="24"/>
        </w:rPr>
        <w:t>work</w:t>
      </w:r>
      <w:r w:rsidR="00DE4ED1">
        <w:rPr>
          <w:rFonts w:ascii="Times New Roman" w:eastAsia="Times New Roman" w:hAnsi="Times New Roman" w:cs="Times New Roman"/>
          <w:sz w:val="24"/>
          <w:szCs w:val="24"/>
        </w:rPr>
        <w:t> depends much on scope of works</w:t>
      </w:r>
      <w:r w:rsidR="009D0A4D">
        <w:rPr>
          <w:rFonts w:ascii="Times New Roman" w:eastAsia="Times New Roman" w:hAnsi="Times New Roman" w:cs="Times New Roman"/>
          <w:sz w:val="24"/>
          <w:szCs w:val="24"/>
        </w:rPr>
        <w:t xml:space="preserve">. The </w:t>
      </w:r>
      <w:r w:rsidRPr="00425549">
        <w:rPr>
          <w:rFonts w:ascii="Times New Roman" w:eastAsia="Times New Roman" w:hAnsi="Times New Roman" w:cs="Times New Roman"/>
          <w:sz w:val="24"/>
          <w:szCs w:val="24"/>
        </w:rPr>
        <w:t>specifications should be clear</w:t>
      </w:r>
      <w:r w:rsidR="009D0A4D">
        <w:rPr>
          <w:rFonts w:ascii="Times New Roman" w:eastAsia="Times New Roman" w:hAnsi="Times New Roman" w:cs="Times New Roman"/>
          <w:sz w:val="24"/>
          <w:szCs w:val="24"/>
        </w:rPr>
        <w:t xml:space="preserve"> and precise</w:t>
      </w:r>
      <w:r w:rsidRPr="00425549">
        <w:rPr>
          <w:rFonts w:ascii="Times New Roman" w:eastAsia="Times New Roman" w:hAnsi="Times New Roman" w:cs="Times New Roman"/>
          <w:sz w:val="24"/>
          <w:szCs w:val="24"/>
        </w:rPr>
        <w:t>. </w:t>
      </w:r>
      <w:r w:rsidR="004247B5"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The purpose of specification is to highlight the necessary information which cannot be obtained from drawing to show; the strength of construction material, ratio of concrete or mortar ingredients, type of materials, wood, glass, color </w:t>
      </w:r>
      <w:r w:rsidRPr="00425549">
        <w:rPr>
          <w:rFonts w:ascii="Times New Roman" w:eastAsia="Times New Roman" w:hAnsi="Times New Roman" w:cs="Times New Roman"/>
          <w:sz w:val="24"/>
          <w:szCs w:val="24"/>
        </w:rPr>
        <w:lastRenderedPageBreak/>
        <w:t>of construction material, cost of material, procedure of construction works. T</w:t>
      </w:r>
      <w:r w:rsidRPr="00425549">
        <w:rPr>
          <w:rFonts w:ascii="Times New Roman" w:eastAsia="Calibri" w:hAnsi="Times New Roman" w:cs="Times New Roman"/>
          <w:sz w:val="24"/>
          <w:szCs w:val="24"/>
        </w:rPr>
        <w:t>he language of specifications should be clear and no ambiguity left. Specifications are the important part of contract, has legal value and one can consult the court in case of dispute</w:t>
      </w:r>
      <w:r w:rsidR="004247B5"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p>
    <w:p w:rsidR="006871AA" w:rsidRPr="00425549" w:rsidRDefault="004247B5"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Martemyanova</w:t>
      </w:r>
      <w:r w:rsidR="00313D5F">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(2012)</w:t>
      </w:r>
      <w:r w:rsidR="00313D5F">
        <w:rPr>
          <w:rFonts w:ascii="Times New Roman" w:eastAsia="Times New Roman" w:hAnsi="Times New Roman" w:cs="Times New Roman"/>
          <w:sz w:val="24"/>
          <w:szCs w:val="24"/>
        </w:rPr>
        <w:t xml:space="preserve">., </w:t>
      </w:r>
      <w:r w:rsidR="00313D5F" w:rsidRPr="00425549">
        <w:rPr>
          <w:rFonts w:ascii="Times New Roman" w:eastAsia="Times New Roman" w:hAnsi="Times New Roman" w:cs="Times New Roman"/>
          <w:sz w:val="24"/>
          <w:szCs w:val="24"/>
        </w:rPr>
        <w:t>stressed</w:t>
      </w:r>
      <w:r w:rsidRPr="00425549">
        <w:rPr>
          <w:rFonts w:ascii="Times New Roman" w:eastAsia="Times New Roman" w:hAnsi="Times New Roman" w:cs="Times New Roman"/>
          <w:sz w:val="24"/>
          <w:szCs w:val="24"/>
        </w:rPr>
        <w:t xml:space="preserve"> that “t</w:t>
      </w:r>
      <w:r w:rsidR="006871AA" w:rsidRPr="00425549">
        <w:rPr>
          <w:rFonts w:ascii="Times New Roman" w:eastAsia="Times New Roman" w:hAnsi="Times New Roman" w:cs="Times New Roman"/>
          <w:sz w:val="24"/>
          <w:szCs w:val="24"/>
        </w:rPr>
        <w:t>he organizations should employ specialists to draw up technical specifications for contracts</w:t>
      </w:r>
      <w:r w:rsidRPr="00425549">
        <w:rPr>
          <w:rFonts w:ascii="Times New Roman" w:eastAsia="Times New Roman" w:hAnsi="Times New Roman" w:cs="Times New Roman"/>
          <w:sz w:val="24"/>
          <w:szCs w:val="24"/>
        </w:rPr>
        <w:t xml:space="preserve">”. </w:t>
      </w:r>
      <w:r w:rsidR="006871AA" w:rsidRPr="00425549">
        <w:rPr>
          <w:rFonts w:ascii="Times New Roman" w:eastAsia="Times New Roman" w:hAnsi="Times New Roman" w:cs="Times New Roman"/>
          <w:sz w:val="24"/>
          <w:szCs w:val="24"/>
        </w:rPr>
        <w:t>This is to ensure that the goods and works delivered are ones required.  The researcher considers specifications designs and bills of quantities for work projects should be complete without any omission and negligence in specifying the technical details of the scope of works will result in losses and law suits which are uncalled for.</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97" w:name="_Toc3054286"/>
      <w:bookmarkStart w:id="98" w:name="_Toc3750647"/>
      <w:bookmarkStart w:id="99" w:name="_Toc246067674"/>
      <w:r w:rsidRPr="00425549">
        <w:rPr>
          <w:rFonts w:ascii="Times New Roman" w:eastAsia="MS Gothic" w:hAnsi="Times New Roman" w:cs="Times New Roman"/>
          <w:b/>
          <w:sz w:val="24"/>
          <w:szCs w:val="24"/>
        </w:rPr>
        <w:t>2.3.3 Methods of Solicitation documentation</w:t>
      </w:r>
      <w:bookmarkEnd w:id="97"/>
      <w:bookmarkEnd w:id="98"/>
      <w:bookmarkEnd w:id="99"/>
    </w:p>
    <w:p w:rsidR="004247B5"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Government of Uganda procurement procedures provi</w:t>
      </w:r>
      <w:r w:rsidR="001D3435">
        <w:rPr>
          <w:rFonts w:ascii="Times New Roman" w:eastAsia="Calibri" w:hAnsi="Times New Roman" w:cs="Times New Roman"/>
          <w:sz w:val="24"/>
          <w:szCs w:val="24"/>
        </w:rPr>
        <w:t xml:space="preserve">des for the </w:t>
      </w:r>
      <w:r w:rsidRPr="00425549">
        <w:rPr>
          <w:rFonts w:ascii="Times New Roman" w:eastAsia="Calibri" w:hAnsi="Times New Roman" w:cs="Times New Roman"/>
          <w:sz w:val="24"/>
          <w:szCs w:val="24"/>
        </w:rPr>
        <w:t xml:space="preserve">entities to use the procurement methods specified in the Act for all procurement requirements. </w:t>
      </w:r>
      <w:r w:rsidR="004247B5" w:rsidRPr="00425549">
        <w:rPr>
          <w:rFonts w:ascii="Times New Roman" w:eastAsia="Calibri" w:hAnsi="Times New Roman" w:cs="Times New Roman"/>
          <w:sz w:val="24"/>
          <w:szCs w:val="24"/>
        </w:rPr>
        <w:t xml:space="preserve">This is provided for by the </w:t>
      </w:r>
      <w:r w:rsidRPr="00425549">
        <w:rPr>
          <w:rFonts w:ascii="Times New Roman" w:eastAsia="Calibri" w:hAnsi="Times New Roman" w:cs="Times New Roman"/>
          <w:sz w:val="24"/>
          <w:szCs w:val="24"/>
        </w:rPr>
        <w:t>PPDA Regulation (2014. 2 -3)</w:t>
      </w:r>
      <w:r w:rsidR="001D3435">
        <w:rPr>
          <w:rFonts w:ascii="Times New Roman" w:eastAsia="Calibri" w:hAnsi="Times New Roman" w:cs="Times New Roman"/>
          <w:sz w:val="24"/>
          <w:szCs w:val="24"/>
        </w:rPr>
        <w:t xml:space="preserve">; </w:t>
      </w:r>
      <w:r w:rsidR="001D3435" w:rsidRPr="00425549">
        <w:rPr>
          <w:rFonts w:ascii="Times New Roman" w:eastAsia="Calibri" w:hAnsi="Times New Roman" w:cs="Times New Roman"/>
          <w:sz w:val="24"/>
          <w:szCs w:val="24"/>
        </w:rPr>
        <w:t>which</w:t>
      </w:r>
      <w:r w:rsidR="004247B5" w:rsidRPr="00425549">
        <w:rPr>
          <w:rFonts w:ascii="Times New Roman" w:eastAsia="Calibri" w:hAnsi="Times New Roman" w:cs="Times New Roman"/>
          <w:sz w:val="24"/>
          <w:szCs w:val="24"/>
        </w:rPr>
        <w:t xml:space="preserve"> stress</w:t>
      </w:r>
      <w:r w:rsidRPr="00425549">
        <w:rPr>
          <w:rFonts w:ascii="Times New Roman" w:eastAsia="Calibri" w:hAnsi="Times New Roman" w:cs="Times New Roman"/>
          <w:sz w:val="24"/>
          <w:szCs w:val="24"/>
        </w:rPr>
        <w:t xml:space="preserve"> for choice</w:t>
      </w:r>
      <w:r w:rsidR="004247B5" w:rsidRPr="00425549">
        <w:rPr>
          <w:rFonts w:ascii="Times New Roman" w:eastAsia="Calibri" w:hAnsi="Times New Roman" w:cs="Times New Roman"/>
          <w:sz w:val="24"/>
          <w:szCs w:val="24"/>
        </w:rPr>
        <w:t>s</w:t>
      </w:r>
      <w:r w:rsidRPr="00425549">
        <w:rPr>
          <w:rFonts w:ascii="Times New Roman" w:eastAsia="Calibri" w:hAnsi="Times New Roman" w:cs="Times New Roman"/>
          <w:sz w:val="24"/>
          <w:szCs w:val="24"/>
        </w:rPr>
        <w:t xml:space="preserve"> of procurement method</w:t>
      </w:r>
      <w:r w:rsidR="004247B5" w:rsidRPr="00425549">
        <w:rPr>
          <w:rFonts w:ascii="Times New Roman" w:eastAsia="Calibri" w:hAnsi="Times New Roman" w:cs="Times New Roman"/>
          <w:sz w:val="24"/>
          <w:szCs w:val="24"/>
        </w:rPr>
        <w:t>s that</w:t>
      </w:r>
      <w:r w:rsidRPr="00425549">
        <w:rPr>
          <w:rFonts w:ascii="Times New Roman" w:eastAsia="Calibri" w:hAnsi="Times New Roman" w:cs="Times New Roman"/>
          <w:sz w:val="24"/>
          <w:szCs w:val="24"/>
        </w:rPr>
        <w:t xml:space="preserve"> shall be determined by; estimated value of the requirement; the circumstances rela</w:t>
      </w:r>
      <w:r w:rsidR="001D3435">
        <w:rPr>
          <w:rFonts w:ascii="Times New Roman" w:eastAsia="Calibri" w:hAnsi="Times New Roman" w:cs="Times New Roman"/>
          <w:sz w:val="24"/>
          <w:szCs w:val="24"/>
        </w:rPr>
        <w:t xml:space="preserve">ting to the requirement and </w:t>
      </w:r>
      <w:r w:rsidRPr="00425549">
        <w:rPr>
          <w:rFonts w:ascii="Times New Roman" w:eastAsia="Calibri" w:hAnsi="Times New Roman" w:cs="Times New Roman"/>
          <w:sz w:val="24"/>
          <w:szCs w:val="24"/>
        </w:rPr>
        <w:t>type of procurement. PPDA Regulation (5)</w:t>
      </w:r>
      <w:r w:rsidR="00636CF4">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provides for circumstances relating to the requirement to be procured may be used as additional criteria in determining th</w:t>
      </w:r>
      <w:r w:rsidR="00693BF6" w:rsidRPr="00425549">
        <w:rPr>
          <w:rFonts w:ascii="Times New Roman" w:eastAsia="Calibri" w:hAnsi="Times New Roman" w:cs="Times New Roman"/>
          <w:sz w:val="24"/>
          <w:szCs w:val="24"/>
        </w:rPr>
        <w:t>e choice of procurement method.</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00" w:name="_Toc3054287"/>
      <w:bookmarkStart w:id="101" w:name="_Toc3750648"/>
      <w:bookmarkStart w:id="102" w:name="_Toc246067675"/>
      <w:r w:rsidRPr="00425549">
        <w:rPr>
          <w:rFonts w:ascii="Times New Roman" w:eastAsia="MS Gothic" w:hAnsi="Times New Roman" w:cs="Times New Roman"/>
          <w:b/>
          <w:sz w:val="24"/>
          <w:szCs w:val="24"/>
        </w:rPr>
        <w:t>2.3.4 Pre-qualification of Contractors</w:t>
      </w:r>
      <w:bookmarkEnd w:id="100"/>
      <w:bookmarkEnd w:id="101"/>
      <w:bookmarkEnd w:id="102"/>
    </w:p>
    <w:p w:rsidR="006871AA" w:rsidRPr="00425549" w:rsidRDefault="004247B5" w:rsidP="009271BA">
      <w:pPr>
        <w:spacing w:after="0"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The UN procurement handbook (2012) defines “</w:t>
      </w:r>
      <w:r w:rsidR="006871AA" w:rsidRPr="00425549">
        <w:rPr>
          <w:rFonts w:ascii="Times New Roman" w:eastAsia="Calibri" w:hAnsi="Times New Roman" w:cs="Times New Roman"/>
          <w:sz w:val="24"/>
          <w:szCs w:val="24"/>
        </w:rPr>
        <w:t xml:space="preserve">Pre-qualification </w:t>
      </w:r>
      <w:r w:rsidRPr="00425549">
        <w:rPr>
          <w:rFonts w:ascii="Times New Roman" w:eastAsia="Calibri" w:hAnsi="Times New Roman" w:cs="Times New Roman"/>
          <w:sz w:val="24"/>
          <w:szCs w:val="24"/>
        </w:rPr>
        <w:t>as</w:t>
      </w:r>
      <w:r w:rsidR="006871AA" w:rsidRPr="00425549">
        <w:rPr>
          <w:rFonts w:ascii="Times New Roman" w:eastAsia="Calibri" w:hAnsi="Times New Roman" w:cs="Times New Roman"/>
          <w:sz w:val="24"/>
          <w:szCs w:val="24"/>
        </w:rPr>
        <w:t xml:space="preserve"> a method whereby contractors (providers) of particular goods, services or works are assessed against pre-determined qualification criteria, and only those contractors who comply with the criteria are invited to tender</w:t>
      </w:r>
      <w:r w:rsidRPr="00425549">
        <w:rPr>
          <w:rFonts w:ascii="Times New Roman" w:eastAsia="Calibri" w:hAnsi="Times New Roman" w:cs="Times New Roman"/>
          <w:sz w:val="24"/>
          <w:szCs w:val="24"/>
        </w:rPr>
        <w:t xml:space="preserve">”. </w:t>
      </w:r>
      <w:r w:rsidR="00C459D1">
        <w:rPr>
          <w:rFonts w:ascii="Times New Roman" w:eastAsia="Calibri" w:hAnsi="Times New Roman" w:cs="Times New Roman"/>
          <w:sz w:val="24"/>
          <w:szCs w:val="24"/>
        </w:rPr>
        <w:t xml:space="preserve">Nget </w:t>
      </w:r>
      <w:r w:rsidR="00C459D1" w:rsidRPr="00C459D1">
        <w:rPr>
          <w:rFonts w:ascii="Times New Roman" w:eastAsia="Calibri" w:hAnsi="Times New Roman" w:cs="Times New Roman"/>
          <w:i/>
          <w:color w:val="FF0000"/>
          <w:sz w:val="24"/>
          <w:szCs w:val="24"/>
        </w:rPr>
        <w:t xml:space="preserve">et </w:t>
      </w:r>
      <w:r w:rsidR="006871AA" w:rsidRPr="00C459D1">
        <w:rPr>
          <w:rFonts w:ascii="Times New Roman" w:eastAsia="Calibri" w:hAnsi="Times New Roman" w:cs="Times New Roman"/>
          <w:i/>
          <w:color w:val="FF0000"/>
          <w:sz w:val="24"/>
          <w:szCs w:val="24"/>
        </w:rPr>
        <w:t>al.</w:t>
      </w:r>
      <w:r w:rsidR="006871AA" w:rsidRPr="00C459D1">
        <w:rPr>
          <w:rFonts w:ascii="Times New Roman" w:eastAsia="Calibri" w:hAnsi="Times New Roman" w:cs="Times New Roman"/>
          <w:color w:val="FF0000"/>
          <w:sz w:val="24"/>
          <w:szCs w:val="24"/>
        </w:rPr>
        <w:t xml:space="preserve"> </w:t>
      </w:r>
      <w:r w:rsidR="006871AA" w:rsidRPr="00425549">
        <w:rPr>
          <w:rFonts w:ascii="Times New Roman" w:eastAsia="Calibri" w:hAnsi="Times New Roman" w:cs="Times New Roman"/>
          <w:sz w:val="24"/>
          <w:szCs w:val="24"/>
        </w:rPr>
        <w:t xml:space="preserve">(1999) asserts that </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the contractor pre-qualiﬁcation process involves the establishment of a standard for measuring and assessing the capabilities of potential contractors</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w:t>
      </w:r>
    </w:p>
    <w:p w:rsidR="00FC37A9" w:rsidRPr="00425549" w:rsidRDefault="00FC37A9"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Prequaliﬁcation could be used in early stages of the bidding process in order to select a group of potential contractors. The prequaliﬁcation process could be used for various projects, goods, or </w:t>
      </w:r>
      <w:r w:rsidR="006871AA" w:rsidRPr="00425549">
        <w:rPr>
          <w:rFonts w:ascii="Times New Roman" w:eastAsia="Calibri" w:hAnsi="Times New Roman" w:cs="Times New Roman"/>
          <w:sz w:val="24"/>
          <w:szCs w:val="24"/>
        </w:rPr>
        <w:lastRenderedPageBreak/>
        <w:t>services</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Enshassi</w:t>
      </w:r>
      <w:r w:rsidR="007F7B2C" w:rsidRPr="00425549">
        <w:rPr>
          <w:rFonts w:ascii="Times New Roman" w:eastAsia="Calibri" w:hAnsi="Times New Roman" w:cs="Times New Roman"/>
          <w:sz w:val="24"/>
          <w:szCs w:val="24"/>
        </w:rPr>
        <w:t xml:space="preserve"> </w:t>
      </w:r>
      <w:r w:rsidR="00434733" w:rsidRPr="00425549">
        <w:rPr>
          <w:rFonts w:ascii="Times New Roman" w:eastAsia="Calibri" w:hAnsi="Times New Roman" w:cs="Times New Roman"/>
          <w:sz w:val="24"/>
          <w:szCs w:val="24"/>
        </w:rPr>
        <w:t>&amp;</w:t>
      </w:r>
      <w:r w:rsidR="007F7B2C"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Nayrab</w:t>
      </w:r>
      <w:r w:rsidR="00373CCC">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(2010)</w:t>
      </w:r>
      <w:r w:rsidR="00373CCC">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stated that </w:t>
      </w:r>
      <w:r w:rsidRPr="00425549">
        <w:rPr>
          <w:rFonts w:ascii="Times New Roman" w:eastAsia="Calibri" w:hAnsi="Times New Roman" w:cs="Times New Roman"/>
          <w:sz w:val="24"/>
          <w:szCs w:val="24"/>
        </w:rPr>
        <w:t>“</w:t>
      </w:r>
      <w:r w:rsidR="009D0A4D">
        <w:rPr>
          <w:rFonts w:ascii="Times New Roman" w:eastAsia="Calibri" w:hAnsi="Times New Roman" w:cs="Times New Roman"/>
          <w:sz w:val="24"/>
          <w:szCs w:val="24"/>
        </w:rPr>
        <w:t xml:space="preserve">bidding decisions affects </w:t>
      </w:r>
      <w:r w:rsidR="009D0A4D" w:rsidRPr="00425549">
        <w:rPr>
          <w:rFonts w:ascii="Times New Roman" w:eastAsia="Calibri" w:hAnsi="Times New Roman" w:cs="Times New Roman"/>
          <w:sz w:val="24"/>
          <w:szCs w:val="24"/>
        </w:rPr>
        <w:t>business</w:t>
      </w:r>
      <w:r w:rsidR="006871AA" w:rsidRPr="00425549">
        <w:rPr>
          <w:rFonts w:ascii="Times New Roman" w:eastAsia="Calibri" w:hAnsi="Times New Roman" w:cs="Times New Roman"/>
          <w:sz w:val="24"/>
          <w:szCs w:val="24"/>
        </w:rPr>
        <w:t xml:space="preserve"> suc</w:t>
      </w:r>
      <w:r w:rsidR="009D0A4D">
        <w:rPr>
          <w:rFonts w:ascii="Times New Roman" w:eastAsia="Calibri" w:hAnsi="Times New Roman" w:cs="Times New Roman"/>
          <w:sz w:val="24"/>
          <w:szCs w:val="24"/>
        </w:rPr>
        <w:t xml:space="preserve">cess and </w:t>
      </w:r>
      <w:r w:rsidR="009D0A4D" w:rsidRPr="00425549">
        <w:rPr>
          <w:rFonts w:ascii="Times New Roman" w:eastAsia="Calibri" w:hAnsi="Times New Roman" w:cs="Times New Roman"/>
          <w:sz w:val="24"/>
          <w:szCs w:val="24"/>
        </w:rPr>
        <w:t>output</w:t>
      </w:r>
      <w:r w:rsidR="006871AA" w:rsidRPr="00425549">
        <w:rPr>
          <w:rFonts w:ascii="Times New Roman" w:eastAsia="Calibri" w:hAnsi="Times New Roman" w:cs="Times New Roman"/>
          <w:sz w:val="24"/>
          <w:szCs w:val="24"/>
        </w:rPr>
        <w:t xml:space="preserve"> </w:t>
      </w:r>
      <w:r w:rsidR="009D0A4D">
        <w:rPr>
          <w:rFonts w:ascii="Times New Roman" w:eastAsia="Calibri" w:hAnsi="Times New Roman" w:cs="Times New Roman"/>
          <w:sz w:val="24"/>
          <w:szCs w:val="24"/>
        </w:rPr>
        <w:t xml:space="preserve">is based on decision inputs at solicitation level.” </w:t>
      </w:r>
      <w:r w:rsidR="006871AA" w:rsidRPr="00425549">
        <w:rPr>
          <w:rFonts w:ascii="Times New Roman" w:eastAsia="Calibri" w:hAnsi="Times New Roman" w:cs="Times New Roman"/>
          <w:sz w:val="24"/>
          <w:szCs w:val="24"/>
        </w:rPr>
        <w:t xml:space="preserve"> Elyamany (2010)</w:t>
      </w:r>
      <w:r w:rsidR="00373CCC">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st</w:t>
      </w:r>
      <w:r w:rsidRPr="00425549">
        <w:rPr>
          <w:rFonts w:ascii="Times New Roman" w:eastAsia="Calibri" w:hAnsi="Times New Roman" w:cs="Times New Roman"/>
          <w:sz w:val="24"/>
          <w:szCs w:val="24"/>
        </w:rPr>
        <w:t>ressed</w:t>
      </w:r>
      <w:r w:rsidR="006871AA" w:rsidRPr="00425549">
        <w:rPr>
          <w:rFonts w:ascii="Times New Roman" w:eastAsia="Calibri" w:hAnsi="Times New Roman" w:cs="Times New Roman"/>
          <w:sz w:val="24"/>
          <w:szCs w:val="24"/>
        </w:rPr>
        <w:t xml:space="preserve"> that </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large contractors with more experience a</w:t>
      </w:r>
      <w:r w:rsidR="00373CCC">
        <w:rPr>
          <w:rFonts w:ascii="Times New Roman" w:eastAsia="Calibri" w:hAnsi="Times New Roman" w:cs="Times New Roman"/>
          <w:sz w:val="24"/>
          <w:szCs w:val="24"/>
        </w:rPr>
        <w:t>re competing against small con</w:t>
      </w:r>
      <w:r w:rsidR="006871AA" w:rsidRPr="00425549">
        <w:rPr>
          <w:rFonts w:ascii="Times New Roman" w:eastAsia="Calibri" w:hAnsi="Times New Roman" w:cs="Times New Roman"/>
          <w:sz w:val="24"/>
          <w:szCs w:val="24"/>
        </w:rPr>
        <w:t xml:space="preserve">tractors and </w:t>
      </w:r>
      <w:r w:rsidR="00DC7A1E" w:rsidRPr="00425549">
        <w:rPr>
          <w:rFonts w:ascii="Times New Roman" w:eastAsia="Calibri" w:hAnsi="Times New Roman" w:cs="Times New Roman"/>
          <w:sz w:val="24"/>
          <w:szCs w:val="24"/>
        </w:rPr>
        <w:t>those small contractors</w:t>
      </w:r>
      <w:r w:rsidR="006871AA" w:rsidRPr="00425549">
        <w:rPr>
          <w:rFonts w:ascii="Times New Roman" w:eastAsia="Calibri" w:hAnsi="Times New Roman" w:cs="Times New Roman"/>
          <w:sz w:val="24"/>
          <w:szCs w:val="24"/>
        </w:rPr>
        <w:t xml:space="preserve"> could bid lower prices</w:t>
      </w:r>
      <w:r w:rsidRPr="00425549">
        <w:rPr>
          <w:rFonts w:ascii="Times New Roman" w:eastAsia="Calibri" w:hAnsi="Times New Roman" w:cs="Times New Roman"/>
          <w:sz w:val="24"/>
          <w:szCs w:val="24"/>
        </w:rPr>
        <w:t>”</w:t>
      </w:r>
      <w:r w:rsidR="00373CCC">
        <w:rPr>
          <w:rFonts w:ascii="Times New Roman" w:eastAsia="Calibri" w:hAnsi="Times New Roman" w:cs="Times New Roman"/>
          <w:sz w:val="24"/>
          <w:szCs w:val="24"/>
        </w:rPr>
        <w:t xml:space="preserve">.  The </w:t>
      </w:r>
      <w:r w:rsidR="006871AA" w:rsidRPr="00425549">
        <w:rPr>
          <w:rFonts w:ascii="Times New Roman" w:eastAsia="Calibri" w:hAnsi="Times New Roman" w:cs="Times New Roman"/>
          <w:sz w:val="24"/>
          <w:szCs w:val="24"/>
        </w:rPr>
        <w:t>failure</w:t>
      </w:r>
      <w:r w:rsidR="00373CCC">
        <w:rPr>
          <w:rFonts w:ascii="Times New Roman" w:eastAsia="Calibri" w:hAnsi="Times New Roman" w:cs="Times New Roman"/>
          <w:sz w:val="24"/>
          <w:szCs w:val="24"/>
        </w:rPr>
        <w:t xml:space="preserve"> of contractors </w:t>
      </w:r>
      <w:r w:rsidR="00373CCC" w:rsidRPr="00425549">
        <w:rPr>
          <w:rFonts w:ascii="Times New Roman" w:eastAsia="Calibri" w:hAnsi="Times New Roman" w:cs="Times New Roman"/>
          <w:sz w:val="24"/>
          <w:szCs w:val="24"/>
        </w:rPr>
        <w:t>highly</w:t>
      </w:r>
      <w:r w:rsidR="006871AA" w:rsidRPr="00425549">
        <w:rPr>
          <w:rFonts w:ascii="Times New Roman" w:eastAsia="Calibri" w:hAnsi="Times New Roman" w:cs="Times New Roman"/>
          <w:sz w:val="24"/>
          <w:szCs w:val="24"/>
        </w:rPr>
        <w:t xml:space="preserve"> increases final cost </w:t>
      </w:r>
      <w:r w:rsidR="00373CCC" w:rsidRPr="00425549">
        <w:rPr>
          <w:rFonts w:ascii="Times New Roman" w:eastAsia="Calibri" w:hAnsi="Times New Roman" w:cs="Times New Roman"/>
          <w:sz w:val="24"/>
          <w:szCs w:val="24"/>
        </w:rPr>
        <w:t xml:space="preserve">and </w:t>
      </w:r>
      <w:r w:rsidR="00373CCC">
        <w:rPr>
          <w:rFonts w:ascii="Times New Roman" w:eastAsia="Calibri" w:hAnsi="Times New Roman" w:cs="Times New Roman"/>
          <w:sz w:val="24"/>
          <w:szCs w:val="24"/>
        </w:rPr>
        <w:t xml:space="preserve">rises </w:t>
      </w:r>
      <w:r w:rsidR="006871AA" w:rsidRPr="00425549">
        <w:rPr>
          <w:rFonts w:ascii="Times New Roman" w:eastAsia="Calibri" w:hAnsi="Times New Roman" w:cs="Times New Roman"/>
          <w:sz w:val="24"/>
          <w:szCs w:val="24"/>
        </w:rPr>
        <w:t>sc</w:t>
      </w:r>
      <w:r w:rsidR="00373CCC">
        <w:rPr>
          <w:rFonts w:ascii="Times New Roman" w:eastAsia="Calibri" w:hAnsi="Times New Roman" w:cs="Times New Roman"/>
          <w:sz w:val="24"/>
          <w:szCs w:val="24"/>
        </w:rPr>
        <w:t>hedule time</w:t>
      </w:r>
      <w:r w:rsidR="00693BF6" w:rsidRPr="00425549">
        <w:rPr>
          <w:rFonts w:ascii="Times New Roman" w:eastAsia="Calibri" w:hAnsi="Times New Roman" w:cs="Times New Roman"/>
          <w:sz w:val="24"/>
          <w:szCs w:val="24"/>
        </w:rPr>
        <w:t xml:space="preserve"> of the project.</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03" w:name="_Toc3054288"/>
      <w:bookmarkStart w:id="104" w:name="_Toc3750649"/>
      <w:bookmarkStart w:id="105" w:name="_Toc246067676"/>
      <w:r w:rsidRPr="00425549">
        <w:rPr>
          <w:rFonts w:ascii="Times New Roman" w:eastAsia="MS Gothic" w:hAnsi="Times New Roman" w:cs="Times New Roman"/>
          <w:b/>
          <w:sz w:val="24"/>
          <w:szCs w:val="24"/>
        </w:rPr>
        <w:t>2.3.5 Open Competitive Bidding</w:t>
      </w:r>
      <w:bookmarkEnd w:id="103"/>
      <w:bookmarkEnd w:id="104"/>
      <w:bookmarkEnd w:id="105"/>
    </w:p>
    <w:p w:rsidR="006871AA" w:rsidRPr="00425549" w:rsidRDefault="00FC37A9" w:rsidP="009271BA">
      <w:pPr>
        <w:spacing w:after="0" w:line="480" w:lineRule="auto"/>
        <w:ind w:right="6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Holt </w:t>
      </w:r>
      <w:r w:rsidRPr="00C459D1">
        <w:rPr>
          <w:rFonts w:ascii="Times New Roman" w:eastAsia="Calibri" w:hAnsi="Times New Roman" w:cs="Times New Roman"/>
          <w:i/>
          <w:sz w:val="24"/>
          <w:szCs w:val="24"/>
        </w:rPr>
        <w:t>et al</w:t>
      </w:r>
      <w:r w:rsidR="000946BC" w:rsidRPr="00C459D1">
        <w:rPr>
          <w:rFonts w:ascii="Times New Roman" w:eastAsia="Calibri" w:hAnsi="Times New Roman" w:cs="Times New Roman"/>
          <w:i/>
          <w:sz w:val="24"/>
          <w:szCs w:val="24"/>
        </w:rPr>
        <w:t>.</w:t>
      </w:r>
      <w:r w:rsidRPr="00425549">
        <w:rPr>
          <w:rFonts w:ascii="Times New Roman" w:eastAsia="Calibri" w:hAnsi="Times New Roman" w:cs="Times New Roman"/>
          <w:sz w:val="24"/>
          <w:szCs w:val="24"/>
        </w:rPr>
        <w:t xml:space="preserve"> (1995)</w:t>
      </w:r>
      <w:r w:rsidR="00313D5F">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noted that mo</w:t>
      </w:r>
      <w:r w:rsidR="006871AA" w:rsidRPr="00425549">
        <w:rPr>
          <w:rFonts w:ascii="Times New Roman" w:eastAsia="Calibri" w:hAnsi="Times New Roman" w:cs="Times New Roman"/>
          <w:sz w:val="24"/>
          <w:szCs w:val="24"/>
        </w:rPr>
        <w:t>st construction entities favour competitive bidding to direct bidding</w:t>
      </w:r>
      <w:r w:rsidRPr="00425549">
        <w:rPr>
          <w:rFonts w:ascii="Times New Roman" w:eastAsia="Calibri" w:hAnsi="Times New Roman" w:cs="Times New Roman"/>
          <w:sz w:val="24"/>
          <w:szCs w:val="24"/>
        </w:rPr>
        <w:t>”.</w:t>
      </w:r>
      <w:r w:rsidR="00DC7A1E"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Merna</w:t>
      </w:r>
      <w:r w:rsidR="007F7B2C"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&amp;</w:t>
      </w:r>
      <w:r w:rsidR="00313D5F">
        <w:rPr>
          <w:rFonts w:ascii="Times New Roman" w:eastAsia="Calibri" w:hAnsi="Times New Roman" w:cs="Times New Roman"/>
          <w:sz w:val="24"/>
          <w:szCs w:val="24"/>
        </w:rPr>
        <w:t xml:space="preserve"> Smith</w:t>
      </w:r>
      <w:r w:rsidR="00373CCC">
        <w:rPr>
          <w:rFonts w:ascii="Times New Roman" w:eastAsia="Calibri" w:hAnsi="Times New Roman" w:cs="Times New Roman"/>
          <w:sz w:val="24"/>
          <w:szCs w:val="24"/>
        </w:rPr>
        <w:t xml:space="preserve"> </w:t>
      </w:r>
      <w:r w:rsidR="00313D5F">
        <w:rPr>
          <w:rFonts w:ascii="Times New Roman" w:eastAsia="Calibri" w:hAnsi="Times New Roman" w:cs="Times New Roman"/>
          <w:sz w:val="24"/>
          <w:szCs w:val="24"/>
        </w:rPr>
        <w:t>(1990).,</w:t>
      </w:r>
      <w:r w:rsidR="006871AA"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stated that “</w:t>
      </w:r>
      <w:r w:rsidR="006871AA" w:rsidRPr="00425549">
        <w:rPr>
          <w:rFonts w:ascii="Times New Roman" w:eastAsia="Calibri" w:hAnsi="Times New Roman" w:cs="Times New Roman"/>
          <w:sz w:val="24"/>
          <w:szCs w:val="24"/>
        </w:rPr>
        <w:t>through competitive tendering, contracts are typically awarded to the contractors with the lowest price. In the public sector, this usually happens for reasons of accountability</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Lingard </w:t>
      </w:r>
      <w:r w:rsidR="00C459D1">
        <w:rPr>
          <w:rFonts w:ascii="Times New Roman" w:eastAsia="Calibri" w:hAnsi="Times New Roman" w:cs="Times New Roman"/>
          <w:sz w:val="24"/>
          <w:szCs w:val="24"/>
        </w:rPr>
        <w:t xml:space="preserve"> </w:t>
      </w:r>
      <w:r w:rsidR="006871AA" w:rsidRPr="00C459D1">
        <w:rPr>
          <w:rFonts w:ascii="Times New Roman" w:eastAsia="Calibri" w:hAnsi="Times New Roman" w:cs="Times New Roman"/>
          <w:i/>
          <w:sz w:val="24"/>
          <w:szCs w:val="24"/>
        </w:rPr>
        <w:t>etal</w:t>
      </w:r>
      <w:r w:rsidR="00373CCC">
        <w:rPr>
          <w:rFonts w:ascii="Times New Roman" w:eastAsia="Calibri" w:hAnsi="Times New Roman" w:cs="Times New Roman"/>
          <w:sz w:val="24"/>
          <w:szCs w:val="24"/>
        </w:rPr>
        <w:t xml:space="preserve">. </w:t>
      </w:r>
      <w:r w:rsidR="00C459D1">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(1998)</w:t>
      </w:r>
      <w:r w:rsidR="00373CCC">
        <w:rPr>
          <w:rFonts w:ascii="Times New Roman" w:eastAsia="Calibri" w:hAnsi="Times New Roman" w:cs="Times New Roman"/>
          <w:sz w:val="24"/>
          <w:szCs w:val="24"/>
        </w:rPr>
        <w:t xml:space="preserve">, </w:t>
      </w:r>
      <w:r w:rsidR="00373CCC" w:rsidRPr="00425549">
        <w:rPr>
          <w:rFonts w:ascii="Times New Roman" w:eastAsia="Calibri" w:hAnsi="Times New Roman" w:cs="Times New Roman"/>
          <w:sz w:val="24"/>
          <w:szCs w:val="24"/>
        </w:rPr>
        <w:t>opined</w:t>
      </w:r>
      <w:r w:rsidR="006871AA" w:rsidRPr="00425549">
        <w:rPr>
          <w:rFonts w:ascii="Times New Roman" w:eastAsia="Calibri" w:hAnsi="Times New Roman" w:cs="Times New Roman"/>
          <w:sz w:val="24"/>
          <w:szCs w:val="24"/>
        </w:rPr>
        <w:t xml:space="preserve"> that </w:t>
      </w:r>
      <w:r w:rsidR="00373CCC">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competitive tendering tends to increase contracting uncertainty due to errors or the deliberate submissio</w:t>
      </w:r>
      <w:r w:rsidR="00373CCC">
        <w:rPr>
          <w:rFonts w:ascii="Times New Roman" w:eastAsia="Calibri" w:hAnsi="Times New Roman" w:cs="Times New Roman"/>
          <w:sz w:val="24"/>
          <w:szCs w:val="24"/>
        </w:rPr>
        <w:t xml:space="preserve">n of an unrealistically low bid.” </w:t>
      </w:r>
      <w:r w:rsidR="006871AA" w:rsidRPr="00425549">
        <w:rPr>
          <w:rFonts w:ascii="Times New Roman" w:eastAsia="Calibri" w:hAnsi="Times New Roman" w:cs="Times New Roman"/>
          <w:sz w:val="24"/>
          <w:szCs w:val="24"/>
        </w:rPr>
        <w:t xml:space="preserve"> Adelis</w:t>
      </w:r>
      <w:r w:rsidR="007F7B2C"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&amp;</w:t>
      </w:r>
      <w:r w:rsidR="007F7B2C"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Bajari</w:t>
      </w:r>
      <w:r w:rsidR="00313D5F">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(2006)</w:t>
      </w:r>
      <w:r w:rsidR="00313D5F">
        <w:rPr>
          <w:rFonts w:ascii="Times New Roman" w:eastAsia="Calibri" w:hAnsi="Times New Roman" w:cs="Times New Roman"/>
          <w:sz w:val="24"/>
          <w:szCs w:val="24"/>
        </w:rPr>
        <w:t xml:space="preserve">., </w:t>
      </w:r>
      <w:r w:rsidR="00313D5F" w:rsidRPr="00425549">
        <w:rPr>
          <w:rFonts w:ascii="Times New Roman" w:eastAsia="Calibri" w:hAnsi="Times New Roman" w:cs="Times New Roman"/>
          <w:sz w:val="24"/>
          <w:szCs w:val="24"/>
        </w:rPr>
        <w:t>argued</w:t>
      </w:r>
      <w:r w:rsidR="006871AA" w:rsidRPr="00425549">
        <w:rPr>
          <w:rFonts w:ascii="Times New Roman" w:eastAsia="Calibri" w:hAnsi="Times New Roman" w:cs="Times New Roman"/>
          <w:sz w:val="24"/>
          <w:szCs w:val="24"/>
        </w:rPr>
        <w:t xml:space="preserve"> </w:t>
      </w:r>
      <w:r w:rsidR="00313D5F">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that competitive bidding stifles valuable coordination between the procurer and potential contractors before t</w:t>
      </w:r>
      <w:r w:rsidR="00313D5F">
        <w:rPr>
          <w:rFonts w:ascii="Times New Roman" w:eastAsia="Calibri" w:hAnsi="Times New Roman" w:cs="Times New Roman"/>
          <w:sz w:val="24"/>
          <w:szCs w:val="24"/>
        </w:rPr>
        <w:t xml:space="preserve">he specifications are finalized.” </w:t>
      </w:r>
      <w:r w:rsidR="006871AA" w:rsidRPr="00425549">
        <w:rPr>
          <w:rFonts w:ascii="Times New Roman" w:eastAsia="Calibri" w:hAnsi="Times New Roman" w:cs="Times New Roman"/>
          <w:sz w:val="24"/>
          <w:szCs w:val="24"/>
        </w:rPr>
        <w:t xml:space="preserve"> A contractor has no incentives to offer to the procurer </w:t>
      </w:r>
      <w:r w:rsidR="000946BC" w:rsidRPr="00425549">
        <w:rPr>
          <w:rFonts w:ascii="Times New Roman" w:eastAsia="Calibri" w:hAnsi="Times New Roman" w:cs="Times New Roman"/>
          <w:sz w:val="24"/>
          <w:szCs w:val="24"/>
        </w:rPr>
        <w:t>advice</w:t>
      </w:r>
      <w:r w:rsidR="006871AA" w:rsidRPr="00425549">
        <w:rPr>
          <w:rFonts w:ascii="Times New Roman" w:eastAsia="Calibri" w:hAnsi="Times New Roman" w:cs="Times New Roman"/>
          <w:sz w:val="24"/>
          <w:szCs w:val="24"/>
        </w:rPr>
        <w:t xml:space="preserve"> on how to improve the specifications to avoid certain pitfalls.” In addition, Deming (1994)</w:t>
      </w:r>
      <w:r w:rsidR="00373CCC">
        <w:rPr>
          <w:rFonts w:ascii="Times New Roman" w:eastAsia="Calibri" w:hAnsi="Times New Roman" w:cs="Times New Roman"/>
          <w:sz w:val="24"/>
          <w:szCs w:val="24"/>
        </w:rPr>
        <w:t>,</w:t>
      </w:r>
      <w:r w:rsidR="00430DA9">
        <w:rPr>
          <w:rFonts w:ascii="Times New Roman" w:eastAsia="Calibri" w:hAnsi="Times New Roman" w:cs="Times New Roman"/>
          <w:sz w:val="24"/>
          <w:szCs w:val="24"/>
        </w:rPr>
        <w:t xml:space="preserve"> </w:t>
      </w:r>
      <w:r w:rsidR="00430DA9" w:rsidRPr="00425549">
        <w:rPr>
          <w:rFonts w:ascii="Times New Roman" w:eastAsia="Calibri" w:hAnsi="Times New Roman" w:cs="Times New Roman"/>
          <w:sz w:val="24"/>
          <w:szCs w:val="24"/>
        </w:rPr>
        <w:t>further</w:t>
      </w:r>
      <w:r w:rsidR="006871AA" w:rsidRPr="00425549">
        <w:rPr>
          <w:rFonts w:ascii="Times New Roman" w:eastAsia="Calibri" w:hAnsi="Times New Roman" w:cs="Times New Roman"/>
          <w:sz w:val="24"/>
          <w:szCs w:val="24"/>
        </w:rPr>
        <w:t xml:space="preserve"> argued </w:t>
      </w:r>
      <w:r w:rsidR="00313D5F">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that competitive bidding can force a contractor to a</w:t>
      </w:r>
      <w:r w:rsidR="00313D5F">
        <w:rPr>
          <w:rFonts w:ascii="Times New Roman" w:eastAsia="Calibri" w:hAnsi="Times New Roman" w:cs="Times New Roman"/>
          <w:sz w:val="24"/>
          <w:szCs w:val="24"/>
        </w:rPr>
        <w:t xml:space="preserve">ccept a very slim profit margin.” </w:t>
      </w:r>
      <w:r w:rsidR="006871AA" w:rsidRPr="00425549">
        <w:rPr>
          <w:rFonts w:ascii="Times New Roman" w:eastAsia="Calibri" w:hAnsi="Times New Roman" w:cs="Times New Roman"/>
          <w:sz w:val="24"/>
          <w:szCs w:val="24"/>
        </w:rPr>
        <w:t xml:space="preserve"> </w:t>
      </w:r>
    </w:p>
    <w:p w:rsidR="006871AA" w:rsidRPr="00425549" w:rsidRDefault="006871AA" w:rsidP="009271BA">
      <w:pPr>
        <w:spacing w:before="240" w:line="480" w:lineRule="auto"/>
        <w:ind w:right="6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One of the ways to achieve an effective competition, is that the bidders participating in public procurement have to submit a declaration of </w:t>
      </w:r>
      <w:r w:rsidR="00434733" w:rsidRPr="00425549">
        <w:rPr>
          <w:rFonts w:ascii="Times New Roman" w:eastAsia="Calibri" w:hAnsi="Times New Roman" w:cs="Times New Roman"/>
          <w:sz w:val="24"/>
          <w:szCs w:val="24"/>
        </w:rPr>
        <w:t>bidder‘</w:t>
      </w:r>
      <w:r w:rsidRPr="00425549">
        <w:rPr>
          <w:rFonts w:ascii="Times New Roman" w:eastAsia="Calibri" w:hAnsi="Times New Roman" w:cs="Times New Roman"/>
          <w:sz w:val="24"/>
          <w:szCs w:val="24"/>
        </w:rPr>
        <w:t xml:space="preserve">s honesty by indicating whether their participation in a particular procurement is independent. </w:t>
      </w:r>
      <w:r w:rsidR="00434733" w:rsidRPr="00425549">
        <w:rPr>
          <w:rFonts w:ascii="Times New Roman" w:eastAsia="Calibri" w:hAnsi="Times New Roman" w:cs="Times New Roman"/>
          <w:sz w:val="24"/>
          <w:szCs w:val="24"/>
        </w:rPr>
        <w:t>Also,</w:t>
      </w:r>
      <w:r w:rsidRPr="00425549">
        <w:rPr>
          <w:rFonts w:ascii="Times New Roman" w:eastAsia="Calibri" w:hAnsi="Times New Roman" w:cs="Times New Roman"/>
          <w:sz w:val="24"/>
          <w:szCs w:val="24"/>
        </w:rPr>
        <w:t xml:space="preserve"> they have to declare their independence as competitors. This declaration helps to avoid possible bid rigging at the earliest stage of a public procurement and the entity is able to see the number of bidders, participating and genuinely competing in a particular public procurement</w:t>
      </w:r>
      <w:r w:rsidR="00C459D1">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(Lithuania, 2012).</w:t>
      </w:r>
    </w:p>
    <w:p w:rsidR="00FC37A9" w:rsidRPr="00425549" w:rsidRDefault="006871AA" w:rsidP="00155057">
      <w:pPr>
        <w:spacing w:line="480" w:lineRule="auto"/>
        <w:jc w:val="both"/>
        <w:rPr>
          <w:rFonts w:ascii="Times New Roman" w:hAnsi="Times New Roman" w:cs="Times New Roman"/>
          <w:sz w:val="24"/>
          <w:szCs w:val="24"/>
        </w:rPr>
      </w:pPr>
      <w:bookmarkStart w:id="106" w:name="_Toc3750650"/>
      <w:r w:rsidRPr="00425549">
        <w:rPr>
          <w:rFonts w:ascii="Times New Roman" w:hAnsi="Times New Roman" w:cs="Times New Roman"/>
          <w:sz w:val="24"/>
          <w:szCs w:val="24"/>
        </w:rPr>
        <w:lastRenderedPageBreak/>
        <w:t>According to CIPS</w:t>
      </w:r>
      <w:r w:rsidR="00313D5F">
        <w:rPr>
          <w:rFonts w:ascii="Times New Roman" w:hAnsi="Times New Roman" w:cs="Times New Roman"/>
          <w:sz w:val="24"/>
          <w:szCs w:val="24"/>
        </w:rPr>
        <w:t xml:space="preserve">, (2005)., “ </w:t>
      </w:r>
      <w:r w:rsidRPr="00425549">
        <w:rPr>
          <w:rFonts w:ascii="Times New Roman" w:hAnsi="Times New Roman" w:cs="Times New Roman"/>
          <w:sz w:val="24"/>
          <w:szCs w:val="24"/>
        </w:rPr>
        <w:t xml:space="preserve"> the principles of a free market economy and open competition and transpar</w:t>
      </w:r>
      <w:r w:rsidR="002F077E" w:rsidRPr="00425549">
        <w:rPr>
          <w:rFonts w:ascii="Times New Roman" w:hAnsi="Times New Roman" w:cs="Times New Roman"/>
          <w:sz w:val="24"/>
          <w:szCs w:val="24"/>
        </w:rPr>
        <w:t>ency</w:t>
      </w:r>
      <w:r w:rsidR="00313D5F">
        <w:rPr>
          <w:rFonts w:ascii="Times New Roman" w:hAnsi="Times New Roman" w:cs="Times New Roman"/>
          <w:sz w:val="24"/>
          <w:szCs w:val="24"/>
        </w:rPr>
        <w:t xml:space="preserve">” </w:t>
      </w:r>
      <w:r w:rsidR="002F077E" w:rsidRPr="00425549">
        <w:rPr>
          <w:rFonts w:ascii="Times New Roman" w:hAnsi="Times New Roman" w:cs="Times New Roman"/>
          <w:sz w:val="24"/>
          <w:szCs w:val="24"/>
        </w:rPr>
        <w:t xml:space="preserve"> and according to </w:t>
      </w:r>
      <w:r w:rsidR="00313D5F">
        <w:rPr>
          <w:rFonts w:ascii="Times New Roman" w:hAnsi="Times New Roman" w:cs="Times New Roman"/>
          <w:sz w:val="24"/>
          <w:szCs w:val="24"/>
        </w:rPr>
        <w:t>,</w:t>
      </w:r>
      <w:r w:rsidR="002F077E" w:rsidRPr="00425549">
        <w:rPr>
          <w:rFonts w:ascii="Times New Roman" w:hAnsi="Times New Roman" w:cs="Times New Roman"/>
          <w:sz w:val="24"/>
          <w:szCs w:val="24"/>
        </w:rPr>
        <w:t xml:space="preserve">(PPDA Act, </w:t>
      </w:r>
      <w:r w:rsidR="00313D5F">
        <w:rPr>
          <w:rFonts w:ascii="Times New Roman" w:hAnsi="Times New Roman" w:cs="Times New Roman"/>
          <w:sz w:val="24"/>
          <w:szCs w:val="24"/>
        </w:rPr>
        <w:t xml:space="preserve">2003)., </w:t>
      </w:r>
      <w:r w:rsidRPr="00425549">
        <w:rPr>
          <w:rFonts w:ascii="Times New Roman" w:hAnsi="Times New Roman" w:cs="Times New Roman"/>
          <w:sz w:val="24"/>
          <w:szCs w:val="24"/>
        </w:rPr>
        <w:t xml:space="preserve"> are a basis for cost effective procurement, quality and timeliness of procured services leading to improved flexibility of service delivery. The buyer’s knowledge and experience in prices of bills of quantities or works in contrac</w:t>
      </w:r>
      <w:r w:rsidR="00C459D1">
        <w:rPr>
          <w:rFonts w:ascii="Times New Roman" w:hAnsi="Times New Roman" w:cs="Times New Roman"/>
          <w:sz w:val="24"/>
          <w:szCs w:val="24"/>
        </w:rPr>
        <w:t>t</w:t>
      </w:r>
      <w:r w:rsidR="00373CCC">
        <w:rPr>
          <w:rFonts w:ascii="Times New Roman" w:hAnsi="Times New Roman" w:cs="Times New Roman"/>
          <w:sz w:val="24"/>
          <w:szCs w:val="24"/>
        </w:rPr>
        <w:t xml:space="preserve">s is of a great interest. Cave </w:t>
      </w:r>
      <w:r w:rsidRPr="00425549">
        <w:rPr>
          <w:rFonts w:ascii="Times New Roman" w:hAnsi="Times New Roman" w:cs="Times New Roman"/>
          <w:sz w:val="24"/>
          <w:szCs w:val="24"/>
        </w:rPr>
        <w:t>(2003)</w:t>
      </w:r>
      <w:r w:rsidR="00373CCC">
        <w:rPr>
          <w:rFonts w:ascii="Times New Roman" w:hAnsi="Times New Roman" w:cs="Times New Roman"/>
          <w:sz w:val="24"/>
          <w:szCs w:val="24"/>
        </w:rPr>
        <w:t xml:space="preserve">, </w:t>
      </w:r>
      <w:r w:rsidRPr="00425549">
        <w:rPr>
          <w:rFonts w:ascii="Times New Roman" w:hAnsi="Times New Roman" w:cs="Times New Roman"/>
          <w:sz w:val="24"/>
          <w:szCs w:val="24"/>
        </w:rPr>
        <w:t>asserts that the healthy competition is the life blood of commerce as it ensures efficiency, fairness, innovation and drive down prices/cost (Lithuania, 2012)</w:t>
      </w:r>
      <w:bookmarkStart w:id="107" w:name="_Toc3054289"/>
      <w:bookmarkEnd w:id="106"/>
      <w:r w:rsidR="00FC37A9" w:rsidRPr="00425549">
        <w:rPr>
          <w:rFonts w:ascii="Times New Roman" w:hAnsi="Times New Roman" w:cs="Times New Roman"/>
          <w:sz w:val="24"/>
          <w:szCs w:val="24"/>
        </w:rPr>
        <w:t>.</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08" w:name="_Toc3750651"/>
      <w:bookmarkStart w:id="109" w:name="_Toc246067677"/>
      <w:r w:rsidRPr="00425549">
        <w:rPr>
          <w:rFonts w:ascii="Times New Roman" w:eastAsia="MS Gothic" w:hAnsi="Times New Roman" w:cs="Times New Roman"/>
          <w:b/>
          <w:sz w:val="24"/>
          <w:szCs w:val="24"/>
        </w:rPr>
        <w:t>2.3.6 Request for Quotations/Proposals</w:t>
      </w:r>
      <w:bookmarkEnd w:id="107"/>
      <w:bookmarkEnd w:id="108"/>
      <w:bookmarkEnd w:id="109"/>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According to PPDA Regulations 2014 (15), </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the quotations method shall be by selection of bidders using a shortlist. A PDE shall obtain at least three quotations, a procurement process under the quotation method shall not require the opening of quotations to be held in public and the PDU shall make a submission to the contracts committee in respect of procurement under quotations</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w:t>
      </w:r>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In a competitive bi</w:t>
      </w:r>
      <w:r w:rsidR="001724F8">
        <w:rPr>
          <w:rFonts w:ascii="Times New Roman" w:eastAsia="Calibri" w:hAnsi="Times New Roman" w:cs="Times New Roman"/>
          <w:sz w:val="24"/>
          <w:szCs w:val="24"/>
        </w:rPr>
        <w:t xml:space="preserve">d environment, the low bidder may </w:t>
      </w:r>
      <w:r w:rsidR="001724F8" w:rsidRPr="00425549">
        <w:rPr>
          <w:rFonts w:ascii="Times New Roman" w:eastAsia="Calibri" w:hAnsi="Times New Roman" w:cs="Times New Roman"/>
          <w:sz w:val="24"/>
          <w:szCs w:val="24"/>
        </w:rPr>
        <w:t>be</w:t>
      </w:r>
      <w:r w:rsidRPr="00425549">
        <w:rPr>
          <w:rFonts w:ascii="Times New Roman" w:eastAsia="Calibri" w:hAnsi="Times New Roman" w:cs="Times New Roman"/>
          <w:sz w:val="24"/>
          <w:szCs w:val="24"/>
        </w:rPr>
        <w:t xml:space="preserve"> awarded the contract unless the bidder is found to be </w:t>
      </w:r>
      <w:r w:rsidR="001724F8">
        <w:rPr>
          <w:rFonts w:ascii="Times New Roman" w:eastAsia="Calibri" w:hAnsi="Times New Roman" w:cs="Times New Roman"/>
          <w:sz w:val="24"/>
          <w:szCs w:val="24"/>
        </w:rPr>
        <w:t>nonresponsive</w:t>
      </w:r>
      <w:r w:rsidRPr="00425549">
        <w:rPr>
          <w:rFonts w:ascii="Times New Roman" w:eastAsia="Calibri" w:hAnsi="Times New Roman" w:cs="Times New Roman"/>
          <w:sz w:val="24"/>
          <w:szCs w:val="24"/>
        </w:rPr>
        <w:t xml:space="preserve">. The procuring entity shall specify in solicitation documentation document application of reservation schemes to promote local content in public procurement in Uganda, PPDA Act 2003 (97). This condition helps to protect local contractors from unfair competition against international contractors/bidders.   </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10" w:name="_Toc3054290"/>
      <w:bookmarkStart w:id="111" w:name="_Toc3750652"/>
      <w:bookmarkStart w:id="112" w:name="_Toc246067678"/>
      <w:r w:rsidRPr="00425549">
        <w:rPr>
          <w:rFonts w:ascii="Times New Roman" w:eastAsia="MS Gothic" w:hAnsi="Times New Roman" w:cs="Times New Roman"/>
          <w:b/>
          <w:sz w:val="24"/>
          <w:szCs w:val="24"/>
        </w:rPr>
        <w:t>2.4.0</w:t>
      </w:r>
      <w:r w:rsidRPr="00425549">
        <w:rPr>
          <w:rFonts w:ascii="Times New Roman" w:eastAsia="MS Gothic" w:hAnsi="Times New Roman" w:cs="Times New Roman"/>
          <w:b/>
          <w:sz w:val="24"/>
          <w:szCs w:val="24"/>
        </w:rPr>
        <w:tab/>
        <w:t>Bid Evaluation and Service Delivery</w:t>
      </w:r>
      <w:bookmarkEnd w:id="110"/>
      <w:bookmarkEnd w:id="111"/>
      <w:bookmarkEnd w:id="112"/>
    </w:p>
    <w:p w:rsidR="006871AA" w:rsidRPr="00425549" w:rsidRDefault="00FC37A9" w:rsidP="009271BA">
      <w:pPr>
        <w:spacing w:after="0"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The PPDA Act (2003) stresses that “</w:t>
      </w:r>
      <w:r w:rsidR="006871AA" w:rsidRPr="00425549">
        <w:rPr>
          <w:rFonts w:ascii="Times New Roman" w:eastAsia="Calibri" w:hAnsi="Times New Roman" w:cs="Times New Roman"/>
          <w:sz w:val="24"/>
          <w:szCs w:val="24"/>
        </w:rPr>
        <w:t>Evaluation of bids is an independent assessment of compliance with; the statement of requirements, ability to perform the proposed contract</w:t>
      </w:r>
      <w:r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It further states that bid evaluation is examination, comparison and recommendation of contract award</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w:t>
      </w:r>
    </w:p>
    <w:p w:rsidR="00FC37A9"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lastRenderedPageBreak/>
        <w:t xml:space="preserve">Evaluation is the process by which “Best Evaluated Bidder” is selected for award of contact from among all the bids received, PPDA Act amended 2014 (71) and PPDA Act 2003, section 69). David Burt </w:t>
      </w:r>
      <w:r w:rsidRPr="00C459D1">
        <w:rPr>
          <w:rFonts w:ascii="Times New Roman" w:eastAsia="Calibri" w:hAnsi="Times New Roman" w:cs="Times New Roman"/>
          <w:i/>
          <w:sz w:val="24"/>
          <w:szCs w:val="24"/>
        </w:rPr>
        <w:t>et al</w:t>
      </w:r>
      <w:r w:rsidR="00373CCC">
        <w:rPr>
          <w:rFonts w:ascii="Times New Roman" w:eastAsia="Calibri" w:hAnsi="Times New Roman" w:cs="Times New Roman"/>
          <w:i/>
          <w:sz w:val="24"/>
          <w:szCs w:val="24"/>
        </w:rPr>
        <w:t xml:space="preserve">. </w:t>
      </w:r>
      <w:r w:rsidR="00C459D1">
        <w:rPr>
          <w:rFonts w:ascii="Times New Roman" w:eastAsia="Calibri" w:hAnsi="Times New Roman" w:cs="Times New Roman"/>
          <w:sz w:val="24"/>
          <w:szCs w:val="24"/>
        </w:rPr>
        <w:t xml:space="preserve"> </w:t>
      </w:r>
      <w:r w:rsidR="007F7B2C" w:rsidRPr="00425549">
        <w:rPr>
          <w:rFonts w:ascii="Times New Roman" w:eastAsia="Calibri" w:hAnsi="Times New Roman" w:cs="Times New Roman"/>
          <w:sz w:val="24"/>
          <w:szCs w:val="24"/>
        </w:rPr>
        <w:t>(</w:t>
      </w:r>
      <w:r w:rsidR="00C459D1">
        <w:rPr>
          <w:rFonts w:ascii="Times New Roman" w:eastAsia="Calibri" w:hAnsi="Times New Roman" w:cs="Times New Roman"/>
          <w:sz w:val="24"/>
          <w:szCs w:val="24"/>
        </w:rPr>
        <w:t>2010);</w:t>
      </w:r>
      <w:r w:rsidRPr="00425549">
        <w:rPr>
          <w:rFonts w:ascii="Times New Roman" w:eastAsia="Calibri" w:hAnsi="Times New Roman" w:cs="Times New Roman"/>
          <w:sz w:val="24"/>
          <w:szCs w:val="24"/>
        </w:rPr>
        <w:t xml:space="preserve"> stressed that </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the type of evaluation required to determine contractor capability varies with the nature, criticality, complexity and value of procurement, and evaluation various with sourcing team’s knowledge of the firms being considered</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Marc</w:t>
      </w:r>
      <w:r w:rsidR="00373CCC">
        <w:rPr>
          <w:rFonts w:ascii="Times New Roman" w:eastAsia="Calibri" w:hAnsi="Times New Roman" w:cs="Times New Roman"/>
          <w:sz w:val="24"/>
          <w:szCs w:val="24"/>
        </w:rPr>
        <w:t xml:space="preserve"> </w:t>
      </w:r>
      <w:r w:rsidR="00C459D1">
        <w:rPr>
          <w:rFonts w:ascii="Times New Roman" w:eastAsia="Calibri" w:hAnsi="Times New Roman" w:cs="Times New Roman"/>
          <w:sz w:val="24"/>
          <w:szCs w:val="24"/>
        </w:rPr>
        <w:t>(2000)</w:t>
      </w:r>
      <w:r w:rsidR="00373CCC">
        <w:rPr>
          <w:rFonts w:ascii="Times New Roman" w:eastAsia="Calibri" w:hAnsi="Times New Roman" w:cs="Times New Roman"/>
          <w:sz w:val="24"/>
          <w:szCs w:val="24"/>
        </w:rPr>
        <w:t xml:space="preserve">; </w:t>
      </w:r>
      <w:r w:rsidR="00373CCC" w:rsidRPr="00425549">
        <w:rPr>
          <w:rFonts w:ascii="Times New Roman" w:eastAsia="Calibri" w:hAnsi="Times New Roman" w:cs="Times New Roman"/>
          <w:sz w:val="24"/>
          <w:szCs w:val="24"/>
        </w:rPr>
        <w:t>argued</w:t>
      </w:r>
      <w:r w:rsidRPr="00425549">
        <w:rPr>
          <w:rFonts w:ascii="Times New Roman" w:eastAsia="Calibri" w:hAnsi="Times New Roman" w:cs="Times New Roman"/>
          <w:sz w:val="24"/>
          <w:szCs w:val="24"/>
        </w:rPr>
        <w:t xml:space="preserve"> that </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additional evaluation steps are necessary for strategic procurements and strategic contractors</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The steps for complex, high valued and critical project can include; surveys which help to provide sufficient knowledge about the contractor, technical and financial analysis of the contractor help to minimize project fa</w:t>
      </w:r>
      <w:r w:rsidR="00693BF6" w:rsidRPr="00425549">
        <w:rPr>
          <w:rFonts w:ascii="Times New Roman" w:eastAsia="Calibri" w:hAnsi="Times New Roman" w:cs="Times New Roman"/>
          <w:sz w:val="24"/>
          <w:szCs w:val="24"/>
        </w:rPr>
        <w:t>ilures by the main contractors.</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13" w:name="_Toc3054291"/>
      <w:bookmarkStart w:id="114" w:name="_Toc3750653"/>
      <w:bookmarkStart w:id="115" w:name="_Toc246067679"/>
      <w:r w:rsidRPr="00425549">
        <w:rPr>
          <w:rFonts w:ascii="Times New Roman" w:eastAsia="MS Gothic" w:hAnsi="Times New Roman" w:cs="Times New Roman"/>
          <w:b/>
          <w:sz w:val="24"/>
          <w:szCs w:val="24"/>
        </w:rPr>
        <w:t>2.4.1 Evaluation Criteria</w:t>
      </w:r>
      <w:bookmarkEnd w:id="113"/>
      <w:bookmarkEnd w:id="114"/>
      <w:bookmarkEnd w:id="115"/>
    </w:p>
    <w:p w:rsidR="006871AA" w:rsidRPr="00425549" w:rsidRDefault="006871AA" w:rsidP="009271BA">
      <w:pPr>
        <w:spacing w:line="480" w:lineRule="auto"/>
        <w:ind w:right="-288"/>
        <w:jc w:val="both"/>
        <w:rPr>
          <w:rFonts w:ascii="Times New Roman" w:eastAsia="Times New Roman" w:hAnsi="Times New Roman" w:cs="Times New Roman"/>
          <w:sz w:val="24"/>
          <w:szCs w:val="24"/>
        </w:rPr>
      </w:pPr>
      <w:r w:rsidRPr="00425549">
        <w:rPr>
          <w:rFonts w:ascii="Times New Roman" w:eastAsia="Calibri" w:hAnsi="Times New Roman" w:cs="Times New Roman"/>
          <w:sz w:val="24"/>
          <w:szCs w:val="24"/>
        </w:rPr>
        <w:t>The bid evaluation criteria is used to identify which bid offers is most economically advantageous tender or proposal and criteria must be specified in the tender document for buying decis</w:t>
      </w:r>
      <w:r w:rsidR="00373CCC">
        <w:rPr>
          <w:rFonts w:ascii="Times New Roman" w:eastAsia="Calibri" w:hAnsi="Times New Roman" w:cs="Times New Roman"/>
          <w:sz w:val="24"/>
          <w:szCs w:val="24"/>
        </w:rPr>
        <w:t>ion (Vagari</w:t>
      </w:r>
      <w:r w:rsidR="00753C86">
        <w:rPr>
          <w:rFonts w:ascii="Times New Roman" w:eastAsia="Calibri" w:hAnsi="Times New Roman" w:cs="Times New Roman"/>
          <w:sz w:val="24"/>
          <w:szCs w:val="24"/>
        </w:rPr>
        <w:t xml:space="preserve"> </w:t>
      </w:r>
      <w:r w:rsidR="00753C86" w:rsidRPr="00753C86">
        <w:rPr>
          <w:rFonts w:ascii="Times New Roman" w:eastAsia="Calibri" w:hAnsi="Times New Roman" w:cs="Times New Roman"/>
          <w:i/>
          <w:sz w:val="24"/>
          <w:szCs w:val="24"/>
        </w:rPr>
        <w:t>etal.</w:t>
      </w:r>
      <w:r w:rsidR="00DC7A1E"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2017). The tender evaluation criteria requirement is defined before issuing the bid document to interested and eligible bidders by the procuring and disposal entity. The</w:t>
      </w:r>
      <w:r w:rsidR="00FC37A9" w:rsidRPr="00425549">
        <w:rPr>
          <w:rFonts w:ascii="Times New Roman" w:eastAsia="Calibri" w:hAnsi="Times New Roman" w:cs="Times New Roman"/>
          <w:sz w:val="24"/>
          <w:szCs w:val="24"/>
        </w:rPr>
        <w:t xml:space="preserve"> PPDA Regulations (2003) note that “the</w:t>
      </w:r>
      <w:r w:rsidRPr="00425549">
        <w:rPr>
          <w:rFonts w:ascii="Times New Roman" w:eastAsia="Calibri" w:hAnsi="Times New Roman" w:cs="Times New Roman"/>
          <w:sz w:val="24"/>
          <w:szCs w:val="24"/>
        </w:rPr>
        <w:t xml:space="preserve"> criteria should be approved by the contracts committee before issue</w:t>
      </w:r>
      <w:r w:rsidR="00FC37A9"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The evaluation criteria shall not be drafted in a way which restricts co</w:t>
      </w:r>
      <w:r w:rsidR="00254B78">
        <w:rPr>
          <w:rFonts w:ascii="Times New Roman" w:eastAsia="Calibri" w:hAnsi="Times New Roman" w:cs="Times New Roman"/>
          <w:sz w:val="24"/>
          <w:szCs w:val="24"/>
        </w:rPr>
        <w:t xml:space="preserve">mpetition, except where it is </w:t>
      </w:r>
      <w:r w:rsidRPr="00425549">
        <w:rPr>
          <w:rFonts w:ascii="Times New Roman" w:eastAsia="Calibri" w:hAnsi="Times New Roman" w:cs="Times New Roman"/>
          <w:sz w:val="24"/>
          <w:szCs w:val="24"/>
        </w:rPr>
        <w:t xml:space="preserve">necessary to meet the objectives </w:t>
      </w:r>
      <w:r w:rsidR="00254B78">
        <w:rPr>
          <w:rFonts w:ascii="Times New Roman" w:eastAsia="Calibri" w:hAnsi="Times New Roman" w:cs="Times New Roman"/>
          <w:sz w:val="24"/>
          <w:szCs w:val="24"/>
        </w:rPr>
        <w:t xml:space="preserve">of the procurement or </w:t>
      </w:r>
      <w:r w:rsidRPr="00425549">
        <w:rPr>
          <w:rFonts w:ascii="Times New Roman" w:eastAsia="Calibri" w:hAnsi="Times New Roman" w:cs="Times New Roman"/>
          <w:sz w:val="24"/>
          <w:szCs w:val="24"/>
        </w:rPr>
        <w:t>preference or reservation scheme is applied, PPDA Regulation</w:t>
      </w:r>
      <w:r w:rsidR="00254B78">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2014(7). Tender evaluation criteria should reflect the risk and the value of the contract</w:t>
      </w:r>
      <w:r w:rsidR="00254B78">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(Vagari </w:t>
      </w:r>
      <w:r w:rsidRPr="00254B78">
        <w:rPr>
          <w:rFonts w:ascii="Times New Roman" w:eastAsia="Calibri" w:hAnsi="Times New Roman" w:cs="Times New Roman"/>
          <w:i/>
          <w:sz w:val="24"/>
          <w:szCs w:val="24"/>
        </w:rPr>
        <w:t>et al,</w:t>
      </w:r>
      <w:r w:rsidRPr="00425549">
        <w:rPr>
          <w:rFonts w:ascii="Times New Roman" w:eastAsia="Calibri" w:hAnsi="Times New Roman" w:cs="Times New Roman"/>
          <w:sz w:val="24"/>
          <w:szCs w:val="24"/>
        </w:rPr>
        <w:t xml:space="preserve"> </w:t>
      </w:r>
      <w:r w:rsidR="00254B78" w:rsidRPr="00425549">
        <w:rPr>
          <w:rFonts w:ascii="Times New Roman" w:eastAsia="Calibri" w:hAnsi="Times New Roman" w:cs="Times New Roman"/>
          <w:sz w:val="24"/>
          <w:szCs w:val="24"/>
        </w:rPr>
        <w:t>and 2017</w:t>
      </w:r>
      <w:r w:rsidRPr="00425549">
        <w:rPr>
          <w:rFonts w:ascii="Times New Roman" w:eastAsia="Calibri" w:hAnsi="Times New Roman" w:cs="Times New Roman"/>
          <w:sz w:val="24"/>
          <w:szCs w:val="24"/>
        </w:rPr>
        <w:t xml:space="preserve">).  Evaluation criteria should impede cost/price, delivery schedule for the works, installation, transportation, work in progress or operational cost of bidder and overall </w:t>
      </w:r>
      <w:r w:rsidRPr="00425549">
        <w:rPr>
          <w:rFonts w:ascii="Times New Roman" w:eastAsia="Times New Roman" w:hAnsi="Times New Roman" w:cs="Times New Roman"/>
          <w:sz w:val="24"/>
          <w:szCs w:val="24"/>
        </w:rPr>
        <w:t xml:space="preserve">whole life cost. According to the PPDA Regulation, 2014, Section 7(3), </w:t>
      </w:r>
      <w:r w:rsidR="00FC37A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the evaluation criteria shall assess; compliance of the bid with the statement of requirements; ability of the bidder to perform the proposed contract; and the ability of the bid to meet the objectives of the procurement</w:t>
      </w:r>
      <w:r w:rsidR="00FC37A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w:t>
      </w:r>
    </w:p>
    <w:p w:rsidR="006871AA" w:rsidRPr="00425549" w:rsidRDefault="006871AA" w:rsidP="009271BA">
      <w:pPr>
        <w:spacing w:after="0" w:line="480" w:lineRule="auto"/>
        <w:ind w:right="-288"/>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lastRenderedPageBreak/>
        <w:t xml:space="preserve">The common criteria for procurement activities include; quality requirements, functionality ability, continued technical support, ability to complete works in time, compliance with legal requirements and acceptance of proposed terms and conditions of the contract (Vagari </w:t>
      </w:r>
      <w:r w:rsidRPr="00254B78">
        <w:rPr>
          <w:rFonts w:ascii="Times New Roman" w:eastAsia="Times New Roman" w:hAnsi="Times New Roman" w:cs="Times New Roman"/>
          <w:i/>
          <w:sz w:val="24"/>
          <w:szCs w:val="24"/>
        </w:rPr>
        <w:t>et al</w:t>
      </w:r>
      <w:r w:rsidRPr="00425549">
        <w:rPr>
          <w:rFonts w:ascii="Times New Roman" w:eastAsia="Times New Roman" w:hAnsi="Times New Roman" w:cs="Times New Roman"/>
          <w:sz w:val="24"/>
          <w:szCs w:val="24"/>
        </w:rPr>
        <w:t>, 2017).</w:t>
      </w:r>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According to Herbsman</w:t>
      </w:r>
      <w:r w:rsidR="007F7B2C" w:rsidRPr="00425549">
        <w:rPr>
          <w:rFonts w:ascii="Times New Roman" w:eastAsia="Calibri" w:hAnsi="Times New Roman" w:cs="Times New Roman"/>
          <w:sz w:val="24"/>
          <w:szCs w:val="24"/>
        </w:rPr>
        <w:t xml:space="preserve"> </w:t>
      </w:r>
      <w:r w:rsidR="00FC37A9" w:rsidRPr="00425549">
        <w:rPr>
          <w:rFonts w:ascii="Times New Roman" w:eastAsia="Calibri" w:hAnsi="Times New Roman" w:cs="Times New Roman"/>
          <w:sz w:val="24"/>
          <w:szCs w:val="24"/>
        </w:rPr>
        <w:t>&amp;</w:t>
      </w:r>
      <w:r w:rsidRPr="00425549">
        <w:rPr>
          <w:rFonts w:ascii="Times New Roman" w:eastAsia="Calibri" w:hAnsi="Times New Roman" w:cs="Times New Roman"/>
          <w:sz w:val="24"/>
          <w:szCs w:val="24"/>
        </w:rPr>
        <w:t xml:space="preserve"> Ellis</w:t>
      </w:r>
      <w:r w:rsidR="00753C86">
        <w:rPr>
          <w:rFonts w:ascii="Times New Roman" w:eastAsia="Calibri" w:hAnsi="Times New Roman" w:cs="Times New Roman"/>
          <w:sz w:val="24"/>
          <w:szCs w:val="24"/>
        </w:rPr>
        <w:t xml:space="preserve"> (1992), </w:t>
      </w:r>
      <w:r w:rsidRPr="00425549">
        <w:rPr>
          <w:rFonts w:ascii="Times New Roman" w:eastAsia="Calibri" w:hAnsi="Times New Roman" w:cs="Times New Roman"/>
          <w:sz w:val="24"/>
          <w:szCs w:val="24"/>
        </w:rPr>
        <w:t xml:space="preserve"> </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the major criteria are cost, time, and quality as measured by the bid amount, time of execution, and quality of previous work respectively. Therefore, the winning bid should be fully responsive and complaint</w:t>
      </w:r>
      <w:r w:rsidR="00FC37A9"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Gilbreath</w:t>
      </w:r>
      <w:r w:rsidR="00753C86">
        <w:rPr>
          <w:rFonts w:ascii="Times New Roman" w:eastAsia="Calibri" w:hAnsi="Times New Roman" w:cs="Times New Roman"/>
          <w:sz w:val="24"/>
          <w:szCs w:val="24"/>
        </w:rPr>
        <w:t xml:space="preserve"> (1992), posits</w:t>
      </w:r>
      <w:r w:rsidRPr="00425549">
        <w:rPr>
          <w:rFonts w:ascii="Times New Roman" w:eastAsia="Calibri" w:hAnsi="Times New Roman" w:cs="Times New Roman"/>
          <w:sz w:val="24"/>
          <w:szCs w:val="24"/>
        </w:rPr>
        <w:t xml:space="preserve"> that most entities in Uganda prepare estimated budget internally to benchmark quotations received during </w:t>
      </w:r>
      <w:r w:rsidR="00753C86">
        <w:rPr>
          <w:rFonts w:ascii="Times New Roman" w:eastAsia="Calibri" w:hAnsi="Times New Roman" w:cs="Times New Roman"/>
          <w:sz w:val="24"/>
          <w:szCs w:val="24"/>
        </w:rPr>
        <w:t xml:space="preserve">bid evaluation and lowest quotation within the budget range is recommended </w:t>
      </w:r>
      <w:r w:rsidR="00753C86" w:rsidRPr="00425549">
        <w:rPr>
          <w:rFonts w:ascii="Times New Roman" w:eastAsia="Calibri" w:hAnsi="Times New Roman" w:cs="Times New Roman"/>
          <w:sz w:val="24"/>
          <w:szCs w:val="24"/>
        </w:rPr>
        <w:t>for</w:t>
      </w:r>
      <w:r w:rsidRPr="00425549">
        <w:rPr>
          <w:rFonts w:ascii="Times New Roman" w:eastAsia="Calibri" w:hAnsi="Times New Roman" w:cs="Times New Roman"/>
          <w:sz w:val="24"/>
          <w:szCs w:val="24"/>
        </w:rPr>
        <w:t xml:space="preserve"> </w:t>
      </w:r>
      <w:r w:rsidR="00753C86">
        <w:rPr>
          <w:rFonts w:ascii="Times New Roman" w:eastAsia="Calibri" w:hAnsi="Times New Roman" w:cs="Times New Roman"/>
          <w:sz w:val="24"/>
          <w:szCs w:val="24"/>
        </w:rPr>
        <w:t xml:space="preserve">award of contract. According to Watt </w:t>
      </w:r>
      <w:r w:rsidR="00753C86" w:rsidRPr="00753C86">
        <w:rPr>
          <w:rFonts w:ascii="Times New Roman" w:eastAsia="Calibri" w:hAnsi="Times New Roman" w:cs="Times New Roman"/>
          <w:i/>
          <w:sz w:val="24"/>
          <w:szCs w:val="24"/>
        </w:rPr>
        <w:t>et al.</w:t>
      </w:r>
      <w:r w:rsidRPr="00425549">
        <w:rPr>
          <w:rFonts w:ascii="Times New Roman" w:eastAsia="Calibri" w:hAnsi="Times New Roman" w:cs="Times New Roman"/>
          <w:sz w:val="24"/>
          <w:szCs w:val="24"/>
        </w:rPr>
        <w:t xml:space="preserve"> (2010), the importance of contractor evaluation and contractor selection remains immensely vital to clients for reaching project goals.  The selection of the best suitable contractor in a public procurement process plays a crucial role in the achievement of project success and the objectives. Bochenek</w:t>
      </w:r>
      <w:r w:rsidR="00C459D1">
        <w:rPr>
          <w:rFonts w:ascii="Times New Roman" w:eastAsia="Calibri" w:hAnsi="Times New Roman" w:cs="Times New Roman"/>
          <w:sz w:val="24"/>
          <w:szCs w:val="24"/>
        </w:rPr>
        <w:t xml:space="preserve"> (2014);</w:t>
      </w:r>
      <w:r w:rsidRPr="00425549">
        <w:rPr>
          <w:rFonts w:ascii="Times New Roman" w:eastAsia="Calibri" w:hAnsi="Times New Roman" w:cs="Times New Roman"/>
          <w:sz w:val="24"/>
          <w:szCs w:val="24"/>
        </w:rPr>
        <w:t xml:space="preserve"> concluded that poor workmanship, non-completion of a project within a stipulated duration, or a decision for a contractor walking off-site, </w:t>
      </w:r>
      <w:r w:rsidR="00507C7D" w:rsidRPr="00425549">
        <w:rPr>
          <w:rFonts w:ascii="Times New Roman" w:eastAsia="Calibri" w:hAnsi="Times New Roman" w:cs="Times New Roman"/>
          <w:sz w:val="24"/>
          <w:szCs w:val="24"/>
        </w:rPr>
        <w:t>may</w:t>
      </w:r>
      <w:r w:rsidRPr="00425549">
        <w:rPr>
          <w:rFonts w:ascii="Times New Roman" w:eastAsia="Calibri" w:hAnsi="Times New Roman" w:cs="Times New Roman"/>
          <w:sz w:val="24"/>
          <w:szCs w:val="24"/>
        </w:rPr>
        <w:t xml:space="preserve"> all be as a result of the incorrect evaluation of tender and contract award. In addition, Bochenek</w:t>
      </w:r>
      <w:r w:rsidR="00C459D1">
        <w:rPr>
          <w:rFonts w:ascii="Times New Roman" w:eastAsia="Calibri" w:hAnsi="Times New Roman" w:cs="Times New Roman"/>
          <w:sz w:val="24"/>
          <w:szCs w:val="24"/>
        </w:rPr>
        <w:t xml:space="preserve"> (2014); </w:t>
      </w:r>
      <w:r w:rsidRPr="00425549">
        <w:rPr>
          <w:rFonts w:ascii="Times New Roman" w:eastAsia="Calibri" w:hAnsi="Times New Roman" w:cs="Times New Roman"/>
          <w:sz w:val="24"/>
          <w:szCs w:val="24"/>
        </w:rPr>
        <w:t xml:space="preserve">proved in his research that in many </w:t>
      </w:r>
      <w:r w:rsidR="00434733" w:rsidRPr="00425549">
        <w:rPr>
          <w:rFonts w:ascii="Times New Roman" w:eastAsia="Calibri" w:hAnsi="Times New Roman" w:cs="Times New Roman"/>
          <w:sz w:val="24"/>
          <w:szCs w:val="24"/>
        </w:rPr>
        <w:t>countries’</w:t>
      </w:r>
      <w:r w:rsidRPr="00425549">
        <w:rPr>
          <w:rFonts w:ascii="Times New Roman" w:eastAsia="Calibri" w:hAnsi="Times New Roman" w:cs="Times New Roman"/>
          <w:sz w:val="24"/>
          <w:szCs w:val="24"/>
        </w:rPr>
        <w:t xml:space="preserve"> contractor selection is not strictly linked with price, the multi criteria decision making allows for choosing the most ec</w:t>
      </w:r>
      <w:r w:rsidR="00693BF6" w:rsidRPr="00425549">
        <w:rPr>
          <w:rFonts w:ascii="Times New Roman" w:eastAsia="Calibri" w:hAnsi="Times New Roman" w:cs="Times New Roman"/>
          <w:sz w:val="24"/>
          <w:szCs w:val="24"/>
        </w:rPr>
        <w:t>onomically advantageous tender.</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16" w:name="_Toc3054292"/>
      <w:bookmarkStart w:id="117" w:name="_Toc3750654"/>
      <w:bookmarkStart w:id="118" w:name="_Toc246067680"/>
      <w:r w:rsidRPr="00425549">
        <w:rPr>
          <w:rFonts w:ascii="Times New Roman" w:eastAsia="MS Gothic" w:hAnsi="Times New Roman" w:cs="Times New Roman"/>
          <w:b/>
          <w:sz w:val="24"/>
          <w:szCs w:val="24"/>
        </w:rPr>
        <w:t>2.4.2 Evaluation Committee</w:t>
      </w:r>
      <w:bookmarkEnd w:id="116"/>
      <w:bookmarkEnd w:id="117"/>
      <w:bookmarkEnd w:id="118"/>
    </w:p>
    <w:p w:rsidR="006871AA" w:rsidRPr="00425549" w:rsidRDefault="00FC37A9" w:rsidP="009271BA">
      <w:pPr>
        <w:spacing w:line="480" w:lineRule="auto"/>
        <w:ind w:right="-288"/>
        <w:jc w:val="both"/>
        <w:rPr>
          <w:rFonts w:ascii="Times New Roman" w:eastAsia="Calibri" w:hAnsi="Times New Roman" w:cs="Times New Roman"/>
          <w:b/>
          <w:sz w:val="24"/>
          <w:szCs w:val="24"/>
        </w:rPr>
      </w:pPr>
      <w:r w:rsidRPr="00425549">
        <w:rPr>
          <w:rFonts w:ascii="Times New Roman" w:eastAsia="Calibri" w:hAnsi="Times New Roman" w:cs="Times New Roman"/>
          <w:sz w:val="24"/>
          <w:szCs w:val="24"/>
        </w:rPr>
        <w:t>PPDA Regulations (2003) provide that “</w:t>
      </w:r>
      <w:r w:rsidR="006871AA" w:rsidRPr="00425549">
        <w:rPr>
          <w:rFonts w:ascii="Times New Roman" w:eastAsia="Calibri" w:hAnsi="Times New Roman" w:cs="Times New Roman"/>
          <w:sz w:val="24"/>
          <w:szCs w:val="24"/>
        </w:rPr>
        <w:t>Evaluation Committee shall have the technical skills and experience relevant for the procurement requirement.  An evaluation committee shall have among its member representing the user department; and a member of PDU</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w:t>
      </w:r>
      <w:r w:rsidR="00430DA9">
        <w:rPr>
          <w:rFonts w:ascii="Times New Roman" w:eastAsia="Calibri" w:hAnsi="Times New Roman" w:cs="Times New Roman"/>
          <w:sz w:val="24"/>
          <w:szCs w:val="24"/>
        </w:rPr>
        <w:t xml:space="preserve"> As PPDA Section 37(5)., stated” in an event that PDE </w:t>
      </w:r>
      <w:r w:rsidR="006871AA" w:rsidRPr="00425549">
        <w:rPr>
          <w:rFonts w:ascii="Times New Roman" w:eastAsia="Calibri" w:hAnsi="Times New Roman" w:cs="Times New Roman"/>
          <w:sz w:val="24"/>
          <w:szCs w:val="24"/>
        </w:rPr>
        <w:t>lack required skil</w:t>
      </w:r>
      <w:r w:rsidR="005E5432">
        <w:rPr>
          <w:rFonts w:ascii="Times New Roman" w:eastAsia="Calibri" w:hAnsi="Times New Roman" w:cs="Times New Roman"/>
          <w:sz w:val="24"/>
          <w:szCs w:val="24"/>
        </w:rPr>
        <w:t xml:space="preserve">ls and experience to evaluate due to </w:t>
      </w:r>
      <w:r w:rsidR="006871AA" w:rsidRPr="00425549">
        <w:rPr>
          <w:rFonts w:ascii="Times New Roman" w:eastAsia="Calibri" w:hAnsi="Times New Roman" w:cs="Times New Roman"/>
          <w:sz w:val="24"/>
          <w:szCs w:val="24"/>
        </w:rPr>
        <w:t>conflict of inte</w:t>
      </w:r>
      <w:r w:rsidR="005E5432">
        <w:rPr>
          <w:rFonts w:ascii="Times New Roman" w:eastAsia="Calibri" w:hAnsi="Times New Roman" w:cs="Times New Roman"/>
          <w:sz w:val="24"/>
          <w:szCs w:val="24"/>
        </w:rPr>
        <w:t>rest or due to inadequate capacity, ev</w:t>
      </w:r>
      <w:r w:rsidR="00254B78">
        <w:rPr>
          <w:rFonts w:ascii="Times New Roman" w:eastAsia="Calibri" w:hAnsi="Times New Roman" w:cs="Times New Roman"/>
          <w:sz w:val="24"/>
          <w:szCs w:val="24"/>
        </w:rPr>
        <w:t>aluation</w:t>
      </w:r>
      <w:r w:rsidR="005E5432">
        <w:rPr>
          <w:rFonts w:ascii="Times New Roman" w:eastAsia="Calibri" w:hAnsi="Times New Roman" w:cs="Times New Roman"/>
          <w:sz w:val="24"/>
          <w:szCs w:val="24"/>
        </w:rPr>
        <w:t xml:space="preserve"> committee </w:t>
      </w:r>
      <w:r w:rsidR="00254B78">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may be drawn outside the PDE</w:t>
      </w:r>
      <w:r w:rsidR="00430DA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In order to maintain independence of functions and powers, a member of contracts committee shall not </w:t>
      </w:r>
      <w:r w:rsidR="006871AA" w:rsidRPr="00425549">
        <w:rPr>
          <w:rFonts w:ascii="Times New Roman" w:eastAsia="Calibri" w:hAnsi="Times New Roman" w:cs="Times New Roman"/>
          <w:sz w:val="24"/>
          <w:szCs w:val="24"/>
        </w:rPr>
        <w:lastRenderedPageBreak/>
        <w:t>be a member of evaluation committee. A member of an evaluation committee shall declare that he or she has read the Code of Ethical Conduct in Business and does not have a conflict of interest in the procurement or disposal requirement by signing Form 13 in the Schedule to these Regulations</w:t>
      </w:r>
      <w:r w:rsidR="006871AA" w:rsidRPr="00425549">
        <w:rPr>
          <w:rFonts w:ascii="Times New Roman" w:eastAsia="Calibri" w:hAnsi="Times New Roman" w:cs="Times New Roman"/>
          <w:b/>
          <w:sz w:val="24"/>
          <w:szCs w:val="24"/>
        </w:rPr>
        <w:t xml:space="preserve">. </w:t>
      </w:r>
      <w:r w:rsidR="006871AA" w:rsidRPr="00425549">
        <w:rPr>
          <w:rFonts w:ascii="Times New Roman" w:eastAsia="Calibri" w:hAnsi="Times New Roman" w:cs="Times New Roman"/>
          <w:sz w:val="24"/>
          <w:szCs w:val="24"/>
        </w:rPr>
        <w:t>The evaluation committee is not a standing committee with a set of composition but is appointed from tender to tender</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b/>
          <w:sz w:val="24"/>
          <w:szCs w:val="24"/>
        </w:rPr>
        <w:t xml:space="preserve">. </w:t>
      </w:r>
      <w:r w:rsidR="006871AA" w:rsidRPr="00425549">
        <w:rPr>
          <w:rFonts w:ascii="Times New Roman" w:eastAsia="Calibri" w:hAnsi="Times New Roman" w:cs="Times New Roman"/>
          <w:sz w:val="24"/>
          <w:szCs w:val="24"/>
        </w:rPr>
        <w:t xml:space="preserve">The number of </w:t>
      </w:r>
      <w:r w:rsidR="00430DA9">
        <w:rPr>
          <w:rFonts w:ascii="Times New Roman" w:eastAsia="Calibri" w:hAnsi="Times New Roman" w:cs="Times New Roman"/>
          <w:sz w:val="24"/>
          <w:szCs w:val="24"/>
        </w:rPr>
        <w:t>“committees</w:t>
      </w:r>
      <w:r w:rsidR="006871AA" w:rsidRPr="00425549">
        <w:rPr>
          <w:rFonts w:ascii="Times New Roman" w:eastAsia="Calibri" w:hAnsi="Times New Roman" w:cs="Times New Roman"/>
          <w:sz w:val="24"/>
          <w:szCs w:val="24"/>
        </w:rPr>
        <w:t xml:space="preserve"> shall depend on the value and complexity of the procurement requirement but shall in all cases be a minimum of three (3) members.</w:t>
      </w:r>
      <w:r w:rsidR="00430DA9">
        <w:rPr>
          <w:rFonts w:ascii="Times New Roman" w:eastAsia="Calibri" w:hAnsi="Times New Roman" w:cs="Times New Roman"/>
          <w:sz w:val="24"/>
          <w:szCs w:val="24"/>
        </w:rPr>
        <w:t xml:space="preserve">” </w:t>
      </w:r>
    </w:p>
    <w:p w:rsidR="00FC37A9" w:rsidRPr="00425549" w:rsidRDefault="00FC37A9"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The qualifications of members shall be of an appropriate level of seniority and experience depending on the value and complexity of the procurement transaction Act 37(4)</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Regulations 169(5) provides similarly that </w:t>
      </w:r>
      <w:r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members with relevant type of skills and experience shall be required determined by the nature of procurement requirement but may </w:t>
      </w:r>
      <w:r w:rsidR="00434733" w:rsidRPr="00425549">
        <w:rPr>
          <w:rFonts w:ascii="Times New Roman" w:eastAsia="Calibri" w:hAnsi="Times New Roman" w:cs="Times New Roman"/>
          <w:sz w:val="24"/>
          <w:szCs w:val="24"/>
        </w:rPr>
        <w:t>include; -</w:t>
      </w:r>
      <w:r w:rsidR="006871AA" w:rsidRPr="00425549">
        <w:rPr>
          <w:rFonts w:ascii="Times New Roman" w:eastAsia="Calibri" w:hAnsi="Times New Roman" w:cs="Times New Roman"/>
          <w:sz w:val="24"/>
          <w:szCs w:val="24"/>
        </w:rPr>
        <w:t>procurement and contracting skills; financial management skills; end-user representative; technical skills; legal expertise and industry development expertise</w:t>
      </w:r>
      <w:r w:rsidRPr="00425549">
        <w:rPr>
          <w:rFonts w:ascii="Times New Roman" w:eastAsia="Calibri" w:hAnsi="Times New Roman" w:cs="Times New Roman"/>
          <w:sz w:val="24"/>
          <w:szCs w:val="24"/>
        </w:rPr>
        <w:t>”.</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19" w:name="_Toc3054293"/>
      <w:bookmarkStart w:id="120" w:name="_Toc3750655"/>
      <w:bookmarkStart w:id="121" w:name="_Toc246067681"/>
      <w:r w:rsidRPr="00425549">
        <w:rPr>
          <w:rFonts w:ascii="Times New Roman" w:eastAsia="MS Gothic" w:hAnsi="Times New Roman" w:cs="Times New Roman"/>
          <w:b/>
          <w:sz w:val="24"/>
          <w:szCs w:val="24"/>
        </w:rPr>
        <w:t>2.4.3 Challenges in Bid Evaluation</w:t>
      </w:r>
      <w:bookmarkEnd w:id="119"/>
      <w:bookmarkEnd w:id="120"/>
      <w:bookmarkEnd w:id="121"/>
    </w:p>
    <w:p w:rsidR="006871AA" w:rsidRPr="00425549" w:rsidRDefault="006871AA" w:rsidP="009271BA">
      <w:pPr>
        <w:spacing w:after="0"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In P</w:t>
      </w:r>
      <w:r w:rsidR="00C459D1">
        <w:rPr>
          <w:rFonts w:ascii="Times New Roman" w:eastAsia="Calibri" w:hAnsi="Times New Roman" w:cs="Times New Roman"/>
          <w:sz w:val="24"/>
          <w:szCs w:val="24"/>
        </w:rPr>
        <w:t>rocurement News (2006), Basheka;</w:t>
      </w:r>
      <w:r w:rsidRPr="00425549">
        <w:rPr>
          <w:rFonts w:ascii="Times New Roman" w:eastAsia="Calibri" w:hAnsi="Times New Roman" w:cs="Times New Roman"/>
          <w:sz w:val="24"/>
          <w:szCs w:val="24"/>
        </w:rPr>
        <w:t xml:space="preserve"> cited that most challenge faced by the evaluation committee is corruption </w:t>
      </w:r>
      <w:r w:rsidR="00E2094A">
        <w:rPr>
          <w:rFonts w:ascii="Times New Roman" w:eastAsia="Calibri" w:hAnsi="Times New Roman" w:cs="Times New Roman"/>
          <w:sz w:val="24"/>
          <w:szCs w:val="24"/>
        </w:rPr>
        <w:t xml:space="preserve">which </w:t>
      </w:r>
      <w:r w:rsidR="00E2094A" w:rsidRPr="00425549">
        <w:rPr>
          <w:rFonts w:ascii="Times New Roman" w:eastAsia="Calibri" w:hAnsi="Times New Roman" w:cs="Times New Roman"/>
          <w:sz w:val="24"/>
          <w:szCs w:val="24"/>
        </w:rPr>
        <w:t>happens</w:t>
      </w:r>
      <w:r w:rsidR="00E2094A">
        <w:rPr>
          <w:rFonts w:ascii="Times New Roman" w:eastAsia="Calibri" w:hAnsi="Times New Roman" w:cs="Times New Roman"/>
          <w:sz w:val="24"/>
          <w:szCs w:val="24"/>
        </w:rPr>
        <w:t xml:space="preserve"> at bid evaluation and award stage</w:t>
      </w:r>
      <w:r w:rsidRPr="00425549">
        <w:rPr>
          <w:rFonts w:ascii="Times New Roman" w:eastAsia="Calibri" w:hAnsi="Times New Roman" w:cs="Times New Roman"/>
          <w:sz w:val="24"/>
          <w:szCs w:val="24"/>
        </w:rPr>
        <w:t xml:space="preserve"> of the </w:t>
      </w:r>
      <w:r w:rsidR="00E2094A">
        <w:rPr>
          <w:rFonts w:ascii="Times New Roman" w:eastAsia="Calibri" w:hAnsi="Times New Roman" w:cs="Times New Roman"/>
          <w:sz w:val="24"/>
          <w:szCs w:val="24"/>
        </w:rPr>
        <w:t xml:space="preserve">contractor </w:t>
      </w:r>
      <w:r w:rsidRPr="00425549">
        <w:rPr>
          <w:rFonts w:ascii="Times New Roman" w:eastAsia="Calibri" w:hAnsi="Times New Roman" w:cs="Times New Roman"/>
          <w:sz w:val="24"/>
          <w:szCs w:val="24"/>
        </w:rPr>
        <w:t>selection process. Consequently, PPDA workshop (2007), Atuhirwe</w:t>
      </w:r>
      <w:r w:rsidR="002F077E" w:rsidRPr="00425549">
        <w:rPr>
          <w:rFonts w:ascii="Times New Roman" w:eastAsia="Calibri" w:hAnsi="Times New Roman" w:cs="Times New Roman"/>
          <w:sz w:val="24"/>
          <w:szCs w:val="24"/>
        </w:rPr>
        <w:t xml:space="preserve"> (2005)</w:t>
      </w:r>
      <w:r w:rsidR="00C459D1">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noted that the law allows the evaluation committee chairperson to exchange information during evaluation especially clarifications. The researcher beliefs this is a weak area which can breed lack of confidentiality. Basheka</w:t>
      </w:r>
      <w:r w:rsidR="00C459D1">
        <w:rPr>
          <w:rFonts w:ascii="Times New Roman" w:eastAsia="Calibri" w:hAnsi="Times New Roman" w:cs="Times New Roman"/>
          <w:sz w:val="24"/>
          <w:szCs w:val="24"/>
        </w:rPr>
        <w:t xml:space="preserve">, (2006); </w:t>
      </w:r>
      <w:r w:rsidRPr="00425549">
        <w:rPr>
          <w:rFonts w:ascii="Times New Roman" w:eastAsia="Calibri" w:hAnsi="Times New Roman" w:cs="Times New Roman"/>
          <w:sz w:val="24"/>
          <w:szCs w:val="24"/>
        </w:rPr>
        <w:t xml:space="preserve">writes further, </w:t>
      </w:r>
      <w:r w:rsidR="005332E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issues of conflict of interest and favouritism by the committee members is in many cases identified as the single most important problem. Since the law allows public officers to own businesses, there are many cases where contracts have been awarded in favour of firms associated with senior government officials contrary to PPDA Act,2003(78)</w:t>
      </w:r>
      <w:r w:rsidR="005332E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In view of th</w:t>
      </w:r>
      <w:r w:rsidR="00E2094A">
        <w:rPr>
          <w:rFonts w:ascii="Times New Roman" w:eastAsia="Calibri" w:hAnsi="Times New Roman" w:cs="Times New Roman"/>
          <w:sz w:val="24"/>
          <w:szCs w:val="24"/>
        </w:rPr>
        <w:t xml:space="preserve">is, the researcher </w:t>
      </w:r>
      <w:r w:rsidR="00E2094A">
        <w:rPr>
          <w:rFonts w:ascii="Times New Roman" w:eastAsia="Calibri" w:hAnsi="Times New Roman" w:cs="Times New Roman"/>
          <w:sz w:val="24"/>
          <w:szCs w:val="24"/>
        </w:rPr>
        <w:lastRenderedPageBreak/>
        <w:t>believes it is</w:t>
      </w:r>
      <w:r w:rsidRPr="00425549">
        <w:rPr>
          <w:rFonts w:ascii="Times New Roman" w:eastAsia="Calibri" w:hAnsi="Times New Roman" w:cs="Times New Roman"/>
          <w:sz w:val="24"/>
          <w:szCs w:val="24"/>
        </w:rPr>
        <w:t xml:space="preserve"> possi</w:t>
      </w:r>
      <w:r w:rsidR="00E2094A">
        <w:rPr>
          <w:rFonts w:ascii="Times New Roman" w:eastAsia="Calibri" w:hAnsi="Times New Roman" w:cs="Times New Roman"/>
          <w:sz w:val="24"/>
          <w:szCs w:val="24"/>
        </w:rPr>
        <w:t>ble for the evaluation members to receive instructions</w:t>
      </w:r>
      <w:r w:rsidRPr="00425549">
        <w:rPr>
          <w:rFonts w:ascii="Times New Roman" w:eastAsia="Calibri" w:hAnsi="Times New Roman" w:cs="Times New Roman"/>
          <w:sz w:val="24"/>
          <w:szCs w:val="24"/>
        </w:rPr>
        <w:t xml:space="preserve"> from</w:t>
      </w:r>
      <w:r w:rsidR="00E2094A">
        <w:rPr>
          <w:rFonts w:ascii="Times New Roman" w:eastAsia="Calibri" w:hAnsi="Times New Roman" w:cs="Times New Roman"/>
          <w:sz w:val="24"/>
          <w:szCs w:val="24"/>
        </w:rPr>
        <w:t xml:space="preserve"> senior government officials or </w:t>
      </w:r>
      <w:r w:rsidR="00E2094A" w:rsidRPr="00425549">
        <w:rPr>
          <w:rFonts w:ascii="Times New Roman" w:eastAsia="Calibri" w:hAnsi="Times New Roman" w:cs="Times New Roman"/>
          <w:sz w:val="24"/>
          <w:szCs w:val="24"/>
        </w:rPr>
        <w:t>politicians</w:t>
      </w:r>
      <w:r w:rsidRPr="00425549">
        <w:rPr>
          <w:rFonts w:ascii="Times New Roman" w:eastAsia="Calibri" w:hAnsi="Times New Roman" w:cs="Times New Roman"/>
          <w:sz w:val="24"/>
          <w:szCs w:val="24"/>
        </w:rPr>
        <w:t xml:space="preserve"> on how the tender award r</w:t>
      </w:r>
      <w:r w:rsidR="00693BF6" w:rsidRPr="00425549">
        <w:rPr>
          <w:rFonts w:ascii="Times New Roman" w:eastAsia="Calibri" w:hAnsi="Times New Roman" w:cs="Times New Roman"/>
          <w:sz w:val="24"/>
          <w:szCs w:val="24"/>
        </w:rPr>
        <w:t xml:space="preserve">ecommendations should be made. </w:t>
      </w:r>
    </w:p>
    <w:p w:rsidR="007F7B2C" w:rsidRPr="00425549" w:rsidRDefault="007F7B2C" w:rsidP="009271BA">
      <w:pPr>
        <w:spacing w:after="0" w:line="480" w:lineRule="auto"/>
        <w:jc w:val="both"/>
        <w:rPr>
          <w:rFonts w:ascii="Times New Roman" w:eastAsia="Times New Roman" w:hAnsi="Times New Roman" w:cs="Times New Roman"/>
          <w:b/>
          <w:sz w:val="24"/>
          <w:szCs w:val="24"/>
        </w:rPr>
      </w:pP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2.5 Due Diligence Interventions and Service Delivery</w:t>
      </w:r>
    </w:p>
    <w:p w:rsidR="006871AA" w:rsidRPr="00425549" w:rsidRDefault="00430DA9" w:rsidP="009271BA">
      <w:pPr>
        <w:spacing w:after="0" w:line="480" w:lineRule="auto"/>
        <w:ind w:right="-284"/>
        <w:jc w:val="both"/>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CIPS (2012)., </w:t>
      </w:r>
      <w:r w:rsidR="005332E1" w:rsidRPr="00425549">
        <w:rPr>
          <w:rFonts w:ascii="Times New Roman" w:eastAsia="Calibri" w:hAnsi="Times New Roman" w:cs="Times New Roman"/>
          <w:sz w:val="24"/>
          <w:szCs w:val="24"/>
        </w:rPr>
        <w:t>provides that “</w:t>
      </w:r>
      <w:r w:rsidR="006871AA" w:rsidRPr="00425549">
        <w:rPr>
          <w:rFonts w:ascii="Times New Roman" w:eastAsia="Calibri" w:hAnsi="Times New Roman" w:cs="Times New Roman"/>
          <w:sz w:val="24"/>
          <w:szCs w:val="24"/>
        </w:rPr>
        <w:t>Supply chain diligence, the purpose of due diligence is to test and verify the understanding of the contract or the deal to be entered into. The testing activities may include verification of; financial information, legal documents, staff information, deliverables, previous contracts, assets, properties, human rights</w:t>
      </w:r>
      <w:r w:rsidR="005332E1"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w:t>
      </w:r>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According to</w:t>
      </w:r>
      <w:r w:rsidR="00D20942">
        <w:rPr>
          <w:rFonts w:ascii="Times New Roman" w:eastAsia="Times New Roman" w:hAnsi="Times New Roman" w:cs="Times New Roman"/>
          <w:sz w:val="24"/>
          <w:szCs w:val="24"/>
        </w:rPr>
        <w:t xml:space="preserve"> Designing Wiki (2016),</w:t>
      </w:r>
      <w:r w:rsidRPr="00425549">
        <w:rPr>
          <w:rFonts w:ascii="Times New Roman" w:eastAsia="Times New Roman" w:hAnsi="Times New Roman" w:cs="Times New Roman"/>
          <w:sz w:val="24"/>
          <w:szCs w:val="24"/>
        </w:rPr>
        <w:t xml:space="preserve"> the financial failure of a contractor or key </w:t>
      </w:r>
      <w:hyperlink r:id="rId11" w:tooltip="Supplier" w:history="1">
        <w:r w:rsidRPr="00425549">
          <w:rPr>
            <w:rFonts w:ascii="Times New Roman" w:eastAsia="Calibri" w:hAnsi="Times New Roman" w:cs="Times New Roman"/>
            <w:sz w:val="24"/>
            <w:szCs w:val="24"/>
          </w:rPr>
          <w:t>supplier</w:t>
        </w:r>
      </w:hyperlink>
      <w:r w:rsidRPr="00425549">
        <w:rPr>
          <w:rFonts w:ascii="Times New Roman" w:eastAsia="Times New Roman" w:hAnsi="Times New Roman" w:cs="Times New Roman"/>
          <w:sz w:val="24"/>
          <w:szCs w:val="24"/>
        </w:rPr>
        <w:t xml:space="preserve"> can be catastrophic to a </w:t>
      </w:r>
      <w:r w:rsidRPr="00425549">
        <w:rPr>
          <w:rFonts w:ascii="Times New Roman" w:eastAsia="Calibri" w:hAnsi="Times New Roman" w:cs="Times New Roman"/>
          <w:sz w:val="24"/>
          <w:szCs w:val="24"/>
        </w:rPr>
        <w:t>project</w:t>
      </w:r>
      <w:r w:rsidRPr="00425549">
        <w:rPr>
          <w:rFonts w:ascii="Times New Roman" w:eastAsia="Times New Roman" w:hAnsi="Times New Roman" w:cs="Times New Roman"/>
          <w:sz w:val="24"/>
          <w:szCs w:val="24"/>
        </w:rPr>
        <w:t xml:space="preserve">. </w:t>
      </w:r>
      <w:r w:rsidRPr="00425549">
        <w:rPr>
          <w:rFonts w:ascii="Times New Roman" w:eastAsia="Calibri" w:hAnsi="Times New Roman" w:cs="Times New Roman"/>
          <w:sz w:val="24"/>
          <w:szCs w:val="24"/>
        </w:rPr>
        <w:t>Perera</w:t>
      </w:r>
      <w:r w:rsidR="007F7B2C" w:rsidRPr="00425549">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&amp;</w:t>
      </w:r>
      <w:r w:rsidR="00D20942">
        <w:rPr>
          <w:rFonts w:ascii="Times New Roman" w:eastAsia="Calibri" w:hAnsi="Times New Roman" w:cs="Times New Roman"/>
          <w:sz w:val="24"/>
          <w:szCs w:val="24"/>
        </w:rPr>
        <w:t xml:space="preserve"> Schwab</w:t>
      </w:r>
      <w:r w:rsidR="00430DA9">
        <w:rPr>
          <w:rFonts w:ascii="Times New Roman" w:eastAsia="Calibri" w:hAnsi="Times New Roman" w:cs="Times New Roman"/>
          <w:sz w:val="24"/>
          <w:szCs w:val="24"/>
        </w:rPr>
        <w:t xml:space="preserve"> (2003)., </w:t>
      </w:r>
      <w:r w:rsidRPr="00425549">
        <w:rPr>
          <w:rFonts w:ascii="Times New Roman" w:eastAsia="Calibri" w:hAnsi="Times New Roman" w:cs="Times New Roman"/>
          <w:sz w:val="24"/>
          <w:szCs w:val="24"/>
        </w:rPr>
        <w:t xml:space="preserve"> argued that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the need and importance of due diligence are also imposed by some of the current trends, such as the need for access to (international) capital and the global shift towards better corporate governance following the recent accounting and corporate scandals in the US and Europe. Having appropriate due diligence measures in place helps to satisfy stakeholders and existing and potential investors</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According to Harvey </w:t>
      </w:r>
      <w:r w:rsidR="00C222D8" w:rsidRPr="00425549">
        <w:rPr>
          <w:rFonts w:ascii="Times New Roman" w:eastAsia="Calibri" w:hAnsi="Times New Roman" w:cs="Times New Roman"/>
          <w:sz w:val="24"/>
          <w:szCs w:val="24"/>
        </w:rPr>
        <w:t>&amp;</w:t>
      </w:r>
      <w:r w:rsidR="007F7B2C"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Lusch, 1995; Perry </w:t>
      </w:r>
      <w:r w:rsidR="000D212F" w:rsidRPr="00425549">
        <w:rPr>
          <w:rFonts w:ascii="Times New Roman" w:eastAsia="Calibri" w:hAnsi="Times New Roman" w:cs="Times New Roman"/>
          <w:sz w:val="24"/>
          <w:szCs w:val="24"/>
        </w:rPr>
        <w:t>&amp;</w:t>
      </w:r>
      <w:r w:rsidR="00D20942">
        <w:rPr>
          <w:rFonts w:ascii="Times New Roman" w:eastAsia="Calibri" w:hAnsi="Times New Roman" w:cs="Times New Roman"/>
          <w:sz w:val="24"/>
          <w:szCs w:val="24"/>
        </w:rPr>
        <w:t xml:space="preserve">Herd </w:t>
      </w:r>
      <w:r w:rsidR="00430DA9">
        <w:rPr>
          <w:rFonts w:ascii="Times New Roman" w:eastAsia="Calibri" w:hAnsi="Times New Roman" w:cs="Times New Roman"/>
          <w:sz w:val="24"/>
          <w:szCs w:val="24"/>
        </w:rPr>
        <w:t>(2004)</w:t>
      </w:r>
      <w:r w:rsidR="00D20942">
        <w:rPr>
          <w:rFonts w:ascii="Times New Roman" w:eastAsia="Calibri" w:hAnsi="Times New Roman" w:cs="Times New Roman"/>
          <w:sz w:val="24"/>
          <w:szCs w:val="24"/>
        </w:rPr>
        <w:t xml:space="preserve">, </w:t>
      </w:r>
      <w:r w:rsidR="00D20942" w:rsidRPr="00425549">
        <w:rPr>
          <w:rFonts w:ascii="Times New Roman" w:eastAsia="Calibri" w:hAnsi="Times New Roman" w:cs="Times New Roman"/>
          <w:sz w:val="24"/>
          <w:szCs w:val="24"/>
        </w:rPr>
        <w:t>noted</w:t>
      </w:r>
      <w:r w:rsidR="00C222D8"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this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applies to insufficient planning resulting in management strife, political interference, employee dissatisfaction and bad financial results. This </w:t>
      </w:r>
      <w:r w:rsidR="00434733" w:rsidRPr="00425549">
        <w:rPr>
          <w:rFonts w:ascii="Times New Roman" w:eastAsia="Calibri" w:hAnsi="Times New Roman" w:cs="Times New Roman"/>
          <w:sz w:val="24"/>
          <w:szCs w:val="24"/>
        </w:rPr>
        <w:t>higher-level</w:t>
      </w:r>
      <w:r w:rsidRPr="00425549">
        <w:rPr>
          <w:rFonts w:ascii="Times New Roman" w:eastAsia="Calibri" w:hAnsi="Times New Roman" w:cs="Times New Roman"/>
          <w:sz w:val="24"/>
          <w:szCs w:val="24"/>
        </w:rPr>
        <w:t xml:space="preserve"> due diligence is often referred to as 'improved due diligence. It usually involves a very detailed value assessment, which takes place before signing a memo of understanding and includes both management as well as operations side of risks</w:t>
      </w:r>
      <w:r w:rsidR="00C222D8" w:rsidRPr="00425549">
        <w:rPr>
          <w:rFonts w:ascii="Times New Roman" w:eastAsia="Calibri" w:hAnsi="Times New Roman" w:cs="Times New Roman"/>
          <w:sz w:val="24"/>
          <w:szCs w:val="24"/>
        </w:rPr>
        <w:t>”.</w:t>
      </w:r>
    </w:p>
    <w:p w:rsidR="006871AA" w:rsidRPr="00425549" w:rsidRDefault="006871AA" w:rsidP="009271BA">
      <w:pPr>
        <w:spacing w:after="0" w:line="480" w:lineRule="auto"/>
        <w:ind w:right="-450"/>
        <w:jc w:val="both"/>
        <w:rPr>
          <w:rFonts w:ascii="Times New Roman" w:eastAsia="Calibri" w:hAnsi="Times New Roman" w:cs="Times New Roman"/>
          <w:b/>
          <w:sz w:val="24"/>
          <w:szCs w:val="24"/>
        </w:rPr>
      </w:pPr>
      <w:r w:rsidRPr="00425549">
        <w:rPr>
          <w:rFonts w:ascii="Times New Roman" w:eastAsia="Calibri" w:hAnsi="Times New Roman" w:cs="Times New Roman"/>
          <w:sz w:val="24"/>
          <w:szCs w:val="24"/>
        </w:rPr>
        <w:t>According to Alexander (2016</w:t>
      </w:r>
      <w:r w:rsidR="00430DA9">
        <w:rPr>
          <w:rFonts w:ascii="Times New Roman" w:eastAsia="Calibri" w:hAnsi="Times New Roman" w:cs="Times New Roman"/>
          <w:b/>
          <w:sz w:val="24"/>
          <w:szCs w:val="24"/>
        </w:rPr>
        <w:t xml:space="preserve">)., </w:t>
      </w:r>
      <w:r w:rsidRPr="00425549">
        <w:rPr>
          <w:rFonts w:ascii="Times New Roman" w:eastAsia="Calibri" w:hAnsi="Times New Roman" w:cs="Times New Roman"/>
          <w:b/>
          <w:sz w:val="24"/>
          <w:szCs w:val="24"/>
        </w:rPr>
        <w:t> </w:t>
      </w:r>
      <w:r w:rsidR="005332E1" w:rsidRPr="00425549">
        <w:rPr>
          <w:rFonts w:ascii="Times New Roman" w:eastAsia="Calibri" w:hAnsi="Times New Roman" w:cs="Times New Roman"/>
          <w:b/>
          <w:sz w:val="24"/>
          <w:szCs w:val="24"/>
        </w:rPr>
        <w:t>“</w:t>
      </w:r>
      <w:r w:rsidRPr="00425549">
        <w:rPr>
          <w:rFonts w:ascii="Times New Roman" w:eastAsia="Calibri" w:hAnsi="Times New Roman" w:cs="Times New Roman"/>
          <w:sz w:val="24"/>
          <w:szCs w:val="24"/>
        </w:rPr>
        <w:t>due diligence in procurement is basically mitigating, managing risks in your supply chain. It is the process of independently verifying a supplier’s capability to deliver fully against their contract. It is generally done at the stage of final evaluation/negotiation</w:t>
      </w:r>
      <w:r w:rsidR="005332E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w:t>
      </w:r>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lastRenderedPageBreak/>
        <w:t>According to the PPDA Act (2003(59)),</w:t>
      </w:r>
      <w:r w:rsidR="005332E1" w:rsidRPr="00425549">
        <w:rPr>
          <w:rFonts w:ascii="Times New Roman" w:eastAsia="Calibri" w:hAnsi="Times New Roman" w:cs="Times New Roman"/>
          <w:sz w:val="24"/>
          <w:szCs w:val="24"/>
        </w:rPr>
        <w:t xml:space="preserve"> notes that</w:t>
      </w:r>
      <w:r w:rsidR="00C459D1">
        <w:rPr>
          <w:rFonts w:ascii="Times New Roman" w:eastAsia="Calibri" w:hAnsi="Times New Roman" w:cs="Times New Roman"/>
          <w:sz w:val="24"/>
          <w:szCs w:val="24"/>
        </w:rPr>
        <w:t xml:space="preserve"> </w:t>
      </w:r>
      <w:r w:rsidR="00430DA9" w:rsidRPr="00425549">
        <w:rPr>
          <w:rFonts w:ascii="Times New Roman" w:eastAsia="Calibri" w:hAnsi="Times New Roman" w:cs="Times New Roman"/>
          <w:sz w:val="24"/>
          <w:szCs w:val="24"/>
        </w:rPr>
        <w:t>“a</w:t>
      </w:r>
      <w:r w:rsidRPr="00425549">
        <w:rPr>
          <w:rFonts w:ascii="Times New Roman" w:eastAsia="Calibri" w:hAnsi="Times New Roman" w:cs="Times New Roman"/>
          <w:sz w:val="24"/>
          <w:szCs w:val="24"/>
        </w:rPr>
        <w:t xml:space="preserve"> procuring and disposing entity may at any time during a procurement and disposal process carry out a due diligence test on a bidder and shall not be confined to the pre- or post-qualification stage</w:t>
      </w:r>
      <w:r w:rsidR="005332E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Section 59 (2)</w:t>
      </w:r>
      <w:r w:rsidR="00430DA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further provides for </w:t>
      </w:r>
      <w:r w:rsidR="00430DA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contracts committee to verify/check a </w:t>
      </w:r>
      <w:r w:rsidR="00434733" w:rsidRPr="00425549">
        <w:rPr>
          <w:rFonts w:ascii="Times New Roman" w:eastAsia="Calibri" w:hAnsi="Times New Roman" w:cs="Times New Roman"/>
          <w:sz w:val="24"/>
          <w:szCs w:val="24"/>
        </w:rPr>
        <w:t>bidder</w:t>
      </w:r>
      <w:r w:rsidRPr="00425549">
        <w:rPr>
          <w:rFonts w:ascii="Times New Roman" w:eastAsia="Calibri" w:hAnsi="Times New Roman" w:cs="Times New Roman"/>
          <w:sz w:val="24"/>
          <w:szCs w:val="24"/>
        </w:rPr>
        <w:t xml:space="preserve"> in exercising an obligation of due care in a procurement and disposal process to determine risks associated wit</w:t>
      </w:r>
      <w:r w:rsidR="00430DA9">
        <w:rPr>
          <w:rFonts w:ascii="Times New Roman" w:eastAsia="Calibri" w:hAnsi="Times New Roman" w:cs="Times New Roman"/>
          <w:sz w:val="24"/>
          <w:szCs w:val="24"/>
        </w:rPr>
        <w:t xml:space="preserve">h non-performance of the bidder.” </w:t>
      </w:r>
      <w:r w:rsidRPr="00425549">
        <w:rPr>
          <w:rFonts w:ascii="Times New Roman" w:eastAsia="Calibri" w:hAnsi="Times New Roman" w:cs="Times New Roman"/>
          <w:sz w:val="24"/>
          <w:szCs w:val="24"/>
        </w:rPr>
        <w:t xml:space="preserve"> The PPDA Act, 2003(60)</w:t>
      </w:r>
      <w:r w:rsidR="00430DA9">
        <w:rPr>
          <w:rFonts w:ascii="Times New Roman" w:eastAsia="Calibri" w:hAnsi="Times New Roman" w:cs="Times New Roman"/>
          <w:sz w:val="24"/>
          <w:szCs w:val="24"/>
        </w:rPr>
        <w:t>.</w:t>
      </w:r>
      <w:r w:rsidR="00C459D1">
        <w:rPr>
          <w:rFonts w:ascii="Times New Roman" w:eastAsia="Calibri" w:hAnsi="Times New Roman" w:cs="Times New Roman"/>
          <w:sz w:val="24"/>
          <w:szCs w:val="24"/>
        </w:rPr>
        <w:t xml:space="preserve">, </w:t>
      </w:r>
      <w:r w:rsidR="00C459D1" w:rsidRPr="00425549">
        <w:rPr>
          <w:rFonts w:ascii="Times New Roman" w:eastAsia="Calibri" w:hAnsi="Times New Roman" w:cs="Times New Roman"/>
          <w:sz w:val="24"/>
          <w:szCs w:val="24"/>
        </w:rPr>
        <w:t>provides</w:t>
      </w:r>
      <w:r w:rsidRPr="00425549">
        <w:rPr>
          <w:rFonts w:ascii="Times New Roman" w:eastAsia="Calibri" w:hAnsi="Times New Roman" w:cs="Times New Roman"/>
          <w:sz w:val="24"/>
          <w:szCs w:val="24"/>
        </w:rPr>
        <w:t xml:space="preserve"> for suspension of a provider upon breach of the Act or breach of code o</w:t>
      </w:r>
      <w:r w:rsidR="00430DA9">
        <w:rPr>
          <w:rFonts w:ascii="Times New Roman" w:eastAsia="Calibri" w:hAnsi="Times New Roman" w:cs="Times New Roman"/>
          <w:sz w:val="24"/>
          <w:szCs w:val="24"/>
        </w:rPr>
        <w:t xml:space="preserve">f ethics in procurement process.” </w:t>
      </w:r>
    </w:p>
    <w:p w:rsidR="006871AA" w:rsidRPr="00425549" w:rsidRDefault="006871AA" w:rsidP="009271BA">
      <w:pPr>
        <w:spacing w:line="480" w:lineRule="auto"/>
        <w:ind w:right="-288"/>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According to OECD </w:t>
      </w:r>
      <w:r w:rsidR="005332E1" w:rsidRPr="00425549">
        <w:rPr>
          <w:rFonts w:ascii="Times New Roman" w:eastAsia="Calibri" w:hAnsi="Times New Roman" w:cs="Times New Roman"/>
          <w:sz w:val="24"/>
          <w:szCs w:val="24"/>
        </w:rPr>
        <w:t>Integrity Principles</w:t>
      </w:r>
      <w:r w:rsidR="00430DA9">
        <w:rPr>
          <w:rFonts w:ascii="Times New Roman" w:eastAsia="Calibri" w:hAnsi="Times New Roman" w:cs="Times New Roman"/>
          <w:sz w:val="24"/>
          <w:szCs w:val="24"/>
        </w:rPr>
        <w:t>,</w:t>
      </w:r>
      <w:r w:rsidR="005332E1" w:rsidRPr="00425549">
        <w:rPr>
          <w:rFonts w:ascii="Times New Roman" w:eastAsia="Calibri" w:hAnsi="Times New Roman" w:cs="Times New Roman"/>
          <w:sz w:val="24"/>
          <w:szCs w:val="24"/>
        </w:rPr>
        <w:t xml:space="preserve"> </w:t>
      </w:r>
      <w:r w:rsidR="00430DA9">
        <w:rPr>
          <w:rFonts w:ascii="Times New Roman" w:eastAsia="Calibri" w:hAnsi="Times New Roman" w:cs="Times New Roman"/>
          <w:sz w:val="24"/>
          <w:szCs w:val="24"/>
        </w:rPr>
        <w:t xml:space="preserve">(2009)., </w:t>
      </w:r>
      <w:r w:rsidRPr="00425549">
        <w:rPr>
          <w:rFonts w:ascii="Times New Roman" w:eastAsia="Calibri" w:hAnsi="Times New Roman" w:cs="Times New Roman"/>
          <w:sz w:val="24"/>
          <w:szCs w:val="24"/>
        </w:rPr>
        <w:t xml:space="preserve"> </w:t>
      </w:r>
      <w:r w:rsidR="005332E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procurement officials should be protected from undue influence from political interference and internal pressure. Further, the entities should provide prolong contact over an extended period of time between government officials and contractors to minimize conflict of interest in</w:t>
      </w:r>
      <w:r w:rsidR="00693BF6" w:rsidRPr="00425549">
        <w:rPr>
          <w:rFonts w:ascii="Times New Roman" w:eastAsia="Calibri" w:hAnsi="Times New Roman" w:cs="Times New Roman"/>
          <w:sz w:val="24"/>
          <w:szCs w:val="24"/>
        </w:rPr>
        <w:t xml:space="preserve"> contractor selection process.”</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22" w:name="_Toc3054294"/>
      <w:bookmarkStart w:id="123" w:name="_Toc3750656"/>
      <w:bookmarkStart w:id="124" w:name="_Toc246067682"/>
      <w:r w:rsidRPr="00425549">
        <w:rPr>
          <w:rFonts w:ascii="Times New Roman" w:eastAsia="MS Gothic" w:hAnsi="Times New Roman" w:cs="Times New Roman"/>
          <w:b/>
          <w:sz w:val="24"/>
          <w:szCs w:val="24"/>
        </w:rPr>
        <w:t>2.5.1 Process of Due Diligence</w:t>
      </w:r>
      <w:bookmarkEnd w:id="122"/>
      <w:bookmarkEnd w:id="123"/>
      <w:bookmarkEnd w:id="124"/>
    </w:p>
    <w:p w:rsidR="00434733"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While contractors are major players in construction industry, selection of </w:t>
      </w:r>
      <w:r w:rsidR="009768BD" w:rsidRPr="00425549">
        <w:rPr>
          <w:rFonts w:ascii="Times New Roman" w:eastAsia="Times New Roman" w:hAnsi="Times New Roman" w:cs="Times New Roman"/>
          <w:sz w:val="24"/>
          <w:szCs w:val="24"/>
        </w:rPr>
        <w:t>compliant and responsive</w:t>
      </w:r>
      <w:r w:rsidR="00DC7A1E"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 xml:space="preserve">contractor can make or break any construction project. It is therefore, critically important to select a </w:t>
      </w:r>
      <w:r w:rsidR="009768BD" w:rsidRPr="00425549">
        <w:rPr>
          <w:rFonts w:ascii="Times New Roman" w:eastAsia="Times New Roman" w:hAnsi="Times New Roman" w:cs="Times New Roman"/>
          <w:sz w:val="24"/>
          <w:szCs w:val="24"/>
        </w:rPr>
        <w:t xml:space="preserve">responsive </w:t>
      </w:r>
      <w:r w:rsidRPr="00425549">
        <w:rPr>
          <w:rFonts w:ascii="Times New Roman" w:eastAsia="Times New Roman" w:hAnsi="Times New Roman" w:cs="Times New Roman"/>
          <w:sz w:val="24"/>
          <w:szCs w:val="24"/>
        </w:rPr>
        <w:t>contractor</w:t>
      </w:r>
      <w:r w:rsidR="009768BD" w:rsidRPr="00425549">
        <w:rPr>
          <w:rFonts w:ascii="Times New Roman" w:eastAsia="Times New Roman" w:hAnsi="Times New Roman" w:cs="Times New Roman"/>
          <w:sz w:val="24"/>
          <w:szCs w:val="24"/>
        </w:rPr>
        <w:t>s</w:t>
      </w:r>
      <w:r w:rsidR="00DC7A1E"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that can perform works that are cost effective and comply with specified r</w:t>
      </w:r>
      <w:r w:rsidR="00693BF6" w:rsidRPr="00425549">
        <w:rPr>
          <w:rFonts w:ascii="Times New Roman" w:eastAsia="Times New Roman" w:hAnsi="Times New Roman" w:cs="Times New Roman"/>
          <w:sz w:val="24"/>
          <w:szCs w:val="24"/>
        </w:rPr>
        <w:t>equirements</w:t>
      </w:r>
      <w:r w:rsidR="00DC69D8">
        <w:rPr>
          <w:rFonts w:ascii="Times New Roman" w:eastAsia="Times New Roman" w:hAnsi="Times New Roman" w:cs="Times New Roman"/>
          <w:sz w:val="24"/>
          <w:szCs w:val="24"/>
        </w:rPr>
        <w:t xml:space="preserve">, </w:t>
      </w:r>
      <w:r w:rsidR="00693BF6" w:rsidRPr="00425549">
        <w:rPr>
          <w:rFonts w:ascii="Times New Roman" w:eastAsia="Times New Roman" w:hAnsi="Times New Roman" w:cs="Times New Roman"/>
          <w:sz w:val="24"/>
          <w:szCs w:val="24"/>
        </w:rPr>
        <w:t xml:space="preserve"> (Shobhendu, 2017). </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following are the basic process of due diligence; </w:t>
      </w:r>
    </w:p>
    <w:p w:rsidR="009768BD"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Qualification of Con</w:t>
      </w:r>
      <w:r w:rsidR="00E139A3" w:rsidRPr="00425549">
        <w:rPr>
          <w:rFonts w:ascii="Times New Roman" w:eastAsia="Times New Roman" w:hAnsi="Times New Roman" w:cs="Times New Roman"/>
          <w:b/>
          <w:sz w:val="24"/>
          <w:szCs w:val="24"/>
        </w:rPr>
        <w:t>tractor:</w:t>
      </w:r>
      <w:r w:rsidR="00DC7A1E" w:rsidRPr="00425549">
        <w:rPr>
          <w:rFonts w:ascii="Times New Roman" w:eastAsia="Times New Roman" w:hAnsi="Times New Roman" w:cs="Times New Roman"/>
          <w:b/>
          <w:sz w:val="24"/>
          <w:szCs w:val="24"/>
        </w:rPr>
        <w:t xml:space="preserve"> </w:t>
      </w:r>
      <w:r w:rsidR="009768BD" w:rsidRPr="00425549">
        <w:rPr>
          <w:rFonts w:ascii="Times New Roman" w:eastAsia="Times New Roman" w:hAnsi="Times New Roman" w:cs="Times New Roman"/>
          <w:sz w:val="24"/>
          <w:szCs w:val="24"/>
        </w:rPr>
        <w:t>Shobhendu (2017)</w:t>
      </w:r>
      <w:r w:rsidR="00DC69D8">
        <w:rPr>
          <w:rFonts w:ascii="Times New Roman" w:eastAsia="Times New Roman" w:hAnsi="Times New Roman" w:cs="Times New Roman"/>
          <w:sz w:val="24"/>
          <w:szCs w:val="24"/>
        </w:rPr>
        <w:t xml:space="preserve">., </w:t>
      </w:r>
      <w:r w:rsidR="00DC69D8" w:rsidRPr="00425549">
        <w:rPr>
          <w:rFonts w:ascii="Times New Roman" w:eastAsia="Times New Roman" w:hAnsi="Times New Roman" w:cs="Times New Roman"/>
          <w:sz w:val="24"/>
          <w:szCs w:val="24"/>
        </w:rPr>
        <w:t>noted</w:t>
      </w:r>
      <w:r w:rsidR="00C222D8" w:rsidRPr="00425549">
        <w:rPr>
          <w:rFonts w:ascii="Times New Roman" w:eastAsia="Times New Roman" w:hAnsi="Times New Roman" w:cs="Times New Roman"/>
          <w:sz w:val="24"/>
          <w:szCs w:val="24"/>
        </w:rPr>
        <w:t xml:space="preserve"> that “e</w:t>
      </w:r>
      <w:r w:rsidRPr="00425549">
        <w:rPr>
          <w:rFonts w:ascii="Times New Roman" w:eastAsia="Times New Roman" w:hAnsi="Times New Roman" w:cs="Times New Roman"/>
          <w:sz w:val="24"/>
          <w:szCs w:val="24"/>
        </w:rPr>
        <w:t xml:space="preserve">ntities in any industry have a supplier database and before the bid phase, procurement personnel (a buyer) should check the </w:t>
      </w:r>
      <w:r w:rsidR="00DC69D8">
        <w:rPr>
          <w:rFonts w:ascii="Times New Roman" w:eastAsia="Times New Roman" w:hAnsi="Times New Roman" w:cs="Times New Roman"/>
          <w:sz w:val="24"/>
          <w:szCs w:val="24"/>
        </w:rPr>
        <w:t xml:space="preserve">entity‘s approved supplier list.” </w:t>
      </w:r>
      <w:r w:rsidRPr="00425549">
        <w:rPr>
          <w:rFonts w:ascii="Times New Roman" w:eastAsia="Times New Roman" w:hAnsi="Times New Roman" w:cs="Times New Roman"/>
          <w:sz w:val="24"/>
          <w:szCs w:val="24"/>
        </w:rPr>
        <w:t xml:space="preserve"> If the supplier is not found in the database, first step will be to start supplier qualification process based on entity’s procedure.</w:t>
      </w:r>
      <w:r w:rsidR="009803C7" w:rsidRPr="00425549">
        <w:rPr>
          <w:rFonts w:ascii="Times New Roman" w:eastAsia="Times New Roman" w:hAnsi="Times New Roman" w:cs="Times New Roman"/>
          <w:sz w:val="24"/>
          <w:szCs w:val="24"/>
        </w:rPr>
        <w:t xml:space="preserve"> </w:t>
      </w:r>
      <w:r w:rsidR="009768BD" w:rsidRPr="00425549">
        <w:rPr>
          <w:rFonts w:ascii="Times New Roman" w:eastAsia="Times New Roman" w:hAnsi="Times New Roman" w:cs="Times New Roman"/>
          <w:sz w:val="24"/>
          <w:szCs w:val="24"/>
        </w:rPr>
        <w:t>The selected qualification criteria will determine the responsiveness of the provider in terms of personnel, equipment and level of experience if service delivery has to be attained.</w:t>
      </w:r>
    </w:p>
    <w:p w:rsidR="00E546C3"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lastRenderedPageBreak/>
        <w:t>Financial Statements</w:t>
      </w:r>
      <w:r w:rsidR="00E30638" w:rsidRPr="00425549">
        <w:rPr>
          <w:rFonts w:ascii="Times New Roman" w:eastAsia="Calibri" w:hAnsi="Times New Roman" w:cs="Times New Roman"/>
          <w:b/>
          <w:sz w:val="24"/>
          <w:szCs w:val="24"/>
        </w:rPr>
        <w:t xml:space="preserve">: </w:t>
      </w:r>
      <w:r w:rsidR="00DC69D8">
        <w:rPr>
          <w:rFonts w:ascii="Times New Roman" w:eastAsia="Calibri" w:hAnsi="Times New Roman" w:cs="Times New Roman"/>
          <w:sz w:val="24"/>
          <w:szCs w:val="24"/>
        </w:rPr>
        <w:t xml:space="preserve">Dahl (2004)., </w:t>
      </w:r>
      <w:r w:rsidRPr="00425549">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affirmed that “</w:t>
      </w:r>
      <w:r w:rsidRPr="00425549">
        <w:rPr>
          <w:rFonts w:ascii="Times New Roman" w:eastAsia="Calibri" w:hAnsi="Times New Roman" w:cs="Times New Roman"/>
          <w:sz w:val="24"/>
          <w:szCs w:val="24"/>
        </w:rPr>
        <w:t>the firm’s financial statements provides critical information about the financial health of the business. However, the financial statements of most privately held firms do not meet these criteria</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Shobhendu (ibid</w:t>
      </w:r>
      <w:r w:rsidR="00DC69D8">
        <w:rPr>
          <w:rFonts w:ascii="Times New Roman" w:eastAsia="Calibri" w:hAnsi="Times New Roman" w:cs="Times New Roman"/>
          <w:sz w:val="24"/>
          <w:szCs w:val="24"/>
        </w:rPr>
        <w:t xml:space="preserve">)., </w:t>
      </w:r>
      <w:r w:rsidR="00434733" w:rsidRPr="00425549">
        <w:rPr>
          <w:rFonts w:ascii="Times New Roman" w:eastAsia="Calibri" w:hAnsi="Times New Roman" w:cs="Times New Roman"/>
          <w:sz w:val="24"/>
          <w:szCs w:val="24"/>
        </w:rPr>
        <w:t xml:space="preserve"> asserts</w:t>
      </w:r>
      <w:r w:rsidRPr="00425549">
        <w:rPr>
          <w:rFonts w:ascii="Times New Roman" w:eastAsia="Calibri" w:hAnsi="Times New Roman" w:cs="Times New Roman"/>
          <w:sz w:val="24"/>
          <w:szCs w:val="24"/>
        </w:rPr>
        <w:t xml:space="preserve"> that </w:t>
      </w:r>
      <w:r w:rsidR="00DC69D8">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financial due diligence process </w:t>
      </w:r>
      <w:r w:rsidR="00E546C3" w:rsidRPr="00425549">
        <w:rPr>
          <w:rFonts w:ascii="Times New Roman" w:eastAsia="Calibri" w:hAnsi="Times New Roman" w:cs="Times New Roman"/>
          <w:sz w:val="24"/>
          <w:szCs w:val="24"/>
        </w:rPr>
        <w:t>must be carried out to ascertain the financial capacity of the provider to manage to ac</w:t>
      </w:r>
      <w:r w:rsidR="00DC69D8">
        <w:rPr>
          <w:rFonts w:ascii="Times New Roman" w:eastAsia="Calibri" w:hAnsi="Times New Roman" w:cs="Times New Roman"/>
          <w:sz w:val="24"/>
          <w:szCs w:val="24"/>
        </w:rPr>
        <w:t xml:space="preserve">complish the assignment.” </w:t>
      </w:r>
      <w:r w:rsidR="00E546C3" w:rsidRPr="00425549">
        <w:rPr>
          <w:rFonts w:ascii="Times New Roman" w:eastAsia="Calibri" w:hAnsi="Times New Roman" w:cs="Times New Roman"/>
          <w:sz w:val="24"/>
          <w:szCs w:val="24"/>
        </w:rPr>
        <w:t xml:space="preserve"> If not well ascertained, this may result in projects taking long to be achieved let alone failures in service delivery thus negatively impacting on project sustainability.</w:t>
      </w:r>
    </w:p>
    <w:p w:rsidR="00E546C3"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t>Asset due diligence</w:t>
      </w:r>
      <w:r w:rsidR="00E30638" w:rsidRPr="00425549">
        <w:rPr>
          <w:rFonts w:ascii="Times New Roman" w:eastAsia="Calibri" w:hAnsi="Times New Roman" w:cs="Times New Roman"/>
          <w:b/>
          <w:sz w:val="24"/>
          <w:szCs w:val="24"/>
        </w:rPr>
        <w:t>:</w:t>
      </w:r>
      <w:r w:rsidR="007F7B2C" w:rsidRPr="00425549">
        <w:rPr>
          <w:rFonts w:ascii="Times New Roman" w:eastAsia="Calibri" w:hAnsi="Times New Roman" w:cs="Times New Roman"/>
          <w:b/>
          <w:sz w:val="24"/>
          <w:szCs w:val="24"/>
        </w:rPr>
        <w:t xml:space="preserve"> </w:t>
      </w:r>
      <w:r w:rsidR="00C222D8" w:rsidRPr="00425549">
        <w:rPr>
          <w:rFonts w:ascii="Times New Roman" w:eastAsia="Calibri" w:hAnsi="Times New Roman" w:cs="Times New Roman"/>
          <w:sz w:val="24"/>
          <w:szCs w:val="24"/>
        </w:rPr>
        <w:t>Dahl (2004)</w:t>
      </w:r>
      <w:r w:rsidR="00DC69D8">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 xml:space="preserve"> stressed that </w:t>
      </w:r>
      <w:r w:rsidR="00DC69D8">
        <w:rPr>
          <w:rFonts w:ascii="Times New Roman" w:eastAsia="Calibri" w:hAnsi="Times New Roman" w:cs="Times New Roman"/>
          <w:sz w:val="24"/>
          <w:szCs w:val="24"/>
        </w:rPr>
        <w:t xml:space="preserve">“ </w:t>
      </w:r>
      <w:r w:rsidR="007F7B2C" w:rsidRPr="00425549">
        <w:rPr>
          <w:rFonts w:ascii="Times New Roman" w:eastAsia="Calibri" w:hAnsi="Times New Roman" w:cs="Times New Roman"/>
          <w:sz w:val="24"/>
          <w:szCs w:val="24"/>
        </w:rPr>
        <w:t>reports detailed</w:t>
      </w:r>
      <w:r w:rsidRPr="00425549">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 xml:space="preserve">the </w:t>
      </w:r>
      <w:r w:rsidRPr="00425549">
        <w:rPr>
          <w:rFonts w:ascii="Times New Roman" w:eastAsia="Calibri" w:hAnsi="Times New Roman" w:cs="Times New Roman"/>
          <w:sz w:val="24"/>
          <w:szCs w:val="24"/>
        </w:rPr>
        <w:t>schedule of fixed asset</w:t>
      </w:r>
      <w:r w:rsidR="00E546C3" w:rsidRPr="00425549">
        <w:rPr>
          <w:rFonts w:ascii="Times New Roman" w:eastAsia="Calibri" w:hAnsi="Times New Roman" w:cs="Times New Roman"/>
          <w:sz w:val="24"/>
          <w:szCs w:val="24"/>
        </w:rPr>
        <w:t>s and their p</w:t>
      </w:r>
      <w:r w:rsidR="00DC69D8">
        <w:rPr>
          <w:rFonts w:ascii="Times New Roman" w:eastAsia="Calibri" w:hAnsi="Times New Roman" w:cs="Times New Roman"/>
          <w:sz w:val="24"/>
          <w:szCs w:val="24"/>
        </w:rPr>
        <w:t xml:space="preserve">hysical locations and ownership.” </w:t>
      </w:r>
      <w:r w:rsidR="00E546C3" w:rsidRPr="00425549">
        <w:rPr>
          <w:rFonts w:ascii="Times New Roman" w:eastAsia="Calibri" w:hAnsi="Times New Roman" w:cs="Times New Roman"/>
          <w:sz w:val="24"/>
          <w:szCs w:val="24"/>
        </w:rPr>
        <w:t xml:space="preserve"> </w:t>
      </w:r>
      <w:r w:rsidR="007F7B2C" w:rsidRPr="00425549">
        <w:rPr>
          <w:rFonts w:ascii="Times New Roman" w:eastAsia="Calibri" w:hAnsi="Times New Roman" w:cs="Times New Roman"/>
          <w:sz w:val="24"/>
          <w:szCs w:val="24"/>
        </w:rPr>
        <w:t>This provides</w:t>
      </w:r>
      <w:r w:rsidR="00E546C3" w:rsidRPr="00425549">
        <w:rPr>
          <w:rFonts w:ascii="Times New Roman" w:eastAsia="Calibri" w:hAnsi="Times New Roman" w:cs="Times New Roman"/>
          <w:sz w:val="24"/>
          <w:szCs w:val="24"/>
        </w:rPr>
        <w:t xml:space="preserve"> security for accomplishments of the assignment. If not well assessed then the Entity may contract a </w:t>
      </w:r>
      <w:r w:rsidR="00E30638" w:rsidRPr="00425549">
        <w:rPr>
          <w:rFonts w:ascii="Times New Roman" w:eastAsia="Calibri" w:hAnsi="Times New Roman" w:cs="Times New Roman"/>
          <w:sz w:val="24"/>
          <w:szCs w:val="24"/>
        </w:rPr>
        <w:t>non-responsive</w:t>
      </w:r>
      <w:r w:rsidR="00E546C3" w:rsidRPr="00425549">
        <w:rPr>
          <w:rFonts w:ascii="Times New Roman" w:eastAsia="Calibri" w:hAnsi="Times New Roman" w:cs="Times New Roman"/>
          <w:sz w:val="24"/>
          <w:szCs w:val="24"/>
        </w:rPr>
        <w:t xml:space="preserve"> bidder which will be a recipe for service delivery failure from on-set of the </w:t>
      </w:r>
      <w:r w:rsidR="00E30638" w:rsidRPr="00425549">
        <w:rPr>
          <w:rFonts w:ascii="Times New Roman" w:eastAsia="Calibri" w:hAnsi="Times New Roman" w:cs="Times New Roman"/>
          <w:sz w:val="24"/>
          <w:szCs w:val="24"/>
        </w:rPr>
        <w:t>assignment</w:t>
      </w:r>
      <w:r w:rsidR="00E546C3" w:rsidRPr="00425549">
        <w:rPr>
          <w:rFonts w:ascii="Times New Roman" w:eastAsia="Calibri" w:hAnsi="Times New Roman" w:cs="Times New Roman"/>
          <w:sz w:val="24"/>
          <w:szCs w:val="24"/>
        </w:rPr>
        <w:t>.</w:t>
      </w:r>
    </w:p>
    <w:p w:rsidR="00E30638"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t>Past performance</w:t>
      </w:r>
      <w:r w:rsidR="00E30638" w:rsidRPr="00425549">
        <w:rPr>
          <w:rFonts w:ascii="Times New Roman" w:eastAsia="Calibri" w:hAnsi="Times New Roman" w:cs="Times New Roman"/>
          <w:b/>
          <w:sz w:val="24"/>
          <w:szCs w:val="24"/>
        </w:rPr>
        <w:t>:</w:t>
      </w:r>
      <w:r w:rsidR="007F7B2C" w:rsidRPr="00425549">
        <w:rPr>
          <w:rFonts w:ascii="Times New Roman" w:eastAsia="Calibri" w:hAnsi="Times New Roman" w:cs="Times New Roman"/>
          <w:b/>
          <w:sz w:val="24"/>
          <w:szCs w:val="24"/>
        </w:rPr>
        <w:t xml:space="preserve"> </w:t>
      </w:r>
      <w:r w:rsidRPr="00425549">
        <w:rPr>
          <w:rFonts w:ascii="Times New Roman" w:eastAsia="Calibri" w:hAnsi="Times New Roman" w:cs="Times New Roman"/>
          <w:sz w:val="24"/>
          <w:szCs w:val="24"/>
        </w:rPr>
        <w:t>According to Fraser</w:t>
      </w:r>
      <w:r w:rsidR="00C222D8" w:rsidRPr="00425549">
        <w:rPr>
          <w:rFonts w:ascii="Times New Roman" w:eastAsia="Calibri" w:hAnsi="Times New Roman" w:cs="Times New Roman"/>
          <w:sz w:val="24"/>
          <w:szCs w:val="24"/>
        </w:rPr>
        <w:t>&amp;</w:t>
      </w:r>
      <w:r w:rsidRPr="00425549">
        <w:rPr>
          <w:rFonts w:ascii="Times New Roman" w:eastAsia="Calibri" w:hAnsi="Times New Roman" w:cs="Times New Roman"/>
          <w:sz w:val="24"/>
          <w:szCs w:val="24"/>
        </w:rPr>
        <w:t xml:space="preserve"> Goldman </w:t>
      </w:r>
      <w:r w:rsidRPr="00C459D1">
        <w:rPr>
          <w:rFonts w:ascii="Times New Roman" w:eastAsia="Calibri" w:hAnsi="Times New Roman" w:cs="Times New Roman"/>
          <w:i/>
          <w:sz w:val="24"/>
          <w:szCs w:val="24"/>
        </w:rPr>
        <w:t>et al</w:t>
      </w:r>
      <w:r w:rsidR="002F077E" w:rsidRPr="00C459D1">
        <w:rPr>
          <w:rFonts w:ascii="Times New Roman" w:eastAsia="Calibri" w:hAnsi="Times New Roman" w:cs="Times New Roman"/>
          <w:i/>
          <w:sz w:val="24"/>
          <w:szCs w:val="24"/>
        </w:rPr>
        <w:t>.</w:t>
      </w:r>
      <w:r w:rsidR="00C222D8" w:rsidRPr="00425549">
        <w:rPr>
          <w:rFonts w:ascii="Times New Roman" w:eastAsia="Calibri" w:hAnsi="Times New Roman" w:cs="Times New Roman"/>
          <w:sz w:val="24"/>
          <w:szCs w:val="24"/>
        </w:rPr>
        <w:t xml:space="preserve"> (</w:t>
      </w:r>
      <w:r w:rsidR="00DC69D8">
        <w:rPr>
          <w:rFonts w:ascii="Times New Roman" w:eastAsia="Calibri" w:hAnsi="Times New Roman" w:cs="Times New Roman"/>
          <w:sz w:val="24"/>
          <w:szCs w:val="24"/>
        </w:rPr>
        <w:t xml:space="preserve">2007)., </w:t>
      </w:r>
      <w:r w:rsidRPr="00425549">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supplier’s past working history with the entity and its clients</w:t>
      </w:r>
      <w:r w:rsidR="00DC7A1E" w:rsidRPr="00425549">
        <w:rPr>
          <w:rFonts w:ascii="Times New Roman" w:eastAsia="Calibri" w:hAnsi="Times New Roman" w:cs="Times New Roman"/>
          <w:sz w:val="24"/>
          <w:szCs w:val="24"/>
        </w:rPr>
        <w:t xml:space="preserve"> </w:t>
      </w:r>
      <w:r w:rsidR="00E30638" w:rsidRPr="00425549">
        <w:rPr>
          <w:rFonts w:ascii="Times New Roman" w:eastAsia="Calibri" w:hAnsi="Times New Roman" w:cs="Times New Roman"/>
          <w:sz w:val="24"/>
          <w:szCs w:val="24"/>
        </w:rPr>
        <w:t>is an important aspect of due diligence. C</w:t>
      </w:r>
      <w:r w:rsidRPr="00425549">
        <w:rPr>
          <w:rFonts w:ascii="Times New Roman" w:eastAsia="Calibri" w:hAnsi="Times New Roman" w:cs="Times New Roman"/>
          <w:sz w:val="24"/>
          <w:szCs w:val="24"/>
        </w:rPr>
        <w:t xml:space="preserve">hecking supplier‘s past history brings enormous value in selecting the right </w:t>
      </w:r>
      <w:r w:rsidR="00E30638" w:rsidRPr="00425549">
        <w:rPr>
          <w:rFonts w:ascii="Times New Roman" w:eastAsia="Calibri" w:hAnsi="Times New Roman" w:cs="Times New Roman"/>
          <w:sz w:val="24"/>
          <w:szCs w:val="24"/>
        </w:rPr>
        <w:t xml:space="preserve">responsive </w:t>
      </w:r>
      <w:r w:rsidRPr="00425549">
        <w:rPr>
          <w:rFonts w:ascii="Times New Roman" w:eastAsia="Calibri" w:hAnsi="Times New Roman" w:cs="Times New Roman"/>
          <w:sz w:val="24"/>
          <w:szCs w:val="24"/>
        </w:rPr>
        <w:t xml:space="preserve">contractor. This </w:t>
      </w:r>
      <w:r w:rsidR="00E30638" w:rsidRPr="00425549">
        <w:rPr>
          <w:rFonts w:ascii="Times New Roman" w:eastAsia="Calibri" w:hAnsi="Times New Roman" w:cs="Times New Roman"/>
          <w:sz w:val="24"/>
          <w:szCs w:val="24"/>
        </w:rPr>
        <w:t>process may involve but not limited to reference checks and site visits to said works which shall provide the contracting Entity confidence in the kinds of works the provider is capable of making thus an assurance for effective service delivery.</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t>Technical capabilities</w:t>
      </w:r>
      <w:r w:rsidR="00E3063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Assessment of supplier‘s technical capabilities is critical as it provides the </w:t>
      </w:r>
      <w:r w:rsidR="00E30638" w:rsidRPr="00425549">
        <w:rPr>
          <w:rFonts w:ascii="Times New Roman" w:eastAsia="Calibri" w:hAnsi="Times New Roman" w:cs="Times New Roman"/>
          <w:sz w:val="24"/>
          <w:szCs w:val="24"/>
        </w:rPr>
        <w:t>E</w:t>
      </w:r>
      <w:r w:rsidRPr="00425549">
        <w:rPr>
          <w:rFonts w:ascii="Times New Roman" w:eastAsia="Calibri" w:hAnsi="Times New Roman" w:cs="Times New Roman"/>
          <w:sz w:val="24"/>
          <w:szCs w:val="24"/>
        </w:rPr>
        <w:t>ntity with a</w:t>
      </w:r>
      <w:r w:rsidR="00E30638" w:rsidRPr="00425549">
        <w:rPr>
          <w:rFonts w:ascii="Times New Roman" w:eastAsia="Calibri" w:hAnsi="Times New Roman" w:cs="Times New Roman"/>
          <w:sz w:val="24"/>
          <w:szCs w:val="24"/>
        </w:rPr>
        <w:t xml:space="preserve">n assurance of the capabilities of its technical staff and their ability to perform. </w:t>
      </w:r>
      <w:r w:rsidRPr="00425549">
        <w:rPr>
          <w:rFonts w:ascii="Times New Roman" w:eastAsia="Calibri" w:hAnsi="Times New Roman" w:cs="Times New Roman"/>
          <w:sz w:val="24"/>
          <w:szCs w:val="24"/>
        </w:rPr>
        <w:t xml:space="preserve">Fraser &amp; Goldman </w:t>
      </w:r>
      <w:r w:rsidRPr="00C459D1">
        <w:rPr>
          <w:rFonts w:ascii="Times New Roman" w:eastAsia="Calibri" w:hAnsi="Times New Roman" w:cs="Times New Roman"/>
          <w:i/>
          <w:sz w:val="24"/>
          <w:szCs w:val="24"/>
        </w:rPr>
        <w:t>eta</w:t>
      </w:r>
      <w:r w:rsidRPr="00425549">
        <w:rPr>
          <w:rFonts w:ascii="Times New Roman" w:eastAsia="Calibri" w:hAnsi="Times New Roman" w:cs="Times New Roman"/>
          <w:sz w:val="24"/>
          <w:szCs w:val="24"/>
        </w:rPr>
        <w:t>l</w:t>
      </w:r>
      <w:r w:rsidR="00DC69D8">
        <w:rPr>
          <w:rFonts w:ascii="Times New Roman" w:eastAsia="Calibri" w:hAnsi="Times New Roman" w:cs="Times New Roman"/>
          <w:sz w:val="24"/>
          <w:szCs w:val="24"/>
        </w:rPr>
        <w:t xml:space="preserve"> (2007).,</w:t>
      </w:r>
      <w:r w:rsidR="00E30638" w:rsidRPr="00425549">
        <w:rPr>
          <w:rFonts w:ascii="Times New Roman" w:eastAsia="Calibri" w:hAnsi="Times New Roman" w:cs="Times New Roman"/>
          <w:sz w:val="24"/>
          <w:szCs w:val="24"/>
        </w:rPr>
        <w:t xml:space="preserve"> noted that </w:t>
      </w:r>
      <w:r w:rsidR="00DC69D8">
        <w:rPr>
          <w:rFonts w:ascii="Times New Roman" w:eastAsia="Calibri" w:hAnsi="Times New Roman" w:cs="Times New Roman"/>
          <w:sz w:val="24"/>
          <w:szCs w:val="24"/>
        </w:rPr>
        <w:t xml:space="preserve">“ </w:t>
      </w:r>
      <w:r w:rsidR="00E30638" w:rsidRPr="00425549">
        <w:rPr>
          <w:rFonts w:ascii="Times New Roman" w:eastAsia="Calibri" w:hAnsi="Times New Roman" w:cs="Times New Roman"/>
          <w:sz w:val="24"/>
          <w:szCs w:val="24"/>
        </w:rPr>
        <w:t>performing technical assessment requires that the Engineering team are closely scrutinized for skills, qualification and past experience.</w:t>
      </w:r>
      <w:r w:rsidR="00DC69D8">
        <w:rPr>
          <w:rFonts w:ascii="Times New Roman" w:eastAsia="Calibri" w:hAnsi="Times New Roman" w:cs="Times New Roman"/>
          <w:sz w:val="24"/>
          <w:szCs w:val="24"/>
        </w:rPr>
        <w:t xml:space="preserve">” </w:t>
      </w:r>
      <w:r w:rsidR="00E30638" w:rsidRPr="00425549">
        <w:rPr>
          <w:rFonts w:ascii="Times New Roman" w:eastAsia="Calibri" w:hAnsi="Times New Roman" w:cs="Times New Roman"/>
          <w:sz w:val="24"/>
          <w:szCs w:val="24"/>
        </w:rPr>
        <w:t xml:space="preserve"> This </w:t>
      </w:r>
      <w:r w:rsidR="00E30638" w:rsidRPr="00425549">
        <w:rPr>
          <w:rFonts w:ascii="Times New Roman" w:eastAsia="Calibri" w:hAnsi="Times New Roman" w:cs="Times New Roman"/>
          <w:sz w:val="24"/>
          <w:szCs w:val="24"/>
        </w:rPr>
        <w:lastRenderedPageBreak/>
        <w:t>ensures responsive bidders are selected for effective service delivery that provides quality, cost and timely accomplishments of assignments.</w:t>
      </w:r>
    </w:p>
    <w:p w:rsidR="006871AA" w:rsidRPr="00425549" w:rsidRDefault="005E5432" w:rsidP="009271BA">
      <w:pPr>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Management</w:t>
      </w:r>
      <w:r w:rsidR="006871AA" w:rsidRPr="00425549">
        <w:rPr>
          <w:rFonts w:ascii="Times New Roman" w:eastAsia="Calibri" w:hAnsi="Times New Roman" w:cs="Times New Roman"/>
          <w:b/>
          <w:sz w:val="24"/>
          <w:szCs w:val="24"/>
        </w:rPr>
        <w:t xml:space="preserve"> and Resources</w:t>
      </w:r>
      <w:r w:rsidR="008B0959">
        <w:rPr>
          <w:rFonts w:ascii="Times New Roman" w:eastAsia="Calibri" w:hAnsi="Times New Roman" w:cs="Times New Roman"/>
          <w:b/>
          <w:sz w:val="24"/>
          <w:szCs w:val="24"/>
        </w:rPr>
        <w:t xml:space="preserve">; </w:t>
      </w:r>
      <w:r w:rsidR="008B0959" w:rsidRPr="00425549">
        <w:rPr>
          <w:rFonts w:ascii="Times New Roman" w:eastAsia="Calibri" w:hAnsi="Times New Roman" w:cs="Times New Roman"/>
          <w:b/>
          <w:sz w:val="24"/>
          <w:szCs w:val="24"/>
        </w:rPr>
        <w:t>before</w:t>
      </w:r>
      <w:r w:rsidR="006871AA" w:rsidRPr="00425549">
        <w:rPr>
          <w:rFonts w:ascii="Times New Roman" w:eastAsia="Calibri" w:hAnsi="Times New Roman" w:cs="Times New Roman"/>
          <w:sz w:val="24"/>
          <w:szCs w:val="24"/>
        </w:rPr>
        <w:t xml:space="preserve"> award</w:t>
      </w:r>
      <w:r w:rsidR="003B722F" w:rsidRPr="00425549">
        <w:rPr>
          <w:rFonts w:ascii="Times New Roman" w:eastAsia="Calibri" w:hAnsi="Times New Roman" w:cs="Times New Roman"/>
          <w:sz w:val="24"/>
          <w:szCs w:val="24"/>
        </w:rPr>
        <w:t xml:space="preserve">, </w:t>
      </w:r>
      <w:r w:rsidR="008B0959">
        <w:rPr>
          <w:rFonts w:ascii="Times New Roman" w:eastAsia="Calibri" w:hAnsi="Times New Roman" w:cs="Times New Roman"/>
          <w:sz w:val="24"/>
          <w:szCs w:val="24"/>
        </w:rPr>
        <w:t>the procuring entity may need</w:t>
      </w:r>
      <w:r w:rsidR="006871AA" w:rsidRPr="00425549">
        <w:rPr>
          <w:rFonts w:ascii="Times New Roman" w:eastAsia="Calibri" w:hAnsi="Times New Roman" w:cs="Times New Roman"/>
          <w:sz w:val="24"/>
          <w:szCs w:val="24"/>
        </w:rPr>
        <w:t xml:space="preserve"> to determine the strength of </w:t>
      </w:r>
      <w:r w:rsidR="008B0959" w:rsidRPr="00425549">
        <w:rPr>
          <w:rFonts w:ascii="Times New Roman" w:eastAsia="Calibri" w:hAnsi="Times New Roman" w:cs="Times New Roman"/>
          <w:sz w:val="24"/>
          <w:szCs w:val="24"/>
        </w:rPr>
        <w:t>administr</w:t>
      </w:r>
      <w:r w:rsidR="008B0959">
        <w:rPr>
          <w:rFonts w:ascii="Times New Roman" w:eastAsia="Calibri" w:hAnsi="Times New Roman" w:cs="Times New Roman"/>
          <w:sz w:val="24"/>
          <w:szCs w:val="24"/>
        </w:rPr>
        <w:t xml:space="preserve">ation team of bidder and </w:t>
      </w:r>
      <w:r w:rsidR="008B0959" w:rsidRPr="00425549">
        <w:rPr>
          <w:rFonts w:ascii="Times New Roman" w:eastAsia="Calibri" w:hAnsi="Times New Roman" w:cs="Times New Roman"/>
          <w:sz w:val="24"/>
          <w:szCs w:val="24"/>
        </w:rPr>
        <w:t>resource</w:t>
      </w:r>
      <w:r w:rsidR="008B0959">
        <w:rPr>
          <w:rFonts w:ascii="Times New Roman" w:eastAsia="Calibri" w:hAnsi="Times New Roman" w:cs="Times New Roman"/>
          <w:sz w:val="24"/>
          <w:szCs w:val="24"/>
        </w:rPr>
        <w:t xml:space="preserve"> capacity</w:t>
      </w:r>
      <w:r w:rsidR="003B722F" w:rsidRPr="00425549">
        <w:rPr>
          <w:rFonts w:ascii="Times New Roman" w:eastAsia="Calibri" w:hAnsi="Times New Roman" w:cs="Times New Roman"/>
          <w:sz w:val="24"/>
          <w:szCs w:val="24"/>
        </w:rPr>
        <w:t xml:space="preserve">. These form a basis for compliance and </w:t>
      </w:r>
      <w:r w:rsidR="00DC7A1E" w:rsidRPr="00425549">
        <w:rPr>
          <w:rFonts w:ascii="Times New Roman" w:eastAsia="Calibri" w:hAnsi="Times New Roman" w:cs="Times New Roman"/>
          <w:sz w:val="24"/>
          <w:szCs w:val="24"/>
        </w:rPr>
        <w:t>responsiveness</w:t>
      </w:r>
      <w:r w:rsidR="003B722F" w:rsidRPr="00425549">
        <w:rPr>
          <w:rFonts w:ascii="Times New Roman" w:eastAsia="Calibri" w:hAnsi="Times New Roman" w:cs="Times New Roman"/>
          <w:sz w:val="24"/>
          <w:szCs w:val="24"/>
        </w:rPr>
        <w:t>.</w:t>
      </w:r>
      <w:r w:rsidR="007F7B2C"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Melles</w:t>
      </w:r>
      <w:r w:rsidR="00DC69D8">
        <w:rPr>
          <w:rFonts w:ascii="Times New Roman" w:eastAsia="Calibri" w:hAnsi="Times New Roman" w:cs="Times New Roman"/>
          <w:sz w:val="24"/>
          <w:szCs w:val="24"/>
        </w:rPr>
        <w:t>, (1996).</w:t>
      </w:r>
      <w:r w:rsidR="008B0959">
        <w:rPr>
          <w:rFonts w:ascii="Times New Roman" w:eastAsia="Calibri" w:hAnsi="Times New Roman" w:cs="Times New Roman"/>
          <w:sz w:val="24"/>
          <w:szCs w:val="24"/>
        </w:rPr>
        <w:t xml:space="preserve">, </w:t>
      </w:r>
      <w:r w:rsidR="008B0959" w:rsidRPr="00425549">
        <w:rPr>
          <w:rFonts w:ascii="Times New Roman" w:eastAsia="Calibri" w:hAnsi="Times New Roman" w:cs="Times New Roman"/>
          <w:sz w:val="24"/>
          <w:szCs w:val="24"/>
        </w:rPr>
        <w:t>observed</w:t>
      </w:r>
      <w:r w:rsidR="006871AA" w:rsidRPr="00425549">
        <w:rPr>
          <w:rFonts w:ascii="Times New Roman" w:eastAsia="Calibri" w:hAnsi="Times New Roman" w:cs="Times New Roman"/>
          <w:sz w:val="24"/>
          <w:szCs w:val="24"/>
        </w:rPr>
        <w:t xml:space="preserve"> that </w:t>
      </w:r>
      <w:r w:rsidR="00C222D8"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evaluating the firm’s employees </w:t>
      </w:r>
      <w:r w:rsidR="003B722F" w:rsidRPr="00425549">
        <w:rPr>
          <w:rFonts w:ascii="Times New Roman" w:eastAsia="Calibri" w:hAnsi="Times New Roman" w:cs="Times New Roman"/>
          <w:sz w:val="24"/>
          <w:szCs w:val="24"/>
        </w:rPr>
        <w:t xml:space="preserve">and resources </w:t>
      </w:r>
      <w:r w:rsidR="006871AA" w:rsidRPr="00425549">
        <w:rPr>
          <w:rFonts w:ascii="Times New Roman" w:eastAsia="Calibri" w:hAnsi="Times New Roman" w:cs="Times New Roman"/>
          <w:sz w:val="24"/>
          <w:szCs w:val="24"/>
        </w:rPr>
        <w:t>during due diligence can be a delicate matter</w:t>
      </w:r>
      <w:r w:rsidR="00C222D8"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Due diligence team should assess and verify whether ethical criteria have been met such as anti-slavery, code of conduct agreement, health and safety standards, environmental considerations</w:t>
      </w:r>
      <w:r w:rsidR="00DC69D8">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(Martin, 2018). </w:t>
      </w:r>
      <w:r w:rsidR="003B722F" w:rsidRPr="00425549">
        <w:rPr>
          <w:rFonts w:ascii="Times New Roman" w:eastAsia="Calibri" w:hAnsi="Times New Roman" w:cs="Times New Roman"/>
          <w:sz w:val="24"/>
          <w:szCs w:val="24"/>
        </w:rPr>
        <w:t xml:space="preserve">These provide confidence to the buying entity of the capabilities of </w:t>
      </w:r>
      <w:r w:rsidR="00663582" w:rsidRPr="00425549">
        <w:rPr>
          <w:rFonts w:ascii="Times New Roman" w:eastAsia="Calibri" w:hAnsi="Times New Roman" w:cs="Times New Roman"/>
          <w:sz w:val="24"/>
          <w:szCs w:val="24"/>
        </w:rPr>
        <w:t>the Contractor, thus assured s</w:t>
      </w:r>
      <w:r w:rsidR="003B722F" w:rsidRPr="00425549">
        <w:rPr>
          <w:rFonts w:ascii="Times New Roman" w:eastAsia="Calibri" w:hAnsi="Times New Roman" w:cs="Times New Roman"/>
          <w:sz w:val="24"/>
          <w:szCs w:val="24"/>
        </w:rPr>
        <w:t>ervice delivery</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t>Potential Legal Liabilities</w:t>
      </w:r>
      <w:r w:rsidR="008B0959">
        <w:rPr>
          <w:rFonts w:ascii="Times New Roman" w:eastAsia="Calibri" w:hAnsi="Times New Roman" w:cs="Times New Roman"/>
          <w:b/>
          <w:sz w:val="24"/>
          <w:szCs w:val="24"/>
        </w:rPr>
        <w:t xml:space="preserve">; </w:t>
      </w:r>
      <w:r w:rsidR="007F7B2C" w:rsidRPr="00425549">
        <w:rPr>
          <w:rFonts w:ascii="Times New Roman" w:eastAsia="Calibri" w:hAnsi="Times New Roman" w:cs="Times New Roman"/>
          <w:b/>
          <w:sz w:val="24"/>
          <w:szCs w:val="24"/>
        </w:rPr>
        <w:t xml:space="preserve"> </w:t>
      </w:r>
      <w:r w:rsidR="00C222D8" w:rsidRPr="00425549">
        <w:rPr>
          <w:rFonts w:ascii="Times New Roman" w:eastAsia="Calibri" w:hAnsi="Times New Roman" w:cs="Times New Roman"/>
          <w:sz w:val="24"/>
          <w:szCs w:val="24"/>
        </w:rPr>
        <w:t>Kessenides</w:t>
      </w:r>
      <w:r w:rsidR="00DC69D8">
        <w:rPr>
          <w:rFonts w:ascii="Times New Roman" w:eastAsia="Calibri" w:hAnsi="Times New Roman" w:cs="Times New Roman"/>
          <w:sz w:val="24"/>
          <w:szCs w:val="24"/>
        </w:rPr>
        <w:t>,</w:t>
      </w:r>
      <w:r w:rsidR="00C222D8" w:rsidRPr="00425549">
        <w:rPr>
          <w:rFonts w:ascii="Times New Roman" w:eastAsia="Calibri" w:hAnsi="Times New Roman" w:cs="Times New Roman"/>
          <w:sz w:val="24"/>
          <w:szCs w:val="24"/>
        </w:rPr>
        <w:t xml:space="preserve"> (2004)</w:t>
      </w:r>
      <w:r w:rsidR="00DC69D8">
        <w:rPr>
          <w:rFonts w:ascii="Times New Roman" w:eastAsia="Calibri" w:hAnsi="Times New Roman" w:cs="Times New Roman"/>
          <w:sz w:val="24"/>
          <w:szCs w:val="24"/>
        </w:rPr>
        <w:t xml:space="preserve">., </w:t>
      </w:r>
      <w:r w:rsidR="00DC69D8" w:rsidRPr="00425549">
        <w:rPr>
          <w:rFonts w:ascii="Times New Roman" w:eastAsia="Calibri" w:hAnsi="Times New Roman" w:cs="Times New Roman"/>
          <w:sz w:val="24"/>
          <w:szCs w:val="24"/>
        </w:rPr>
        <w:t>noted</w:t>
      </w:r>
      <w:r w:rsidR="00C222D8" w:rsidRPr="00425549">
        <w:rPr>
          <w:rFonts w:ascii="Times New Roman" w:eastAsia="Calibri" w:hAnsi="Times New Roman" w:cs="Times New Roman"/>
          <w:sz w:val="24"/>
          <w:szCs w:val="24"/>
        </w:rPr>
        <w:t xml:space="preserve"> that “</w:t>
      </w:r>
      <w:r w:rsidRPr="00425549">
        <w:rPr>
          <w:rFonts w:ascii="Times New Roman" w:eastAsia="Calibri" w:hAnsi="Times New Roman" w:cs="Times New Roman"/>
          <w:sz w:val="24"/>
          <w:szCs w:val="24"/>
        </w:rPr>
        <w:t>One of the most important tasks of the due diligence analyst is to uncover any potential legal liabilities confronting the firm.  While the analyst can readily find extant lawsuits in the public record, discovering potential lawsuits will require more investigation</w:t>
      </w:r>
      <w:r w:rsidR="00C222D8"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Simila</w:t>
      </w:r>
      <w:r w:rsidR="008B0959">
        <w:rPr>
          <w:rFonts w:ascii="Times New Roman" w:eastAsia="Calibri" w:hAnsi="Times New Roman" w:cs="Times New Roman"/>
          <w:sz w:val="24"/>
          <w:szCs w:val="24"/>
        </w:rPr>
        <w:t xml:space="preserve">rly, Bennett &amp; Bowles (1994), noted that “ there is need to  analyse </w:t>
      </w:r>
      <w:r w:rsidRPr="00425549">
        <w:rPr>
          <w:rFonts w:ascii="Times New Roman" w:eastAsia="Calibri" w:hAnsi="Times New Roman" w:cs="Times New Roman"/>
          <w:sz w:val="24"/>
          <w:szCs w:val="24"/>
        </w:rPr>
        <w:t>whether current or former employees have been exposed to unhealthy a</w:t>
      </w:r>
      <w:r w:rsidR="008B0959">
        <w:rPr>
          <w:rFonts w:ascii="Times New Roman" w:eastAsia="Calibri" w:hAnsi="Times New Roman" w:cs="Times New Roman"/>
          <w:sz w:val="24"/>
          <w:szCs w:val="24"/>
        </w:rPr>
        <w:t>nd unsafely conditions</w:t>
      </w:r>
      <w:r w:rsidRPr="00425549">
        <w:rPr>
          <w:rFonts w:ascii="Times New Roman" w:eastAsia="Calibri" w:hAnsi="Times New Roman" w:cs="Times New Roman"/>
          <w:sz w:val="24"/>
          <w:szCs w:val="24"/>
        </w:rPr>
        <w:t>.</w:t>
      </w:r>
      <w:r w:rsidR="008B0959">
        <w:rPr>
          <w:rFonts w:ascii="Times New Roman" w:eastAsia="Calibri" w:hAnsi="Times New Roman" w:cs="Times New Roman"/>
          <w:sz w:val="24"/>
          <w:szCs w:val="24"/>
        </w:rPr>
        <w:t>”</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t>Environmental due diligence</w:t>
      </w:r>
      <w:r w:rsidRPr="00425549">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D</w:t>
      </w:r>
      <w:r w:rsidR="003B722F" w:rsidRPr="00425549">
        <w:rPr>
          <w:rFonts w:ascii="Times New Roman" w:eastAsia="Calibri" w:hAnsi="Times New Roman" w:cs="Times New Roman"/>
          <w:sz w:val="24"/>
          <w:szCs w:val="24"/>
        </w:rPr>
        <w:t>ue d</w:t>
      </w:r>
      <w:r w:rsidRPr="00425549">
        <w:rPr>
          <w:rFonts w:ascii="Times New Roman" w:eastAsia="Calibri" w:hAnsi="Times New Roman" w:cs="Times New Roman"/>
          <w:sz w:val="24"/>
          <w:szCs w:val="24"/>
        </w:rPr>
        <w:t>iligence related to environmental regulation is very important because if the contractor violates any major rule, local authorities can exercise their right to penalize the contractor and including shutting down its operations</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w:t>
      </w:r>
      <w:r w:rsidR="003B722F" w:rsidRPr="00425549">
        <w:rPr>
          <w:rFonts w:ascii="Times New Roman" w:eastAsia="Calibri" w:hAnsi="Times New Roman" w:cs="Times New Roman"/>
          <w:sz w:val="24"/>
          <w:szCs w:val="24"/>
        </w:rPr>
        <w:t xml:space="preserve"> These are national requirements for responsiveness is sustainability of any </w:t>
      </w:r>
      <w:r w:rsidR="00C6495B" w:rsidRPr="00425549">
        <w:rPr>
          <w:rFonts w:ascii="Times New Roman" w:eastAsia="Calibri" w:hAnsi="Times New Roman" w:cs="Times New Roman"/>
          <w:sz w:val="24"/>
          <w:szCs w:val="24"/>
        </w:rPr>
        <w:t>p</w:t>
      </w:r>
      <w:r w:rsidR="003B722F" w:rsidRPr="00425549">
        <w:rPr>
          <w:rFonts w:ascii="Times New Roman" w:eastAsia="Calibri" w:hAnsi="Times New Roman" w:cs="Times New Roman"/>
          <w:sz w:val="24"/>
          <w:szCs w:val="24"/>
        </w:rPr>
        <w:t>roject is to be attained WSDF inclusive.</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rPr>
        <w:t>Taxes due diligence</w:t>
      </w:r>
      <w:r w:rsidRPr="00425549">
        <w:rPr>
          <w:rFonts w:ascii="Times New Roman" w:eastAsia="Calibri" w:hAnsi="Times New Roman" w:cs="Times New Roman"/>
          <w:sz w:val="24"/>
          <w:szCs w:val="24"/>
        </w:rPr>
        <w:t xml:space="preserve">;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Due diligence in regard to tax liability includes a review of all taxes </w:t>
      </w:r>
      <w:r w:rsidR="003B722F" w:rsidRPr="00425549">
        <w:rPr>
          <w:rFonts w:ascii="Times New Roman" w:eastAsia="Calibri" w:hAnsi="Times New Roman" w:cs="Times New Roman"/>
          <w:sz w:val="24"/>
          <w:szCs w:val="24"/>
        </w:rPr>
        <w:t xml:space="preserve">obligations of the Bidders to ensure compliance. </w:t>
      </w:r>
      <w:r w:rsidRPr="00425549">
        <w:rPr>
          <w:rFonts w:ascii="Times New Roman" w:eastAsia="Calibri" w:hAnsi="Times New Roman" w:cs="Times New Roman"/>
          <w:sz w:val="24"/>
          <w:szCs w:val="24"/>
        </w:rPr>
        <w:t xml:space="preserve">Documentation of tax compliance and potential </w:t>
      </w:r>
      <w:r w:rsidRPr="00425549">
        <w:rPr>
          <w:rFonts w:ascii="Times New Roman" w:eastAsia="Calibri" w:hAnsi="Times New Roman" w:cs="Times New Roman"/>
          <w:sz w:val="24"/>
          <w:szCs w:val="24"/>
        </w:rPr>
        <w:lastRenderedPageBreak/>
        <w:t>issues typically includes verificat</w:t>
      </w:r>
      <w:r w:rsidR="009803C7" w:rsidRPr="00425549">
        <w:rPr>
          <w:rFonts w:ascii="Times New Roman" w:eastAsia="Calibri" w:hAnsi="Times New Roman" w:cs="Times New Roman"/>
          <w:sz w:val="24"/>
          <w:szCs w:val="24"/>
        </w:rPr>
        <w:t xml:space="preserve">ion and review of tax returns </w:t>
      </w:r>
      <w:r w:rsidRPr="00425549">
        <w:rPr>
          <w:rFonts w:ascii="Times New Roman" w:eastAsia="Calibri" w:hAnsi="Times New Roman" w:cs="Times New Roman"/>
          <w:sz w:val="24"/>
          <w:szCs w:val="24"/>
        </w:rPr>
        <w:t>including income tax, withholding, and sales tax</w:t>
      </w:r>
      <w:r w:rsidR="00C222D8" w:rsidRPr="00425549">
        <w:rPr>
          <w:rFonts w:ascii="Times New Roman" w:eastAsia="Calibri" w:hAnsi="Times New Roman" w:cs="Times New Roman"/>
          <w:sz w:val="24"/>
          <w:szCs w:val="24"/>
        </w:rPr>
        <w:t>”</w:t>
      </w:r>
      <w:r w:rsidR="00663582" w:rsidRPr="00425549">
        <w:rPr>
          <w:rFonts w:ascii="Times New Roman" w:eastAsia="Calibri" w:hAnsi="Times New Roman" w:cs="Times New Roman"/>
          <w:sz w:val="24"/>
          <w:szCs w:val="24"/>
        </w:rPr>
        <w:t xml:space="preserve"> Once a responsive bidder is selected then it provides a recipe for effective service delivery.</w:t>
      </w:r>
    </w:p>
    <w:p w:rsidR="00DC7A1E" w:rsidRPr="00425549" w:rsidRDefault="00DC7A1E">
      <w:pPr>
        <w:rPr>
          <w:rFonts w:ascii="Times New Roman" w:eastAsia="Times New Roman" w:hAnsi="Times New Roman" w:cs="Times New Roman"/>
          <w:b/>
          <w:bCs/>
          <w:sz w:val="24"/>
          <w:szCs w:val="24"/>
          <w:lang w:bidi="en-US"/>
        </w:rPr>
      </w:pPr>
      <w:bookmarkStart w:id="125" w:name="_Toc3054295"/>
      <w:bookmarkStart w:id="126" w:name="_Toc3750657"/>
      <w:bookmarkStart w:id="127" w:name="_Toc246067683"/>
      <w:r w:rsidRPr="00425549">
        <w:rPr>
          <w:rFonts w:ascii="Times New Roman" w:eastAsia="Times New Roman" w:hAnsi="Times New Roman" w:cs="Times New Roman"/>
          <w:b/>
          <w:bCs/>
          <w:sz w:val="24"/>
          <w:szCs w:val="24"/>
          <w:lang w:bidi="en-US"/>
        </w:rPr>
        <w:br w:type="page"/>
      </w:r>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r w:rsidRPr="00425549">
        <w:rPr>
          <w:rFonts w:ascii="Times New Roman" w:eastAsia="Times New Roman" w:hAnsi="Times New Roman" w:cs="Times New Roman"/>
          <w:b/>
          <w:bCs/>
          <w:sz w:val="24"/>
          <w:szCs w:val="24"/>
          <w:lang w:bidi="en-US"/>
        </w:rPr>
        <w:lastRenderedPageBreak/>
        <w:t>2.6</w:t>
      </w:r>
      <w:r w:rsidR="00E2094A">
        <w:rPr>
          <w:rFonts w:ascii="Times New Roman" w:eastAsia="Times New Roman" w:hAnsi="Times New Roman" w:cs="Times New Roman"/>
          <w:b/>
          <w:bCs/>
          <w:sz w:val="24"/>
          <w:szCs w:val="24"/>
          <w:lang w:bidi="en-US"/>
        </w:rPr>
        <w:t xml:space="preserve"> </w:t>
      </w:r>
      <w:r w:rsidRPr="00425549">
        <w:rPr>
          <w:rFonts w:ascii="Times New Roman" w:eastAsia="Times New Roman" w:hAnsi="Times New Roman" w:cs="Times New Roman"/>
          <w:b/>
          <w:bCs/>
          <w:sz w:val="24"/>
          <w:szCs w:val="24"/>
          <w:lang w:bidi="en-US"/>
        </w:rPr>
        <w:t xml:space="preserve"> </w:t>
      </w:r>
      <w:r w:rsidR="00A67762">
        <w:rPr>
          <w:rFonts w:ascii="Times New Roman" w:eastAsia="Times New Roman" w:hAnsi="Times New Roman" w:cs="Times New Roman"/>
          <w:b/>
          <w:bCs/>
          <w:sz w:val="24"/>
          <w:szCs w:val="24"/>
          <w:lang w:bidi="en-US"/>
        </w:rPr>
        <w:t xml:space="preserve"> </w:t>
      </w:r>
      <w:r w:rsidRPr="00425549">
        <w:rPr>
          <w:rFonts w:ascii="Times New Roman" w:eastAsia="Times New Roman" w:hAnsi="Times New Roman" w:cs="Times New Roman"/>
          <w:b/>
          <w:bCs/>
          <w:sz w:val="24"/>
          <w:szCs w:val="24"/>
          <w:lang w:bidi="en-US"/>
        </w:rPr>
        <w:t>Summary of Literature Review</w:t>
      </w:r>
      <w:bookmarkEnd w:id="125"/>
      <w:bookmarkEnd w:id="126"/>
      <w:bookmarkEnd w:id="127"/>
    </w:p>
    <w:p w:rsidR="00761980" w:rsidRPr="00425549" w:rsidRDefault="00A67762" w:rsidP="009271BA">
      <w:pPr>
        <w:pStyle w:val="NoSpacing"/>
        <w:tabs>
          <w:tab w:val="left" w:pos="0"/>
        </w:tabs>
        <w:spacing w:line="480" w:lineRule="auto"/>
        <w:rPr>
          <w:rFonts w:ascii="Times New Roman" w:hAnsi="Times New Roman"/>
          <w:sz w:val="24"/>
          <w:szCs w:val="24"/>
        </w:rPr>
      </w:pPr>
      <w:r>
        <w:rPr>
          <w:rFonts w:ascii="Times New Roman" w:hAnsi="Times New Roman"/>
          <w:sz w:val="24"/>
          <w:szCs w:val="24"/>
        </w:rPr>
        <w:t xml:space="preserve">The literature review confirmed that different scholars had </w:t>
      </w:r>
      <w:r w:rsidR="00761980" w:rsidRPr="00425549">
        <w:rPr>
          <w:rFonts w:ascii="Times New Roman" w:hAnsi="Times New Roman"/>
          <w:sz w:val="24"/>
          <w:szCs w:val="24"/>
        </w:rPr>
        <w:t>conducted several studies to establish the relationship between contractor selection process and service delivery.</w:t>
      </w:r>
      <w:r>
        <w:rPr>
          <w:rFonts w:ascii="Times New Roman" w:hAnsi="Times New Roman"/>
          <w:sz w:val="24"/>
          <w:szCs w:val="24"/>
        </w:rPr>
        <w:t xml:space="preserve"> These studies fell short of</w:t>
      </w:r>
      <w:r w:rsidR="00425549" w:rsidRPr="00425549">
        <w:rPr>
          <w:rFonts w:ascii="Times New Roman" w:hAnsi="Times New Roman"/>
          <w:sz w:val="24"/>
          <w:szCs w:val="24"/>
        </w:rPr>
        <w:t xml:space="preserve"> explaining what happened in government settings in developing counties like Uganda; par</w:t>
      </w:r>
      <w:r>
        <w:rPr>
          <w:rFonts w:ascii="Times New Roman" w:hAnsi="Times New Roman"/>
          <w:sz w:val="24"/>
          <w:szCs w:val="24"/>
        </w:rPr>
        <w:t>ticularly in e</w:t>
      </w:r>
      <w:r w:rsidR="00DC69D8">
        <w:rPr>
          <w:rFonts w:ascii="Times New Roman" w:hAnsi="Times New Roman"/>
          <w:sz w:val="24"/>
          <w:szCs w:val="24"/>
        </w:rPr>
        <w:t xml:space="preserve">ntities like WSDF- </w:t>
      </w:r>
      <w:r w:rsidR="00425549" w:rsidRPr="00425549">
        <w:rPr>
          <w:rFonts w:ascii="Times New Roman" w:hAnsi="Times New Roman"/>
          <w:sz w:val="24"/>
          <w:szCs w:val="24"/>
        </w:rPr>
        <w:t xml:space="preserve">North with unique mandate requirements. </w:t>
      </w:r>
      <w:r w:rsidR="00425549" w:rsidRPr="00425549">
        <w:rPr>
          <w:rFonts w:ascii="Times New Roman" w:hAnsi="Times New Roman"/>
          <w:bCs/>
          <w:sz w:val="24"/>
          <w:szCs w:val="24"/>
        </w:rPr>
        <w:t>This created a literature gap that justified th</w:t>
      </w:r>
      <w:r>
        <w:rPr>
          <w:rFonts w:ascii="Times New Roman" w:hAnsi="Times New Roman"/>
          <w:bCs/>
          <w:sz w:val="24"/>
          <w:szCs w:val="24"/>
        </w:rPr>
        <w:t xml:space="preserve">e need for this study, in WSDF-North </w:t>
      </w:r>
      <w:r w:rsidR="00761980" w:rsidRPr="00425549">
        <w:rPr>
          <w:rFonts w:ascii="Times New Roman" w:hAnsi="Times New Roman"/>
          <w:sz w:val="24"/>
          <w:szCs w:val="24"/>
        </w:rPr>
        <w:t xml:space="preserve"> Most of these studie</w:t>
      </w:r>
      <w:r w:rsidR="001724F8">
        <w:rPr>
          <w:rFonts w:ascii="Times New Roman" w:hAnsi="Times New Roman"/>
          <w:sz w:val="24"/>
          <w:szCs w:val="24"/>
        </w:rPr>
        <w:t xml:space="preserve">s were </w:t>
      </w:r>
      <w:r w:rsidR="00DC69D8">
        <w:rPr>
          <w:rFonts w:ascii="Times New Roman" w:hAnsi="Times New Roman"/>
          <w:sz w:val="24"/>
          <w:szCs w:val="24"/>
        </w:rPr>
        <w:t>based on developed countries</w:t>
      </w:r>
      <w:r w:rsidR="00761980" w:rsidRPr="00425549">
        <w:rPr>
          <w:rFonts w:ascii="Times New Roman" w:hAnsi="Times New Roman"/>
          <w:sz w:val="24"/>
          <w:szCs w:val="24"/>
        </w:rPr>
        <w:t xml:space="preserve"> context with vibrant private and public sectors yet the proposed study was in WSD-North</w:t>
      </w:r>
      <w:r w:rsidR="001724F8">
        <w:rPr>
          <w:rFonts w:ascii="Times New Roman" w:hAnsi="Times New Roman"/>
          <w:sz w:val="24"/>
          <w:szCs w:val="24"/>
        </w:rPr>
        <w:t xml:space="preserve">ern Uganda. The </w:t>
      </w:r>
      <w:r w:rsidR="00761980" w:rsidRPr="00425549">
        <w:rPr>
          <w:rFonts w:ascii="Times New Roman" w:hAnsi="Times New Roman"/>
          <w:sz w:val="24"/>
          <w:szCs w:val="24"/>
        </w:rPr>
        <w:t>studies were</w:t>
      </w:r>
      <w:r w:rsidR="008B0959">
        <w:rPr>
          <w:rFonts w:ascii="Times New Roman" w:hAnsi="Times New Roman"/>
          <w:sz w:val="24"/>
          <w:szCs w:val="24"/>
        </w:rPr>
        <w:t xml:space="preserve"> qualitative and do not guide the researcher</w:t>
      </w:r>
      <w:r w:rsidR="00761980" w:rsidRPr="00425549">
        <w:rPr>
          <w:rFonts w:ascii="Times New Roman" w:hAnsi="Times New Roman"/>
          <w:sz w:val="24"/>
          <w:szCs w:val="24"/>
        </w:rPr>
        <w:t xml:space="preserve"> on the relationship between the study variables. The scholars did not specifically </w:t>
      </w:r>
      <w:r w:rsidR="001724F8" w:rsidRPr="00425549">
        <w:rPr>
          <w:rFonts w:ascii="Times New Roman" w:hAnsi="Times New Roman"/>
          <w:sz w:val="24"/>
          <w:szCs w:val="24"/>
        </w:rPr>
        <w:t>focus</w:t>
      </w:r>
      <w:r w:rsidR="001724F8">
        <w:rPr>
          <w:rFonts w:ascii="Times New Roman" w:hAnsi="Times New Roman"/>
          <w:sz w:val="24"/>
          <w:szCs w:val="24"/>
        </w:rPr>
        <w:t xml:space="preserve">ed </w:t>
      </w:r>
      <w:r w:rsidR="001724F8" w:rsidRPr="00425549">
        <w:rPr>
          <w:rFonts w:ascii="Times New Roman" w:hAnsi="Times New Roman"/>
          <w:sz w:val="24"/>
          <w:szCs w:val="24"/>
        </w:rPr>
        <w:t>on</w:t>
      </w:r>
      <w:r w:rsidR="00761980" w:rsidRPr="00425549">
        <w:rPr>
          <w:rFonts w:ascii="Times New Roman" w:hAnsi="Times New Roman"/>
          <w:sz w:val="24"/>
          <w:szCs w:val="24"/>
        </w:rPr>
        <w:t xml:space="preserve"> the variables as laid down in this study. This therefore, creates knowledge gap. It is imperative to investigate the two variables </w:t>
      </w:r>
      <w:r>
        <w:rPr>
          <w:rFonts w:ascii="Times New Roman" w:hAnsi="Times New Roman"/>
          <w:sz w:val="24"/>
          <w:szCs w:val="24"/>
        </w:rPr>
        <w:t xml:space="preserve">of </w:t>
      </w:r>
      <w:r w:rsidR="00761980" w:rsidRPr="00425549">
        <w:rPr>
          <w:rFonts w:ascii="Times New Roman" w:hAnsi="Times New Roman"/>
          <w:sz w:val="24"/>
          <w:szCs w:val="24"/>
        </w:rPr>
        <w:t>contractor selection</w:t>
      </w:r>
      <w:r w:rsidR="00DC69D8">
        <w:rPr>
          <w:rFonts w:ascii="Times New Roman" w:hAnsi="Times New Roman"/>
          <w:sz w:val="24"/>
          <w:szCs w:val="24"/>
        </w:rPr>
        <w:t xml:space="preserve"> process</w:t>
      </w:r>
      <w:r w:rsidR="00761980" w:rsidRPr="00425549">
        <w:rPr>
          <w:rFonts w:ascii="Times New Roman" w:hAnsi="Times New Roman"/>
          <w:sz w:val="24"/>
          <w:szCs w:val="24"/>
        </w:rPr>
        <w:t xml:space="preserve"> and service delivery in WSD-North. Considering th</w:t>
      </w:r>
      <w:r w:rsidR="00DC69D8">
        <w:rPr>
          <w:rFonts w:ascii="Times New Roman" w:hAnsi="Times New Roman"/>
          <w:sz w:val="24"/>
          <w:szCs w:val="24"/>
        </w:rPr>
        <w:t>e above, the study</w:t>
      </w:r>
      <w:r w:rsidR="00761980" w:rsidRPr="00425549">
        <w:rPr>
          <w:rFonts w:ascii="Times New Roman" w:hAnsi="Times New Roman"/>
          <w:sz w:val="24"/>
          <w:szCs w:val="24"/>
        </w:rPr>
        <w:t xml:space="preserve"> </w:t>
      </w:r>
      <w:r w:rsidR="00DC69D8" w:rsidRPr="00425549">
        <w:rPr>
          <w:rFonts w:ascii="Times New Roman" w:hAnsi="Times New Roman"/>
          <w:sz w:val="24"/>
          <w:szCs w:val="24"/>
        </w:rPr>
        <w:t>focus</w:t>
      </w:r>
      <w:r w:rsidR="00DC69D8">
        <w:rPr>
          <w:rFonts w:ascii="Times New Roman" w:hAnsi="Times New Roman"/>
          <w:sz w:val="24"/>
          <w:szCs w:val="24"/>
        </w:rPr>
        <w:t xml:space="preserve">ed on contractor selection process and service delivery in water and sanitation </w:t>
      </w:r>
      <w:r w:rsidR="00761980" w:rsidRPr="00425549">
        <w:rPr>
          <w:rFonts w:ascii="Times New Roman" w:hAnsi="Times New Roman"/>
          <w:sz w:val="24"/>
          <w:szCs w:val="24"/>
        </w:rPr>
        <w:t>construction projects.</w:t>
      </w:r>
    </w:p>
    <w:p w:rsidR="00761980" w:rsidRPr="00425549" w:rsidRDefault="00761980" w:rsidP="009271BA">
      <w:pPr>
        <w:pStyle w:val="NoSpacing"/>
        <w:tabs>
          <w:tab w:val="left" w:pos="0"/>
        </w:tabs>
        <w:spacing w:line="480" w:lineRule="auto"/>
        <w:rPr>
          <w:rFonts w:ascii="Times New Roman" w:hAnsi="Times New Roman"/>
          <w:sz w:val="24"/>
          <w:szCs w:val="24"/>
        </w:rPr>
      </w:pPr>
    </w:p>
    <w:p w:rsidR="00761980" w:rsidRPr="00425549" w:rsidRDefault="00761980" w:rsidP="009271BA">
      <w:pPr>
        <w:pStyle w:val="NoSpacing"/>
        <w:tabs>
          <w:tab w:val="left" w:pos="0"/>
        </w:tabs>
        <w:spacing w:line="480" w:lineRule="auto"/>
        <w:rPr>
          <w:rFonts w:ascii="Times New Roman" w:hAnsi="Times New Roman"/>
          <w:sz w:val="24"/>
          <w:szCs w:val="24"/>
        </w:rPr>
      </w:pPr>
    </w:p>
    <w:p w:rsidR="00761980" w:rsidRPr="00425549" w:rsidRDefault="00761980" w:rsidP="009271BA">
      <w:pPr>
        <w:pStyle w:val="NoSpacing"/>
        <w:tabs>
          <w:tab w:val="left" w:pos="0"/>
        </w:tabs>
        <w:spacing w:line="480" w:lineRule="auto"/>
        <w:rPr>
          <w:rFonts w:ascii="Times New Roman" w:hAnsi="Times New Roman"/>
          <w:sz w:val="24"/>
          <w:szCs w:val="24"/>
        </w:rPr>
      </w:pPr>
    </w:p>
    <w:p w:rsidR="00761980" w:rsidRDefault="00761980" w:rsidP="009271BA">
      <w:pPr>
        <w:pStyle w:val="NoSpacing"/>
        <w:tabs>
          <w:tab w:val="left" w:pos="0"/>
        </w:tabs>
        <w:spacing w:line="480" w:lineRule="auto"/>
        <w:rPr>
          <w:rFonts w:ascii="Times New Roman" w:hAnsi="Times New Roman"/>
          <w:sz w:val="24"/>
          <w:szCs w:val="24"/>
        </w:rPr>
      </w:pPr>
    </w:p>
    <w:p w:rsidR="00425549" w:rsidRDefault="00425549" w:rsidP="009271BA">
      <w:pPr>
        <w:pStyle w:val="NoSpacing"/>
        <w:tabs>
          <w:tab w:val="left" w:pos="0"/>
        </w:tabs>
        <w:spacing w:line="480" w:lineRule="auto"/>
        <w:rPr>
          <w:rFonts w:ascii="Times New Roman" w:hAnsi="Times New Roman"/>
          <w:sz w:val="24"/>
          <w:szCs w:val="24"/>
        </w:rPr>
      </w:pPr>
    </w:p>
    <w:p w:rsidR="00425549" w:rsidRDefault="00425549" w:rsidP="009271BA">
      <w:pPr>
        <w:pStyle w:val="NoSpacing"/>
        <w:tabs>
          <w:tab w:val="left" w:pos="0"/>
        </w:tabs>
        <w:spacing w:line="480" w:lineRule="auto"/>
        <w:rPr>
          <w:rFonts w:ascii="Times New Roman" w:hAnsi="Times New Roman"/>
          <w:sz w:val="24"/>
          <w:szCs w:val="24"/>
        </w:rPr>
      </w:pPr>
    </w:p>
    <w:p w:rsidR="00425549" w:rsidRDefault="00425549" w:rsidP="009271BA">
      <w:pPr>
        <w:pStyle w:val="NoSpacing"/>
        <w:tabs>
          <w:tab w:val="left" w:pos="0"/>
        </w:tabs>
        <w:spacing w:line="480" w:lineRule="auto"/>
        <w:rPr>
          <w:rFonts w:ascii="Times New Roman" w:hAnsi="Times New Roman"/>
          <w:sz w:val="24"/>
          <w:szCs w:val="24"/>
        </w:rPr>
      </w:pPr>
    </w:p>
    <w:p w:rsidR="00425549" w:rsidRDefault="00425549" w:rsidP="009271BA">
      <w:pPr>
        <w:pStyle w:val="NoSpacing"/>
        <w:tabs>
          <w:tab w:val="left" w:pos="0"/>
        </w:tabs>
        <w:spacing w:line="480" w:lineRule="auto"/>
        <w:rPr>
          <w:rFonts w:ascii="Times New Roman" w:hAnsi="Times New Roman"/>
          <w:sz w:val="24"/>
          <w:szCs w:val="24"/>
        </w:rPr>
      </w:pPr>
    </w:p>
    <w:p w:rsidR="00425549" w:rsidRDefault="00425549" w:rsidP="009271BA">
      <w:pPr>
        <w:pStyle w:val="NoSpacing"/>
        <w:tabs>
          <w:tab w:val="left" w:pos="0"/>
        </w:tabs>
        <w:spacing w:line="480" w:lineRule="auto"/>
        <w:rPr>
          <w:rFonts w:ascii="Times New Roman" w:hAnsi="Times New Roman"/>
          <w:sz w:val="24"/>
          <w:szCs w:val="24"/>
        </w:rPr>
      </w:pPr>
    </w:p>
    <w:p w:rsidR="00425549" w:rsidRPr="00425549" w:rsidRDefault="00425549" w:rsidP="009271BA">
      <w:pPr>
        <w:pStyle w:val="NoSpacing"/>
        <w:tabs>
          <w:tab w:val="left" w:pos="0"/>
        </w:tabs>
        <w:spacing w:line="480" w:lineRule="auto"/>
        <w:rPr>
          <w:rFonts w:ascii="Times New Roman" w:hAnsi="Times New Roman"/>
          <w:sz w:val="24"/>
          <w:szCs w:val="24"/>
        </w:rPr>
      </w:pPr>
    </w:p>
    <w:p w:rsidR="00F85D96" w:rsidRPr="00425549" w:rsidRDefault="00F85D96" w:rsidP="007F7B2C">
      <w:pPr>
        <w:spacing w:after="0" w:line="480" w:lineRule="auto"/>
        <w:contextualSpacing/>
        <w:jc w:val="center"/>
        <w:outlineLvl w:val="0"/>
        <w:rPr>
          <w:rFonts w:ascii="Times New Roman" w:eastAsia="Times New Roman" w:hAnsi="Times New Roman" w:cs="Times New Roman"/>
          <w:b/>
          <w:bCs/>
          <w:sz w:val="24"/>
          <w:szCs w:val="24"/>
          <w:lang w:bidi="en-US"/>
        </w:rPr>
      </w:pPr>
      <w:bookmarkStart w:id="128" w:name="_Toc3054296"/>
      <w:bookmarkStart w:id="129" w:name="_Toc3750658"/>
      <w:bookmarkStart w:id="130" w:name="_Toc246067684"/>
    </w:p>
    <w:p w:rsidR="008E646E" w:rsidRPr="00425549" w:rsidRDefault="006871AA" w:rsidP="007F7B2C">
      <w:pPr>
        <w:spacing w:after="0" w:line="480" w:lineRule="auto"/>
        <w:contextualSpacing/>
        <w:jc w:val="center"/>
        <w:outlineLvl w:val="0"/>
        <w:rPr>
          <w:rFonts w:ascii="Times New Roman" w:eastAsia="Times New Roman" w:hAnsi="Times New Roman" w:cs="Times New Roman"/>
          <w:b/>
          <w:bCs/>
          <w:sz w:val="24"/>
          <w:szCs w:val="24"/>
          <w:lang w:bidi="en-US"/>
        </w:rPr>
      </w:pPr>
      <w:r w:rsidRPr="00425549">
        <w:rPr>
          <w:rFonts w:ascii="Times New Roman" w:eastAsia="Times New Roman" w:hAnsi="Times New Roman" w:cs="Times New Roman"/>
          <w:b/>
          <w:bCs/>
          <w:sz w:val="24"/>
          <w:szCs w:val="24"/>
          <w:lang w:bidi="en-US"/>
        </w:rPr>
        <w:t>CHAPTER THREE</w:t>
      </w:r>
      <w:bookmarkEnd w:id="128"/>
      <w:bookmarkEnd w:id="129"/>
      <w:bookmarkEnd w:id="130"/>
    </w:p>
    <w:p w:rsidR="006871AA" w:rsidRPr="00425549" w:rsidRDefault="006871AA" w:rsidP="009271BA">
      <w:pPr>
        <w:spacing w:after="0" w:line="480" w:lineRule="auto"/>
        <w:contextualSpacing/>
        <w:jc w:val="center"/>
        <w:outlineLvl w:val="0"/>
        <w:rPr>
          <w:rFonts w:ascii="Times New Roman" w:eastAsia="Times New Roman" w:hAnsi="Times New Roman" w:cs="Times New Roman"/>
          <w:b/>
          <w:bCs/>
          <w:sz w:val="24"/>
          <w:szCs w:val="24"/>
          <w:lang w:bidi="en-US"/>
        </w:rPr>
      </w:pPr>
      <w:bookmarkStart w:id="131" w:name="_Toc3054297"/>
      <w:bookmarkStart w:id="132" w:name="_Toc3750659"/>
      <w:bookmarkStart w:id="133" w:name="_Toc246067685"/>
      <w:r w:rsidRPr="00425549">
        <w:rPr>
          <w:rFonts w:ascii="Times New Roman" w:eastAsia="Times New Roman" w:hAnsi="Times New Roman" w:cs="Times New Roman"/>
          <w:b/>
          <w:bCs/>
          <w:sz w:val="24"/>
          <w:szCs w:val="24"/>
          <w:lang w:bidi="en-US"/>
        </w:rPr>
        <w:t>METHO</w:t>
      </w:r>
      <w:r w:rsidR="00736E83" w:rsidRPr="00425549">
        <w:rPr>
          <w:rFonts w:ascii="Times New Roman" w:eastAsia="Times New Roman" w:hAnsi="Times New Roman" w:cs="Times New Roman"/>
          <w:b/>
          <w:bCs/>
          <w:sz w:val="24"/>
          <w:szCs w:val="24"/>
          <w:lang w:bidi="en-US"/>
        </w:rPr>
        <w:t>D</w:t>
      </w:r>
      <w:r w:rsidRPr="00425549">
        <w:rPr>
          <w:rFonts w:ascii="Times New Roman" w:eastAsia="Times New Roman" w:hAnsi="Times New Roman" w:cs="Times New Roman"/>
          <w:b/>
          <w:bCs/>
          <w:sz w:val="24"/>
          <w:szCs w:val="24"/>
          <w:lang w:bidi="en-US"/>
        </w:rPr>
        <w:t>OLOGY</w:t>
      </w:r>
      <w:bookmarkEnd w:id="131"/>
      <w:bookmarkEnd w:id="132"/>
      <w:bookmarkEnd w:id="133"/>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134" w:name="_Toc3054298"/>
      <w:bookmarkStart w:id="135" w:name="_Toc3750660"/>
      <w:bookmarkStart w:id="136" w:name="_Toc246067686"/>
      <w:r w:rsidRPr="00425549">
        <w:rPr>
          <w:rFonts w:ascii="Times New Roman" w:eastAsia="Times New Roman" w:hAnsi="Times New Roman" w:cs="Times New Roman"/>
          <w:b/>
          <w:bCs/>
          <w:sz w:val="24"/>
          <w:szCs w:val="24"/>
          <w:lang w:bidi="en-US"/>
        </w:rPr>
        <w:t>3.1 Introduction</w:t>
      </w:r>
      <w:bookmarkEnd w:id="134"/>
      <w:bookmarkEnd w:id="135"/>
      <w:bookmarkEnd w:id="136"/>
    </w:p>
    <w:p w:rsidR="006871AA" w:rsidRPr="00425549" w:rsidRDefault="006871AA" w:rsidP="009271BA">
      <w:pPr>
        <w:spacing w:line="480" w:lineRule="auto"/>
        <w:jc w:val="both"/>
        <w:rPr>
          <w:rFonts w:ascii="Times New Roman" w:eastAsia="Calibri" w:hAnsi="Times New Roman" w:cs="Times New Roman"/>
          <w:sz w:val="24"/>
          <w:szCs w:val="24"/>
        </w:rPr>
      </w:pPr>
      <w:bookmarkStart w:id="137" w:name="_Toc531964041"/>
      <w:bookmarkStart w:id="138" w:name="_Toc531963391"/>
      <w:bookmarkStart w:id="139" w:name="_Toc531962418"/>
      <w:bookmarkStart w:id="140" w:name="_Toc530829417"/>
      <w:bookmarkStart w:id="141" w:name="_Toc530829278"/>
      <w:bookmarkStart w:id="142" w:name="_Toc530827958"/>
      <w:bookmarkStart w:id="143" w:name="_Toc530827845"/>
      <w:bookmarkStart w:id="144" w:name="_Toc530827782"/>
      <w:bookmarkStart w:id="145" w:name="_Toc530827375"/>
      <w:r w:rsidRPr="00425549">
        <w:rPr>
          <w:rFonts w:ascii="Times New Roman" w:eastAsia="Calibri" w:hAnsi="Times New Roman" w:cs="Times New Roman"/>
          <w:sz w:val="24"/>
          <w:szCs w:val="24"/>
        </w:rPr>
        <w:t>This chapter presents the methodology that was used in the study and it includes the following sub headings; introduction, research design, the study population, sample size and selection, sampling techniques and procedure, data collection methods, data collection instruments, data quality control both validity and reliability, procedure of data collection, data analysis and measurement of variables.</w:t>
      </w:r>
      <w:bookmarkEnd w:id="137"/>
      <w:bookmarkEnd w:id="138"/>
      <w:bookmarkEnd w:id="139"/>
      <w:bookmarkEnd w:id="140"/>
      <w:bookmarkEnd w:id="141"/>
      <w:bookmarkEnd w:id="142"/>
      <w:bookmarkEnd w:id="143"/>
      <w:bookmarkEnd w:id="144"/>
      <w:bookmarkEnd w:id="145"/>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146" w:name="_Toc3054299"/>
      <w:bookmarkStart w:id="147" w:name="_Toc3750661"/>
      <w:bookmarkStart w:id="148" w:name="_Toc246067687"/>
      <w:r w:rsidRPr="00425549">
        <w:rPr>
          <w:rFonts w:ascii="Times New Roman" w:eastAsia="Times New Roman" w:hAnsi="Times New Roman" w:cs="Times New Roman"/>
          <w:b/>
          <w:bCs/>
          <w:sz w:val="24"/>
          <w:szCs w:val="24"/>
          <w:lang w:bidi="en-US"/>
        </w:rPr>
        <w:t>3.2 Research Design</w:t>
      </w:r>
      <w:bookmarkEnd w:id="146"/>
      <w:bookmarkEnd w:id="147"/>
      <w:bookmarkEnd w:id="148"/>
    </w:p>
    <w:p w:rsidR="006871AA" w:rsidRPr="00425549" w:rsidRDefault="006871AA" w:rsidP="009271BA">
      <w:pPr>
        <w:spacing w:line="480" w:lineRule="auto"/>
        <w:jc w:val="both"/>
        <w:rPr>
          <w:rFonts w:ascii="Times New Roman" w:eastAsia="Calibri" w:hAnsi="Times New Roman" w:cs="Times New Roman"/>
          <w:sz w:val="24"/>
          <w:szCs w:val="24"/>
        </w:rPr>
      </w:pPr>
      <w:bookmarkStart w:id="149" w:name="_Toc531964043"/>
      <w:bookmarkStart w:id="150" w:name="_Toc531963393"/>
      <w:bookmarkStart w:id="151" w:name="_Toc531962420"/>
      <w:bookmarkStart w:id="152" w:name="_Toc530829419"/>
      <w:bookmarkStart w:id="153" w:name="_Toc530829280"/>
      <w:bookmarkStart w:id="154" w:name="_Toc530827960"/>
      <w:bookmarkStart w:id="155" w:name="_Toc530827847"/>
      <w:bookmarkStart w:id="156" w:name="_Toc530827784"/>
      <w:bookmarkStart w:id="157" w:name="_Toc530827377"/>
      <w:r w:rsidRPr="00425549">
        <w:rPr>
          <w:rFonts w:ascii="Times New Roman" w:eastAsia="Calibri" w:hAnsi="Times New Roman" w:cs="Times New Roman"/>
          <w:sz w:val="24"/>
          <w:szCs w:val="24"/>
        </w:rPr>
        <w:t xml:space="preserve">The researcher used cross sectional survey design to describe the relationship between contractor selection process and service delivery.  The study also used both qualitative and quantitative so that data analysis results from quantitative analysis can be corroborated and confirmed by qualitative </w:t>
      </w:r>
      <w:bookmarkEnd w:id="149"/>
      <w:bookmarkEnd w:id="150"/>
      <w:bookmarkEnd w:id="151"/>
      <w:bookmarkEnd w:id="152"/>
      <w:bookmarkEnd w:id="153"/>
      <w:bookmarkEnd w:id="154"/>
      <w:bookmarkEnd w:id="155"/>
      <w:bookmarkEnd w:id="156"/>
      <w:bookmarkEnd w:id="157"/>
      <w:r w:rsidRPr="00425549">
        <w:rPr>
          <w:rFonts w:ascii="Times New Roman" w:eastAsia="Calibri" w:hAnsi="Times New Roman" w:cs="Times New Roman"/>
          <w:sz w:val="24"/>
          <w:szCs w:val="24"/>
        </w:rPr>
        <w:t xml:space="preserve">analysis. The data was obtained through interviews, document analysis, and </w:t>
      </w:r>
      <w:r w:rsidR="007F7B2C" w:rsidRPr="00425549">
        <w:rPr>
          <w:rFonts w:ascii="Times New Roman" w:eastAsia="Calibri" w:hAnsi="Times New Roman" w:cs="Times New Roman"/>
          <w:sz w:val="24"/>
          <w:szCs w:val="24"/>
        </w:rPr>
        <w:t>questionnaires were</w:t>
      </w:r>
      <w:r w:rsidRPr="00425549">
        <w:rPr>
          <w:rFonts w:ascii="Times New Roman" w:eastAsia="Calibri" w:hAnsi="Times New Roman" w:cs="Times New Roman"/>
          <w:sz w:val="24"/>
          <w:szCs w:val="24"/>
        </w:rPr>
        <w:t xml:space="preserve"> treated in a </w:t>
      </w:r>
      <w:r w:rsidR="00434733" w:rsidRPr="00425549">
        <w:rPr>
          <w:rFonts w:ascii="Times New Roman" w:eastAsia="Calibri" w:hAnsi="Times New Roman" w:cs="Times New Roman"/>
          <w:sz w:val="24"/>
          <w:szCs w:val="24"/>
        </w:rPr>
        <w:t>cross-sectional</w:t>
      </w:r>
      <w:r w:rsidRPr="00425549">
        <w:rPr>
          <w:rFonts w:ascii="Times New Roman" w:eastAsia="Calibri" w:hAnsi="Times New Roman" w:cs="Times New Roman"/>
          <w:sz w:val="24"/>
          <w:szCs w:val="24"/>
        </w:rPr>
        <w:t xml:space="preserve"> manner. Amin, (2005)., argues that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cross </w:t>
      </w:r>
      <w:r w:rsidR="00434733" w:rsidRPr="00425549">
        <w:rPr>
          <w:rFonts w:ascii="Times New Roman" w:eastAsia="Calibri" w:hAnsi="Times New Roman" w:cs="Times New Roman"/>
          <w:sz w:val="24"/>
          <w:szCs w:val="24"/>
        </w:rPr>
        <w:t>sectional survey</w:t>
      </w:r>
      <w:r w:rsidRPr="00425549">
        <w:rPr>
          <w:rFonts w:ascii="Times New Roman" w:eastAsia="Calibri" w:hAnsi="Times New Roman" w:cs="Times New Roman"/>
          <w:sz w:val="24"/>
          <w:szCs w:val="24"/>
        </w:rPr>
        <w:t xml:space="preserve"> design is the procedure of gathering information from a large number of people by collecting information from a few, </w:t>
      </w:r>
      <w:r w:rsidR="00434733" w:rsidRPr="00425549">
        <w:rPr>
          <w:rFonts w:ascii="Times New Roman" w:eastAsia="Calibri" w:hAnsi="Times New Roman" w:cs="Times New Roman"/>
          <w:sz w:val="24"/>
          <w:szCs w:val="24"/>
        </w:rPr>
        <w:t>analyzed</w:t>
      </w:r>
      <w:r w:rsidRPr="00425549">
        <w:rPr>
          <w:rFonts w:ascii="Times New Roman" w:eastAsia="Calibri" w:hAnsi="Times New Roman" w:cs="Times New Roman"/>
          <w:sz w:val="24"/>
          <w:szCs w:val="24"/>
        </w:rPr>
        <w:t xml:space="preserve"> and presented and the problem to be encountered</w:t>
      </w:r>
      <w:r w:rsidR="008B7547">
        <w:rPr>
          <w:rFonts w:ascii="Times New Roman" w:eastAsia="Calibri" w:hAnsi="Times New Roman" w:cs="Times New Roman"/>
          <w:sz w:val="24"/>
          <w:szCs w:val="24"/>
        </w:rPr>
        <w:t xml:space="preserve"> and also </w:t>
      </w:r>
      <w:r w:rsidRPr="00425549">
        <w:rPr>
          <w:rFonts w:ascii="Times New Roman" w:eastAsia="Calibri" w:hAnsi="Times New Roman" w:cs="Times New Roman"/>
          <w:sz w:val="24"/>
          <w:szCs w:val="24"/>
        </w:rPr>
        <w:t xml:space="preserve"> involved asse</w:t>
      </w:r>
      <w:r w:rsidR="00F1697F">
        <w:rPr>
          <w:rFonts w:ascii="Times New Roman" w:eastAsia="Calibri" w:hAnsi="Times New Roman" w:cs="Times New Roman"/>
          <w:sz w:val="24"/>
          <w:szCs w:val="24"/>
        </w:rPr>
        <w:t xml:space="preserve">ssing subjects at a single time.” </w:t>
      </w:r>
      <w:r w:rsidRPr="00425549">
        <w:rPr>
          <w:rFonts w:ascii="Times New Roman" w:eastAsia="Calibri" w:hAnsi="Times New Roman" w:cs="Times New Roman"/>
          <w:sz w:val="24"/>
          <w:szCs w:val="24"/>
        </w:rPr>
        <w:t xml:space="preserve"> </w:t>
      </w:r>
      <w:r w:rsidR="00F85D96" w:rsidRPr="00425549">
        <w:rPr>
          <w:rFonts w:ascii="Times New Roman" w:eastAsia="Calibri" w:hAnsi="Times New Roman" w:cs="Times New Roman"/>
          <w:sz w:val="24"/>
          <w:szCs w:val="24"/>
        </w:rPr>
        <w:t xml:space="preserve"> </w:t>
      </w:r>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158" w:name="_Toc3054300"/>
      <w:bookmarkStart w:id="159" w:name="_Toc3750662"/>
      <w:bookmarkStart w:id="160" w:name="_Toc246067688"/>
      <w:r w:rsidRPr="00425549">
        <w:rPr>
          <w:rFonts w:ascii="Times New Roman" w:eastAsia="Times New Roman" w:hAnsi="Times New Roman" w:cs="Times New Roman"/>
          <w:b/>
          <w:bCs/>
          <w:sz w:val="24"/>
          <w:szCs w:val="24"/>
          <w:lang w:bidi="en-US"/>
        </w:rPr>
        <w:t>3.3 Study Population</w:t>
      </w:r>
      <w:bookmarkEnd w:id="158"/>
      <w:bookmarkEnd w:id="159"/>
      <w:bookmarkEnd w:id="160"/>
    </w:p>
    <w:p w:rsidR="006871AA" w:rsidRPr="00425549" w:rsidRDefault="006871AA" w:rsidP="007F7B2C">
      <w:pPr>
        <w:pStyle w:val="NoSpacing"/>
        <w:tabs>
          <w:tab w:val="left" w:pos="567"/>
        </w:tabs>
        <w:spacing w:after="240" w:line="480" w:lineRule="auto"/>
        <w:rPr>
          <w:rFonts w:ascii="Times New Roman" w:eastAsia="Times New Roman" w:hAnsi="Times New Roman"/>
          <w:sz w:val="24"/>
          <w:szCs w:val="24"/>
        </w:rPr>
      </w:pPr>
      <w:r w:rsidRPr="00425549">
        <w:rPr>
          <w:rFonts w:ascii="Times New Roman" w:eastAsia="Times New Roman" w:hAnsi="Times New Roman"/>
          <w:sz w:val="24"/>
          <w:szCs w:val="24"/>
        </w:rPr>
        <w:t xml:space="preserve">The study population was 170 respondents </w:t>
      </w:r>
      <w:r w:rsidR="003502EF" w:rsidRPr="00425549">
        <w:rPr>
          <w:rFonts w:ascii="Times New Roman" w:eastAsia="Times New Roman" w:hAnsi="Times New Roman"/>
          <w:sz w:val="24"/>
          <w:szCs w:val="24"/>
        </w:rPr>
        <w:t>which included</w:t>
      </w:r>
      <w:r w:rsidRPr="00425549">
        <w:rPr>
          <w:rFonts w:ascii="Times New Roman" w:eastAsia="Times New Roman" w:hAnsi="Times New Roman"/>
          <w:sz w:val="24"/>
          <w:szCs w:val="24"/>
        </w:rPr>
        <w:t xml:space="preserve"> top Management (5), Branch managers (4), Finance and Administration (9), Engineering (15), Procurement and Disposal Unit (5), Contracts Committee (5), Evaluation Committee ad hoc (15), User Departments (20),</w:t>
      </w:r>
      <w:r w:rsidR="003502EF" w:rsidRPr="00425549">
        <w:rPr>
          <w:rFonts w:ascii="Times New Roman" w:eastAsia="Times New Roman" w:hAnsi="Times New Roman"/>
          <w:sz w:val="24"/>
          <w:szCs w:val="24"/>
        </w:rPr>
        <w:t> staffs</w:t>
      </w:r>
      <w:r w:rsidR="007F7B2C" w:rsidRPr="00425549">
        <w:rPr>
          <w:rFonts w:ascii="Times New Roman" w:eastAsia="Times New Roman" w:hAnsi="Times New Roman"/>
          <w:sz w:val="24"/>
          <w:szCs w:val="24"/>
        </w:rPr>
        <w:t xml:space="preserve"> </w:t>
      </w:r>
      <w:r w:rsidRPr="00425549">
        <w:rPr>
          <w:rFonts w:ascii="Times New Roman" w:eastAsia="Times New Roman" w:hAnsi="Times New Roman"/>
          <w:sz w:val="24"/>
          <w:szCs w:val="24"/>
        </w:rPr>
        <w:t xml:space="preserve">from 2 districts (20); district staff, procurement officers, and contracts committee members, </w:t>
      </w:r>
      <w:r w:rsidRPr="00425549">
        <w:rPr>
          <w:rFonts w:ascii="Times New Roman" w:eastAsia="Times New Roman" w:hAnsi="Times New Roman"/>
          <w:sz w:val="24"/>
          <w:szCs w:val="24"/>
        </w:rPr>
        <w:lastRenderedPageBreak/>
        <w:t>Politicians (10), Water user committees</w:t>
      </w:r>
      <w:r w:rsidR="007F7B2C" w:rsidRPr="00425549">
        <w:rPr>
          <w:rFonts w:ascii="Times New Roman" w:eastAsia="Times New Roman" w:hAnsi="Times New Roman"/>
          <w:sz w:val="24"/>
          <w:szCs w:val="24"/>
        </w:rPr>
        <w:t xml:space="preserve"> </w:t>
      </w:r>
      <w:r w:rsidRPr="00425549">
        <w:rPr>
          <w:rFonts w:ascii="Times New Roman" w:eastAsia="Times New Roman" w:hAnsi="Times New Roman"/>
          <w:sz w:val="24"/>
          <w:szCs w:val="24"/>
        </w:rPr>
        <w:t>(40), and contractors (20).</w:t>
      </w:r>
      <w:r w:rsidR="003502EF" w:rsidRPr="00425549">
        <w:rPr>
          <w:rFonts w:ascii="Times New Roman" w:hAnsi="Times New Roman"/>
          <w:sz w:val="24"/>
          <w:szCs w:val="24"/>
        </w:rPr>
        <w:t xml:space="preserve"> The choice to include these categories of respondents was based on their ample knowledge and contribution to contracto</w:t>
      </w:r>
      <w:r w:rsidR="008E646E" w:rsidRPr="00425549">
        <w:rPr>
          <w:rFonts w:ascii="Times New Roman" w:hAnsi="Times New Roman"/>
          <w:sz w:val="24"/>
          <w:szCs w:val="24"/>
        </w:rPr>
        <w:t xml:space="preserve">r selection processes, </w:t>
      </w:r>
      <w:r w:rsidR="00C459D1" w:rsidRPr="00425549">
        <w:rPr>
          <w:rFonts w:ascii="Times New Roman" w:hAnsi="Times New Roman"/>
          <w:sz w:val="24"/>
          <w:szCs w:val="24"/>
        </w:rPr>
        <w:t>politicians</w:t>
      </w:r>
      <w:r w:rsidR="008E646E" w:rsidRPr="00425549">
        <w:rPr>
          <w:rFonts w:ascii="Times New Roman" w:hAnsi="Times New Roman"/>
          <w:sz w:val="24"/>
          <w:szCs w:val="24"/>
        </w:rPr>
        <w:t xml:space="preserve"> due to their influence and power in ensuring service </w:t>
      </w:r>
      <w:r w:rsidR="00916A7E" w:rsidRPr="00425549">
        <w:rPr>
          <w:rFonts w:ascii="Times New Roman" w:hAnsi="Times New Roman"/>
          <w:sz w:val="24"/>
          <w:szCs w:val="24"/>
        </w:rPr>
        <w:t>delivery,</w:t>
      </w:r>
      <w:r w:rsidR="008E646E" w:rsidRPr="00425549">
        <w:rPr>
          <w:rFonts w:ascii="Times New Roman" w:hAnsi="Times New Roman"/>
          <w:sz w:val="24"/>
          <w:szCs w:val="24"/>
        </w:rPr>
        <w:t xml:space="preserve"> water user committees are beneficiaries of the services</w:t>
      </w:r>
      <w:r w:rsidR="00916A7E" w:rsidRPr="00425549">
        <w:rPr>
          <w:rFonts w:ascii="Times New Roman" w:hAnsi="Times New Roman"/>
          <w:sz w:val="24"/>
          <w:szCs w:val="24"/>
        </w:rPr>
        <w:t>, procurement officers and contracts committee members ensure compliance of contractor selection process</w:t>
      </w:r>
      <w:r w:rsidR="003502EF" w:rsidRPr="00425549">
        <w:rPr>
          <w:rFonts w:ascii="Times New Roman" w:hAnsi="Times New Roman"/>
          <w:sz w:val="24"/>
          <w:szCs w:val="24"/>
        </w:rPr>
        <w:t xml:space="preserve"> and pre-qualified providers based on their knowledge in doing business with WSDF. </w:t>
      </w:r>
      <w:r w:rsidR="003502EF" w:rsidRPr="00425549">
        <w:rPr>
          <w:rFonts w:ascii="Times New Roman" w:hAnsi="Times New Roman"/>
          <w:sz w:val="24"/>
          <w:szCs w:val="24"/>
          <w:lang w:eastAsia="en-GB"/>
        </w:rPr>
        <w:t xml:space="preserve">These populations were to be important respondents given their direct involvement in procurement process aspects. </w:t>
      </w:r>
      <w:r w:rsidR="003502EF" w:rsidRPr="00425549">
        <w:rPr>
          <w:rFonts w:ascii="Times New Roman" w:eastAsia="Times New Roman" w:hAnsi="Times New Roman"/>
          <w:sz w:val="24"/>
          <w:szCs w:val="24"/>
        </w:rPr>
        <w:t>T</w:t>
      </w:r>
      <w:r w:rsidRPr="00425549">
        <w:rPr>
          <w:rFonts w:ascii="Times New Roman" w:eastAsia="Times New Roman" w:hAnsi="Times New Roman"/>
          <w:sz w:val="24"/>
          <w:szCs w:val="24"/>
        </w:rPr>
        <w:t>he study was carried out in WSDF-North, MWE and two representative beneficiary districts namely Oyam and Dokolo.</w:t>
      </w: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3.4 Sample Size and Selection</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 total sample size of 161 respondents were studied and determined basing on statistical tables of Krejcie</w:t>
      </w:r>
      <w:r w:rsidR="007F7B2C" w:rsidRPr="00425549">
        <w:rPr>
          <w:rFonts w:ascii="Times New Roman" w:eastAsia="Times New Roman" w:hAnsi="Times New Roman" w:cs="Times New Roman"/>
          <w:sz w:val="24"/>
          <w:szCs w:val="24"/>
        </w:rPr>
        <w:t xml:space="preserve"> </w:t>
      </w:r>
      <w:r w:rsidR="00434733" w:rsidRPr="00425549">
        <w:rPr>
          <w:rFonts w:ascii="Times New Roman" w:eastAsia="Times New Roman" w:hAnsi="Times New Roman" w:cs="Times New Roman"/>
          <w:sz w:val="24"/>
          <w:szCs w:val="24"/>
        </w:rPr>
        <w:t>&amp;</w:t>
      </w:r>
      <w:r w:rsidRPr="00425549">
        <w:rPr>
          <w:rFonts w:ascii="Times New Roman" w:eastAsia="Times New Roman" w:hAnsi="Times New Roman" w:cs="Times New Roman"/>
          <w:sz w:val="24"/>
          <w:szCs w:val="24"/>
        </w:rPr>
        <w:t xml:space="preserve"> Morgan, (1970) Table as cited by Amin (2005). Krejcie</w:t>
      </w:r>
      <w:r w:rsidR="007F7B2C"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&amp;</w:t>
      </w:r>
      <w:r w:rsidR="007F7B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Morgan</w:t>
      </w:r>
      <w:r w:rsidR="00C459D1">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(1970)</w:t>
      </w:r>
      <w:r w:rsidR="00C459D1">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posits that </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where a total population is 170, a sample of 80 and above is sufficient</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According to</w:t>
      </w:r>
      <w:r w:rsidR="007F7B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Salant</w:t>
      </w:r>
      <w:r w:rsidR="007F7B2C"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&amp;</w:t>
      </w:r>
      <w:r w:rsidR="007F7B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Dilman</w:t>
      </w:r>
      <w:r w:rsidR="00EA7DF4">
        <w:rPr>
          <w:rFonts w:ascii="Times New Roman" w:eastAsia="Times New Roman" w:hAnsi="Times New Roman" w:cs="Times New Roman"/>
          <w:sz w:val="24"/>
          <w:szCs w:val="24"/>
        </w:rPr>
        <w:t>, (1994);</w:t>
      </w:r>
      <w:r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 xml:space="preserve">“the </w:t>
      </w:r>
      <w:r w:rsidRPr="00425549">
        <w:rPr>
          <w:rFonts w:ascii="Times New Roman" w:eastAsia="Times New Roman" w:hAnsi="Times New Roman" w:cs="Times New Roman"/>
          <w:sz w:val="24"/>
          <w:szCs w:val="24"/>
        </w:rPr>
        <w:t>Sample selection depends on the population size, its homogeneity, the sample media and its cost of use and the degree of precision required</w:t>
      </w:r>
      <w:r w:rsidR="00EA7DF4">
        <w:rPr>
          <w:rFonts w:ascii="Times New Roman" w:eastAsia="Times New Roman" w:hAnsi="Times New Roman" w:cs="Times New Roman"/>
          <w:sz w:val="24"/>
          <w:szCs w:val="24"/>
        </w:rPr>
        <w:t>” as</w:t>
      </w:r>
      <w:r w:rsidRPr="00425549">
        <w:rPr>
          <w:rFonts w:ascii="Times New Roman" w:eastAsia="Times New Roman" w:hAnsi="Times New Roman" w:cs="Times New Roman"/>
          <w:sz w:val="24"/>
          <w:szCs w:val="24"/>
        </w:rPr>
        <w:t xml:space="preserve"> illustrated in table below.</w:t>
      </w:r>
    </w:p>
    <w:p w:rsidR="006871AA" w:rsidRPr="00425549" w:rsidRDefault="006871AA" w:rsidP="00F85D96">
      <w:pPr>
        <w:rPr>
          <w:rFonts w:ascii="Times New Roman" w:eastAsia="Times New Roman" w:hAnsi="Times New Roman" w:cs="Times New Roman"/>
          <w:b/>
          <w:sz w:val="24"/>
          <w:szCs w:val="24"/>
        </w:rPr>
      </w:pPr>
      <w:bookmarkStart w:id="161" w:name="_Toc3054148"/>
      <w:bookmarkStart w:id="162" w:name="_Toc246066643"/>
      <w:r w:rsidRPr="00425549">
        <w:rPr>
          <w:rFonts w:ascii="Times New Roman" w:eastAsia="Times New Roman" w:hAnsi="Times New Roman" w:cs="Times New Roman"/>
          <w:b/>
          <w:sz w:val="24"/>
          <w:szCs w:val="24"/>
        </w:rPr>
        <w:t>Table 3.</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Table_3.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1</w:t>
      </w:r>
      <w:r w:rsidR="005F41AB" w:rsidRPr="00425549">
        <w:rPr>
          <w:rFonts w:ascii="Times New Roman" w:eastAsia="Times New Roman" w:hAnsi="Times New Roman" w:cs="Times New Roman"/>
          <w:b/>
          <w:sz w:val="24"/>
          <w:szCs w:val="24"/>
        </w:rPr>
        <w:fldChar w:fldCharType="end"/>
      </w:r>
      <w:r w:rsidR="00F1697F">
        <w:rPr>
          <w:rFonts w:ascii="Times New Roman" w:eastAsia="Times New Roman" w:hAnsi="Times New Roman" w:cs="Times New Roman"/>
          <w:b/>
          <w:sz w:val="24"/>
          <w:szCs w:val="24"/>
        </w:rPr>
        <w:t>: The Sample</w:t>
      </w:r>
      <w:r w:rsidRPr="00425549">
        <w:rPr>
          <w:rFonts w:ascii="Times New Roman" w:eastAsia="Times New Roman" w:hAnsi="Times New Roman" w:cs="Times New Roman"/>
          <w:b/>
          <w:sz w:val="24"/>
          <w:szCs w:val="24"/>
        </w:rPr>
        <w:t xml:space="preserve"> Size and Selection</w:t>
      </w:r>
      <w:bookmarkEnd w:id="161"/>
      <w:bookmarkEnd w:id="162"/>
    </w:p>
    <w:tbl>
      <w:tblPr>
        <w:tblW w:w="9264" w:type="dxa"/>
        <w:jc w:val="center"/>
        <w:tblCellMar>
          <w:left w:w="10" w:type="dxa"/>
          <w:right w:w="10" w:type="dxa"/>
        </w:tblCellMar>
        <w:tblLook w:val="04A0" w:firstRow="1" w:lastRow="0" w:firstColumn="1" w:lastColumn="0" w:noHBand="0" w:noVBand="1"/>
      </w:tblPr>
      <w:tblGrid>
        <w:gridCol w:w="3235"/>
        <w:gridCol w:w="2159"/>
        <w:gridCol w:w="1440"/>
        <w:gridCol w:w="2430"/>
      </w:tblGrid>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Population Category</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F85D96"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target</w:t>
            </w:r>
            <w:r w:rsidR="006871AA" w:rsidRPr="00425549">
              <w:rPr>
                <w:rFonts w:ascii="Times New Roman" w:eastAsia="Times New Roman" w:hAnsi="Times New Roman" w:cs="Times New Roman"/>
                <w:b/>
                <w:sz w:val="24"/>
                <w:szCs w:val="24"/>
              </w:rPr>
              <w:t xml:space="preserve"> Population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Sample size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Sampling Technique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Top Management</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05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Branch Managers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04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F85D96">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Finance and Administration </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Engineering </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Simple random</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F85D96">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Procurement &amp; Disposal Unit </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F85D96">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Inventory Management/Stores </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lastRenderedPageBreak/>
              <w:t>Contracts Committee</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Evaluation Committee</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Simple random</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User Departments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Simple random</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District staffs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Simple random</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Politicians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Purposive</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Water User Committees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36</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Simple random </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Contractors/Providers</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19</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Simple random </w:t>
            </w:r>
          </w:p>
        </w:tc>
      </w:tr>
      <w:tr w:rsidR="006871AA" w:rsidRPr="00425549" w:rsidTr="00F85D96">
        <w:trPr>
          <w:trHeight w:val="1"/>
          <w:jc w:val="center"/>
        </w:trPr>
        <w:tc>
          <w:tcPr>
            <w:tcW w:w="32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both"/>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Total</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170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71AA" w:rsidRPr="00425549" w:rsidRDefault="006871AA" w:rsidP="007F7B2C">
            <w:pPr>
              <w:spacing w:after="0" w:line="360" w:lineRule="auto"/>
              <w:jc w:val="center"/>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t>161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71AA" w:rsidRPr="00425549" w:rsidRDefault="006871AA" w:rsidP="007F7B2C">
            <w:pPr>
              <w:spacing w:after="0" w:line="360" w:lineRule="auto"/>
              <w:rPr>
                <w:rFonts w:ascii="Times New Roman" w:eastAsia="Times New Roman" w:hAnsi="Times New Roman" w:cs="Times New Roman"/>
                <w:sz w:val="24"/>
                <w:szCs w:val="24"/>
              </w:rPr>
            </w:pPr>
          </w:p>
        </w:tc>
      </w:tr>
    </w:tbl>
    <w:p w:rsidR="00C222D8"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b/>
          <w:sz w:val="24"/>
          <w:szCs w:val="24"/>
        </w:rPr>
        <w:t xml:space="preserve">Source: </w:t>
      </w:r>
      <w:r w:rsidRPr="00425549">
        <w:rPr>
          <w:rFonts w:ascii="Times New Roman" w:eastAsia="Times New Roman" w:hAnsi="Times New Roman" w:cs="Times New Roman"/>
          <w:sz w:val="24"/>
          <w:szCs w:val="24"/>
        </w:rPr>
        <w:t>MWE</w:t>
      </w:r>
      <w:r w:rsidRPr="00425549">
        <w:rPr>
          <w:rFonts w:ascii="Times New Roman" w:eastAsia="Times New Roman" w:hAnsi="Times New Roman" w:cs="Times New Roman"/>
          <w:b/>
          <w:sz w:val="24"/>
          <w:szCs w:val="24"/>
        </w:rPr>
        <w:t xml:space="preserve">, </w:t>
      </w:r>
      <w:r w:rsidRPr="00425549">
        <w:rPr>
          <w:rFonts w:ascii="Times New Roman" w:eastAsia="Times New Roman" w:hAnsi="Times New Roman" w:cs="Times New Roman"/>
          <w:sz w:val="24"/>
          <w:szCs w:val="24"/>
        </w:rPr>
        <w:t>WSDF-North, and beneficiary Districts data (2018), guided by Krejcie</w:t>
      </w:r>
      <w:r w:rsidR="007F7B2C"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&amp;</w:t>
      </w:r>
      <w:r w:rsidR="007F7B2C"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Morgan (1970) table</w:t>
      </w:r>
      <w:r w:rsidR="00C222D8" w:rsidRPr="00425549">
        <w:rPr>
          <w:rFonts w:ascii="Times New Roman" w:eastAsia="Times New Roman" w:hAnsi="Times New Roman" w:cs="Times New Roman"/>
          <w:sz w:val="24"/>
          <w:szCs w:val="24"/>
        </w:rPr>
        <w:t>.</w:t>
      </w:r>
    </w:p>
    <w:p w:rsidR="006871AA" w:rsidRPr="00425549" w:rsidRDefault="006871AA" w:rsidP="009271BA">
      <w:pPr>
        <w:spacing w:after="0" w:line="480" w:lineRule="auto"/>
        <w:jc w:val="both"/>
        <w:rPr>
          <w:rFonts w:ascii="Times New Roman" w:eastAsia="Times New Roman" w:hAnsi="Times New Roman" w:cs="Times New Roman"/>
          <w:b/>
          <w:bCs/>
          <w:sz w:val="24"/>
          <w:szCs w:val="24"/>
          <w:lang w:bidi="en-US"/>
        </w:rPr>
      </w:pPr>
      <w:r w:rsidRPr="00425549">
        <w:rPr>
          <w:rFonts w:ascii="Times New Roman" w:eastAsia="Calibri" w:hAnsi="Times New Roman" w:cs="Times New Roman"/>
          <w:b/>
          <w:sz w:val="24"/>
          <w:szCs w:val="24"/>
        </w:rPr>
        <w:t>3.5 Sampling techniques and Procedure</w:t>
      </w:r>
    </w:p>
    <w:p w:rsidR="006871AA" w:rsidRPr="00425549" w:rsidRDefault="006871AA" w:rsidP="009271BA">
      <w:pPr>
        <w:spacing w:line="480" w:lineRule="auto"/>
        <w:jc w:val="both"/>
        <w:rPr>
          <w:rFonts w:ascii="Times New Roman" w:eastAsia="Times New Roman" w:hAnsi="Times New Roman" w:cs="Times New Roman"/>
          <w:sz w:val="24"/>
          <w:szCs w:val="24"/>
          <w:u w:val="single"/>
        </w:rPr>
      </w:pPr>
      <w:r w:rsidRPr="00425549">
        <w:rPr>
          <w:rFonts w:ascii="Times New Roman" w:eastAsia="Times New Roman" w:hAnsi="Times New Roman" w:cs="Times New Roman"/>
          <w:sz w:val="24"/>
          <w:szCs w:val="24"/>
        </w:rPr>
        <w:t>The researcher used both simple and purposive sampling techniques as presented in the sub-sections below.</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63" w:name="_Toc3054301"/>
      <w:bookmarkStart w:id="164" w:name="_Toc3750663"/>
      <w:bookmarkStart w:id="165" w:name="_Toc246067689"/>
      <w:r w:rsidRPr="00425549">
        <w:rPr>
          <w:rFonts w:ascii="Times New Roman" w:eastAsia="MS Gothic" w:hAnsi="Times New Roman" w:cs="Times New Roman"/>
          <w:b/>
          <w:sz w:val="24"/>
          <w:szCs w:val="24"/>
        </w:rPr>
        <w:t>3.5.1 Purposive Sampling</w:t>
      </w:r>
      <w:bookmarkEnd w:id="163"/>
      <w:bookmarkEnd w:id="164"/>
      <w:bookmarkEnd w:id="165"/>
    </w:p>
    <w:p w:rsidR="00434733" w:rsidRPr="00425549" w:rsidRDefault="00C459D1" w:rsidP="009271B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Max-well (1997);</w:t>
      </w:r>
      <w:r w:rsidR="006871AA"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purposive sampling as a type of sampling in which “particular settings, persons or events are deliberately selected for the important information they can provide that cannot be gotten as well from other choices</w:t>
      </w:r>
      <w:r w:rsidR="00C222D8"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Purposive sampling was used on specific groups of top management in MWE, branch managers in WSDF-North, Key staffs of finance and administration, procurement and disposal unit, contracts committee and local politic</w:t>
      </w:r>
      <w:r w:rsidR="00693BF6" w:rsidRPr="00425549">
        <w:rPr>
          <w:rFonts w:ascii="Times New Roman" w:eastAsia="Times New Roman" w:hAnsi="Times New Roman" w:cs="Times New Roman"/>
          <w:sz w:val="24"/>
          <w:szCs w:val="24"/>
        </w:rPr>
        <w:t xml:space="preserve">ians in beneficiary districts. </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66" w:name="_Toc3054302"/>
      <w:bookmarkStart w:id="167" w:name="_Toc3750664"/>
      <w:bookmarkStart w:id="168" w:name="_Toc246067690"/>
      <w:r w:rsidRPr="00425549">
        <w:rPr>
          <w:rFonts w:ascii="Times New Roman" w:eastAsia="MS Gothic" w:hAnsi="Times New Roman" w:cs="Times New Roman"/>
          <w:b/>
          <w:sz w:val="24"/>
          <w:szCs w:val="24"/>
        </w:rPr>
        <w:t>3.5.2 Simple Random Sampling</w:t>
      </w:r>
      <w:bookmarkEnd w:id="166"/>
      <w:bookmarkEnd w:id="167"/>
      <w:bookmarkEnd w:id="168"/>
    </w:p>
    <w:p w:rsidR="006871AA" w:rsidRPr="00425549" w:rsidRDefault="008B0959" w:rsidP="009271B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Amin</w:t>
      </w:r>
      <w:r w:rsidR="00C459D1">
        <w:rPr>
          <w:rFonts w:ascii="Times New Roman" w:eastAsia="Times New Roman" w:hAnsi="Times New Roman" w:cs="Times New Roman"/>
          <w:sz w:val="24"/>
          <w:szCs w:val="24"/>
        </w:rPr>
        <w:t xml:space="preserve"> (2005);</w:t>
      </w:r>
      <w:r w:rsidR="006871AA"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simple random sampling gives every member an equal chance of being recruited into the sample. A sample frame was constructed and then members randomly sampled</w:t>
      </w:r>
      <w:r w:rsidR="00C222D8"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xml:space="preserve">. Simple random sampling was used to ensure an unbiased representation of a group </w:t>
      </w:r>
      <w:r w:rsidR="006871AA" w:rsidRPr="00425549">
        <w:rPr>
          <w:rFonts w:ascii="Times New Roman" w:eastAsia="Times New Roman" w:hAnsi="Times New Roman" w:cs="Times New Roman"/>
          <w:sz w:val="24"/>
          <w:szCs w:val="24"/>
        </w:rPr>
        <w:lastRenderedPageBreak/>
        <w:t>under study, namely engineering staff, adhoc evaluation committee, user department staff, district staff, water user committees and servi</w:t>
      </w:r>
      <w:r w:rsidR="00693BF6" w:rsidRPr="00425549">
        <w:rPr>
          <w:rFonts w:ascii="Times New Roman" w:eastAsia="Times New Roman" w:hAnsi="Times New Roman" w:cs="Times New Roman"/>
          <w:sz w:val="24"/>
          <w:szCs w:val="24"/>
        </w:rPr>
        <w:t xml:space="preserve">ce providers. </w:t>
      </w:r>
    </w:p>
    <w:p w:rsidR="00F85D96" w:rsidRPr="00425549" w:rsidRDefault="00F85D96" w:rsidP="009271BA">
      <w:pPr>
        <w:spacing w:line="480" w:lineRule="auto"/>
        <w:jc w:val="both"/>
        <w:rPr>
          <w:rFonts w:ascii="Times New Roman" w:eastAsia="Times New Roman" w:hAnsi="Times New Roman" w:cs="Times New Roman"/>
          <w:sz w:val="24"/>
          <w:szCs w:val="24"/>
        </w:rPr>
      </w:pPr>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169" w:name="_Toc3750665"/>
      <w:bookmarkStart w:id="170" w:name="_Toc246067691"/>
      <w:bookmarkStart w:id="171" w:name="_Toc3054303"/>
      <w:r w:rsidRPr="00425549">
        <w:rPr>
          <w:rFonts w:ascii="Times New Roman" w:eastAsia="Times New Roman" w:hAnsi="Times New Roman" w:cs="Times New Roman"/>
          <w:b/>
          <w:bCs/>
          <w:sz w:val="24"/>
          <w:szCs w:val="24"/>
          <w:lang w:bidi="en-US"/>
        </w:rPr>
        <w:t>3.6 Data Collection Methods</w:t>
      </w:r>
      <w:bookmarkEnd w:id="169"/>
      <w:bookmarkEnd w:id="170"/>
    </w:p>
    <w:p w:rsidR="006871AA" w:rsidRPr="00425549" w:rsidRDefault="006871AA" w:rsidP="009271BA">
      <w:pPr>
        <w:spacing w:line="480" w:lineRule="auto"/>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bidi="en-US"/>
        </w:rPr>
        <w:t>The s</w:t>
      </w:r>
      <w:r w:rsidR="001E7B33">
        <w:rPr>
          <w:rFonts w:ascii="Times New Roman" w:eastAsia="Calibri" w:hAnsi="Times New Roman" w:cs="Times New Roman"/>
          <w:sz w:val="24"/>
          <w:szCs w:val="24"/>
          <w:lang w:bidi="en-US"/>
        </w:rPr>
        <w:t>tudy deployed survey, interview</w:t>
      </w:r>
      <w:r w:rsidR="00D87240">
        <w:rPr>
          <w:rFonts w:ascii="Times New Roman" w:eastAsia="Calibri" w:hAnsi="Times New Roman" w:cs="Times New Roman"/>
          <w:sz w:val="24"/>
          <w:szCs w:val="24"/>
          <w:lang w:bidi="en-US"/>
        </w:rPr>
        <w:t xml:space="preserve"> guide</w:t>
      </w:r>
      <w:r w:rsidRPr="00425549">
        <w:rPr>
          <w:rFonts w:ascii="Times New Roman" w:eastAsia="Calibri" w:hAnsi="Times New Roman" w:cs="Times New Roman"/>
          <w:sz w:val="24"/>
          <w:szCs w:val="24"/>
          <w:lang w:bidi="en-US"/>
        </w:rPr>
        <w:t xml:space="preserve"> and documentary review m</w:t>
      </w:r>
      <w:r w:rsidR="00693BF6" w:rsidRPr="00425549">
        <w:rPr>
          <w:rFonts w:ascii="Times New Roman" w:eastAsia="Calibri" w:hAnsi="Times New Roman" w:cs="Times New Roman"/>
          <w:sz w:val="24"/>
          <w:szCs w:val="24"/>
          <w:lang w:bidi="en-US"/>
        </w:rPr>
        <w:t>ethods as presented in the sub-</w:t>
      </w:r>
      <w:r w:rsidRPr="00425549">
        <w:rPr>
          <w:rFonts w:ascii="Times New Roman" w:eastAsia="Calibri" w:hAnsi="Times New Roman" w:cs="Times New Roman"/>
          <w:sz w:val="24"/>
          <w:szCs w:val="24"/>
          <w:lang w:bidi="en-US"/>
        </w:rPr>
        <w:t>sections below.</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lang w:bidi="en-US"/>
        </w:rPr>
        <w:t>3.6.1 Survey method</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Kothari (2004)</w:t>
      </w:r>
      <w:r w:rsidR="00C459D1">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defines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a survey as a written set of questions with closely defined alternatives which allows respondents to select the answers they feel is appropriate to the question</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According to Mugenda</w:t>
      </w:r>
      <w:r w:rsidR="007F7B2C" w:rsidRPr="00425549">
        <w:rPr>
          <w:rFonts w:ascii="Times New Roman" w:eastAsia="Calibri" w:hAnsi="Times New Roman" w:cs="Times New Roman"/>
          <w:sz w:val="24"/>
          <w:szCs w:val="24"/>
        </w:rPr>
        <w:t xml:space="preserve"> </w:t>
      </w:r>
      <w:r w:rsidR="003502EF" w:rsidRPr="00C459D1">
        <w:rPr>
          <w:rFonts w:ascii="Times New Roman" w:eastAsia="Calibri" w:hAnsi="Times New Roman" w:cs="Times New Roman"/>
          <w:i/>
          <w:sz w:val="24"/>
          <w:szCs w:val="24"/>
        </w:rPr>
        <w:t>et al</w:t>
      </w:r>
      <w:r w:rsidR="003502EF" w:rsidRPr="00425549">
        <w:rPr>
          <w:rFonts w:ascii="Times New Roman" w:eastAsia="Calibri" w:hAnsi="Times New Roman" w:cs="Times New Roman"/>
          <w:sz w:val="24"/>
          <w:szCs w:val="24"/>
        </w:rPr>
        <w:t>.</w:t>
      </w:r>
      <w:r w:rsidR="00C459D1">
        <w:rPr>
          <w:rFonts w:ascii="Times New Roman" w:eastAsia="Calibri" w:hAnsi="Times New Roman" w:cs="Times New Roman"/>
          <w:sz w:val="24"/>
          <w:szCs w:val="24"/>
        </w:rPr>
        <w:t xml:space="preserve"> (1999);</w:t>
      </w:r>
      <w:r w:rsidRPr="00425549">
        <w:rPr>
          <w:rFonts w:ascii="Times New Roman" w:eastAsia="Calibri" w:hAnsi="Times New Roman" w:cs="Times New Roman"/>
          <w:sz w:val="24"/>
          <w:szCs w:val="24"/>
        </w:rPr>
        <w:t xml:space="preserve"> self-administered questionnaires allow respondents to answer questions without bias of the interviewer; respondent can be reached easily and conveniently. The questionnaire consisted of closed ended questions which allowed collection of data from 116 respondents quickly and cheaply. </w:t>
      </w:r>
      <w:r w:rsidRPr="00425549">
        <w:rPr>
          <w:rFonts w:ascii="Times New Roman" w:eastAsia="Times New Roman" w:hAnsi="Times New Roman" w:cs="Times New Roman"/>
          <w:sz w:val="24"/>
          <w:szCs w:val="24"/>
        </w:rPr>
        <w:t>Mugenda</w:t>
      </w:r>
      <w:r w:rsidR="007F7B2C" w:rsidRPr="00425549">
        <w:rPr>
          <w:rFonts w:ascii="Times New Roman" w:eastAsia="Times New Roman" w:hAnsi="Times New Roman" w:cs="Times New Roman"/>
          <w:sz w:val="24"/>
          <w:szCs w:val="24"/>
        </w:rPr>
        <w:t xml:space="preserve"> </w:t>
      </w:r>
      <w:r w:rsidR="003502EF" w:rsidRPr="00493456">
        <w:rPr>
          <w:rFonts w:ascii="Times New Roman" w:eastAsia="Times New Roman" w:hAnsi="Times New Roman" w:cs="Times New Roman"/>
          <w:i/>
          <w:sz w:val="24"/>
          <w:szCs w:val="24"/>
        </w:rPr>
        <w:t>et al.</w:t>
      </w:r>
      <w:r w:rsidR="00F85D96"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(2013)</w:t>
      </w:r>
      <w:r w:rsidR="00493456">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argues that </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this method </w:t>
      </w:r>
      <w:r w:rsidR="00F643B8" w:rsidRPr="00425549">
        <w:rPr>
          <w:rFonts w:ascii="Times New Roman" w:eastAsia="Times New Roman" w:hAnsi="Times New Roman" w:cs="Times New Roman"/>
          <w:sz w:val="24"/>
          <w:szCs w:val="24"/>
        </w:rPr>
        <w:t>i</w:t>
      </w:r>
      <w:r w:rsidRPr="00425549">
        <w:rPr>
          <w:rFonts w:ascii="Times New Roman" w:eastAsia="Times New Roman" w:hAnsi="Times New Roman" w:cs="Times New Roman"/>
          <w:sz w:val="24"/>
          <w:szCs w:val="24"/>
        </w:rPr>
        <w:t>s used since it is reliable and dependable for medium and large samples; it also gives respondents adequate time, free from interviewer bias and also cheap</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It helped the researcher to gain </w:t>
      </w:r>
      <w:r w:rsidR="006B69B2" w:rsidRPr="00425549">
        <w:rPr>
          <w:rFonts w:ascii="Times New Roman" w:eastAsia="Times New Roman" w:hAnsi="Times New Roman" w:cs="Times New Roman"/>
          <w:sz w:val="24"/>
          <w:szCs w:val="24"/>
        </w:rPr>
        <w:t>first</w:t>
      </w:r>
      <w:r w:rsidR="006B69B2">
        <w:rPr>
          <w:rFonts w:ascii="Times New Roman" w:eastAsia="Times New Roman" w:hAnsi="Times New Roman" w:cs="Times New Roman"/>
          <w:sz w:val="24"/>
          <w:szCs w:val="24"/>
        </w:rPr>
        <w:t>-</w:t>
      </w:r>
      <w:r w:rsidR="006B69B2" w:rsidRPr="00425549">
        <w:rPr>
          <w:rFonts w:ascii="Times New Roman" w:eastAsia="Times New Roman" w:hAnsi="Times New Roman" w:cs="Times New Roman"/>
          <w:sz w:val="24"/>
          <w:szCs w:val="24"/>
        </w:rPr>
        <w:t>hand</w:t>
      </w:r>
      <w:r w:rsidRPr="00425549">
        <w:rPr>
          <w:rFonts w:ascii="Times New Roman" w:eastAsia="Times New Roman" w:hAnsi="Times New Roman" w:cs="Times New Roman"/>
          <w:sz w:val="24"/>
          <w:szCs w:val="24"/>
        </w:rPr>
        <w:t xml:space="preserve"> information and </w:t>
      </w:r>
      <w:r w:rsidR="006B69B2" w:rsidRPr="00425549">
        <w:rPr>
          <w:rFonts w:ascii="Times New Roman" w:eastAsia="Times New Roman" w:hAnsi="Times New Roman" w:cs="Times New Roman"/>
          <w:sz w:val="24"/>
          <w:szCs w:val="24"/>
        </w:rPr>
        <w:t>extra</w:t>
      </w:r>
      <w:r w:rsidRPr="00425549">
        <w:rPr>
          <w:rFonts w:ascii="Times New Roman" w:eastAsia="Times New Roman" w:hAnsi="Times New Roman" w:cs="Times New Roman"/>
          <w:sz w:val="24"/>
          <w:szCs w:val="24"/>
        </w:rPr>
        <w:t xml:space="preserve"> experience over a short period of time (Kothari, 2004). </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b/>
          <w:sz w:val="24"/>
          <w:szCs w:val="24"/>
          <w:lang w:bidi="en-US"/>
        </w:rPr>
        <w:t>3.6.2</w:t>
      </w:r>
      <w:r w:rsidRPr="00425549">
        <w:rPr>
          <w:rFonts w:ascii="Times New Roman" w:eastAsia="Calibri" w:hAnsi="Times New Roman" w:cs="Times New Roman"/>
          <w:b/>
          <w:sz w:val="24"/>
          <w:szCs w:val="24"/>
          <w:lang w:bidi="en-US"/>
        </w:rPr>
        <w:tab/>
        <w:t>Interview method</w:t>
      </w:r>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Calibri" w:hAnsi="Times New Roman" w:cs="Times New Roman"/>
          <w:sz w:val="24"/>
          <w:szCs w:val="24"/>
        </w:rPr>
        <w:t xml:space="preserve">Interviews are useful for qualitative research in understanding opinions, attitudes, experiences, processes, behaviors or predictions of the subject matter of interest (Rowley, 2012). </w:t>
      </w:r>
      <w:r w:rsidR="00D87240">
        <w:rPr>
          <w:rFonts w:ascii="Times New Roman" w:eastAsia="Times New Roman" w:hAnsi="Times New Roman" w:cs="Times New Roman"/>
          <w:sz w:val="24"/>
          <w:szCs w:val="24"/>
        </w:rPr>
        <w:t>According to Kothari</w:t>
      </w:r>
      <w:r w:rsidR="00493456">
        <w:rPr>
          <w:rFonts w:ascii="Times New Roman" w:eastAsia="Times New Roman" w:hAnsi="Times New Roman" w:cs="Times New Roman"/>
          <w:sz w:val="24"/>
          <w:szCs w:val="24"/>
        </w:rPr>
        <w:t xml:space="preserve"> (2004);</w:t>
      </w:r>
      <w:r w:rsidRPr="00425549">
        <w:rPr>
          <w:rFonts w:ascii="Times New Roman" w:eastAsia="Times New Roman" w:hAnsi="Times New Roman" w:cs="Times New Roman"/>
          <w:sz w:val="24"/>
          <w:szCs w:val="24"/>
        </w:rPr>
        <w:t xml:space="preserve"> </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interviews describe the life events and experiences of respondents with respect to analysis of the significance of the portrayed phenomena</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Groves </w:t>
      </w:r>
      <w:r w:rsidRPr="00493456">
        <w:rPr>
          <w:rFonts w:ascii="Times New Roman" w:eastAsia="Times New Roman" w:hAnsi="Times New Roman" w:cs="Times New Roman"/>
          <w:i/>
          <w:sz w:val="24"/>
          <w:szCs w:val="24"/>
        </w:rPr>
        <w:t>etal</w:t>
      </w:r>
      <w:r w:rsidR="00493456">
        <w:rPr>
          <w:rFonts w:ascii="Times New Roman" w:eastAsia="Times New Roman" w:hAnsi="Times New Roman" w:cs="Times New Roman"/>
          <w:i/>
          <w:sz w:val="24"/>
          <w:szCs w:val="24"/>
        </w:rPr>
        <w:t>,</w:t>
      </w:r>
      <w:r w:rsidRPr="00493456">
        <w:rPr>
          <w:rFonts w:ascii="Times New Roman" w:eastAsia="Times New Roman" w:hAnsi="Times New Roman" w:cs="Times New Roman"/>
          <w:i/>
          <w:sz w:val="24"/>
          <w:szCs w:val="24"/>
        </w:rPr>
        <w:t xml:space="preserve"> </w:t>
      </w:r>
      <w:r w:rsidRPr="00425549">
        <w:rPr>
          <w:rFonts w:ascii="Times New Roman" w:eastAsia="Times New Roman" w:hAnsi="Times New Roman" w:cs="Times New Roman"/>
          <w:sz w:val="24"/>
          <w:szCs w:val="24"/>
        </w:rPr>
        <w:t>(2009)</w:t>
      </w:r>
      <w:r w:rsidR="00493456">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argues that </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interviews are basically the correct technique to use when exploring sensitive topics to create </w:t>
      </w:r>
      <w:r w:rsidRPr="00425549">
        <w:rPr>
          <w:rFonts w:ascii="Times New Roman" w:eastAsia="Times New Roman" w:hAnsi="Times New Roman" w:cs="Times New Roman"/>
          <w:sz w:val="24"/>
          <w:szCs w:val="24"/>
        </w:rPr>
        <w:lastRenderedPageBreak/>
        <w:t>conducive environment for respondents to take part</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r w:rsidRPr="00425549">
        <w:rPr>
          <w:rFonts w:ascii="Times New Roman" w:eastAsia="Calibri" w:hAnsi="Times New Roman" w:cs="Times New Roman"/>
          <w:sz w:val="24"/>
          <w:szCs w:val="24"/>
        </w:rPr>
        <w:t>Semi structured interviews were used to provide reliable, comparable qualitative data and allows participants to express their viewpoints (Turner, 2010). Semi structured interviews allowed the researcher to introduce additional questions to a fixed set of questions to explore the phenomenon and are free from obstructions which makes it possible to gather relevant data about contractor selection process and service delivery</w:t>
      </w:r>
      <w:r w:rsidR="00493456">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(Drew, 2014). The researcher conducted face-to-face, semi structured interviews with the selected respondents.</w:t>
      </w:r>
    </w:p>
    <w:p w:rsidR="006871AA" w:rsidRPr="00425549" w:rsidRDefault="006871AA" w:rsidP="009271BA">
      <w:pPr>
        <w:spacing w:after="0" w:line="480" w:lineRule="auto"/>
        <w:jc w:val="both"/>
        <w:rPr>
          <w:rFonts w:ascii="Times New Roman" w:eastAsia="Calibri" w:hAnsi="Times New Roman" w:cs="Times New Roman"/>
          <w:b/>
          <w:sz w:val="24"/>
          <w:szCs w:val="24"/>
          <w:lang w:bidi="en-US"/>
        </w:rPr>
      </w:pPr>
      <w:r w:rsidRPr="00425549">
        <w:rPr>
          <w:rFonts w:ascii="Times New Roman" w:eastAsia="Calibri" w:hAnsi="Times New Roman" w:cs="Times New Roman"/>
          <w:b/>
          <w:sz w:val="24"/>
          <w:szCs w:val="24"/>
          <w:lang w:bidi="en-US"/>
        </w:rPr>
        <w:t xml:space="preserve">3.6.3 Documentary review  </w:t>
      </w:r>
    </w:p>
    <w:p w:rsidR="006871AA" w:rsidRPr="00425549" w:rsidRDefault="006871AA" w:rsidP="00F976FA">
      <w:pPr>
        <w:spacing w:line="480" w:lineRule="auto"/>
        <w:jc w:val="both"/>
        <w:rPr>
          <w:rFonts w:ascii="Times New Roman" w:hAnsi="Times New Roman" w:cs="Times New Roman"/>
          <w:sz w:val="24"/>
          <w:szCs w:val="24"/>
        </w:rPr>
      </w:pPr>
      <w:bookmarkStart w:id="172" w:name="_Toc3750666"/>
      <w:r w:rsidRPr="00425549">
        <w:rPr>
          <w:rFonts w:ascii="Times New Roman" w:hAnsi="Times New Roman" w:cs="Times New Roman"/>
          <w:sz w:val="24"/>
          <w:szCs w:val="24"/>
        </w:rPr>
        <w:t xml:space="preserve">Secondary data was obtained from materials with information regarding reports, work plan, policies, guidelines, performance review reports, journals, evaluation reports, </w:t>
      </w:r>
      <w:r w:rsidR="00C222D8" w:rsidRPr="00425549">
        <w:rPr>
          <w:rFonts w:ascii="Times New Roman" w:hAnsi="Times New Roman" w:cs="Times New Roman"/>
          <w:sz w:val="24"/>
          <w:szCs w:val="24"/>
        </w:rPr>
        <w:t>newsletters</w:t>
      </w:r>
      <w:r w:rsidRPr="00425549">
        <w:rPr>
          <w:rFonts w:ascii="Times New Roman" w:hAnsi="Times New Roman" w:cs="Times New Roman"/>
          <w:sz w:val="24"/>
          <w:szCs w:val="24"/>
        </w:rPr>
        <w:t>, charts, audit reports on contractor selection process was used. According to Creswell</w:t>
      </w:r>
      <w:r w:rsidR="00D87240">
        <w:rPr>
          <w:rFonts w:ascii="Times New Roman" w:hAnsi="Times New Roman" w:cs="Times New Roman"/>
          <w:sz w:val="24"/>
          <w:szCs w:val="24"/>
        </w:rPr>
        <w:t xml:space="preserve"> </w:t>
      </w:r>
      <w:r w:rsidRPr="00425549">
        <w:rPr>
          <w:rFonts w:ascii="Times New Roman" w:hAnsi="Times New Roman" w:cs="Times New Roman"/>
          <w:sz w:val="24"/>
          <w:szCs w:val="24"/>
        </w:rPr>
        <w:t>(2009)</w:t>
      </w:r>
      <w:r w:rsidR="00493456">
        <w:rPr>
          <w:rFonts w:ascii="Times New Roman" w:hAnsi="Times New Roman" w:cs="Times New Roman"/>
          <w:sz w:val="24"/>
          <w:szCs w:val="24"/>
        </w:rPr>
        <w:t>;</w:t>
      </w:r>
      <w:r w:rsidRPr="00425549">
        <w:rPr>
          <w:rFonts w:ascii="Times New Roman" w:hAnsi="Times New Roman" w:cs="Times New Roman"/>
          <w:sz w:val="24"/>
          <w:szCs w:val="24"/>
        </w:rPr>
        <w:t xml:space="preserve"> </w:t>
      </w:r>
      <w:r w:rsidR="00C222D8" w:rsidRPr="00425549">
        <w:rPr>
          <w:rFonts w:ascii="Times New Roman" w:hAnsi="Times New Roman" w:cs="Times New Roman"/>
          <w:sz w:val="24"/>
          <w:szCs w:val="24"/>
        </w:rPr>
        <w:t>“</w:t>
      </w:r>
      <w:r w:rsidRPr="00425549">
        <w:rPr>
          <w:rFonts w:ascii="Times New Roman" w:hAnsi="Times New Roman" w:cs="Times New Roman"/>
          <w:sz w:val="24"/>
          <w:szCs w:val="24"/>
        </w:rPr>
        <w:t xml:space="preserve">secondary data is considerably cheaper and faster than doing original studies. It is very flexible and the best to use where </w:t>
      </w:r>
      <w:r w:rsidR="00C222D8" w:rsidRPr="00425549">
        <w:rPr>
          <w:rFonts w:ascii="Times New Roman" w:hAnsi="Times New Roman" w:cs="Times New Roman"/>
          <w:sz w:val="24"/>
          <w:szCs w:val="24"/>
        </w:rPr>
        <w:t>a network</w:t>
      </w:r>
      <w:r w:rsidRPr="00425549">
        <w:rPr>
          <w:rFonts w:ascii="Times New Roman" w:hAnsi="Times New Roman" w:cs="Times New Roman"/>
          <w:sz w:val="24"/>
          <w:szCs w:val="24"/>
        </w:rPr>
        <w:t xml:space="preserve"> of data archives in which survey data files are collected and distributed is readily available</w:t>
      </w:r>
      <w:r w:rsidR="00C222D8" w:rsidRPr="00425549">
        <w:rPr>
          <w:rFonts w:ascii="Times New Roman" w:hAnsi="Times New Roman" w:cs="Times New Roman"/>
          <w:sz w:val="24"/>
          <w:szCs w:val="24"/>
        </w:rPr>
        <w:t>”</w:t>
      </w:r>
      <w:r w:rsidRPr="00425549">
        <w:rPr>
          <w:rFonts w:ascii="Times New Roman" w:hAnsi="Times New Roman" w:cs="Times New Roman"/>
          <w:sz w:val="24"/>
          <w:szCs w:val="24"/>
        </w:rPr>
        <w:t>. The researcher used this method to generate more information about contractor selection process and service deliver</w:t>
      </w:r>
      <w:r w:rsidR="00493456">
        <w:rPr>
          <w:rFonts w:ascii="Times New Roman" w:hAnsi="Times New Roman" w:cs="Times New Roman"/>
          <w:sz w:val="24"/>
          <w:szCs w:val="24"/>
        </w:rPr>
        <w:t>,</w:t>
      </w:r>
      <w:r w:rsidRPr="00425549">
        <w:rPr>
          <w:rFonts w:ascii="Times New Roman" w:hAnsi="Times New Roman" w:cs="Times New Roman"/>
          <w:sz w:val="24"/>
          <w:szCs w:val="24"/>
        </w:rPr>
        <w:t xml:space="preserve"> (Sekaran, 2003).</w:t>
      </w:r>
      <w:bookmarkEnd w:id="172"/>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173" w:name="_Toc3750667"/>
      <w:bookmarkStart w:id="174" w:name="_Toc246067692"/>
      <w:r w:rsidRPr="00425549">
        <w:rPr>
          <w:rFonts w:ascii="Times New Roman" w:eastAsia="Times New Roman" w:hAnsi="Times New Roman" w:cs="Times New Roman"/>
          <w:b/>
          <w:bCs/>
          <w:sz w:val="24"/>
          <w:szCs w:val="24"/>
          <w:lang w:bidi="en-US"/>
        </w:rPr>
        <w:t>3.7 Data Collection instruments</w:t>
      </w:r>
      <w:bookmarkEnd w:id="171"/>
      <w:bookmarkEnd w:id="173"/>
      <w:bookmarkEnd w:id="174"/>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study used both primary and secondary sources of obtain data from respondent in the field. The study data collection instruments included; questionnaires, interview guides and document review guide. </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75" w:name="_Toc3750668"/>
      <w:bookmarkStart w:id="176" w:name="_Toc3054304"/>
      <w:bookmarkStart w:id="177" w:name="_Toc246067693"/>
      <w:r w:rsidRPr="00425549">
        <w:rPr>
          <w:rFonts w:ascii="Times New Roman" w:eastAsia="MS Gothic" w:hAnsi="Times New Roman" w:cs="Times New Roman"/>
          <w:b/>
          <w:sz w:val="24"/>
          <w:szCs w:val="24"/>
        </w:rPr>
        <w:t>3.7.1</w:t>
      </w:r>
      <w:r w:rsidRPr="00425549">
        <w:rPr>
          <w:rFonts w:ascii="Times New Roman" w:eastAsia="MS Gothic" w:hAnsi="Times New Roman" w:cs="Times New Roman"/>
          <w:b/>
          <w:sz w:val="24"/>
          <w:szCs w:val="24"/>
        </w:rPr>
        <w:tab/>
        <w:t>Self-administered Questionnaire</w:t>
      </w:r>
      <w:bookmarkEnd w:id="175"/>
      <w:bookmarkEnd w:id="176"/>
      <w:bookmarkEnd w:id="177"/>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 xml:space="preserve">The researcher used closed-ended self-administered questionnaire. According to Sekaran (2003), </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a questionnaire is a research instrument consisting of a series of questions and other prompts for </w:t>
      </w:r>
      <w:r w:rsidRPr="00425549">
        <w:rPr>
          <w:rFonts w:ascii="Times New Roman" w:eastAsia="Times New Roman" w:hAnsi="Times New Roman" w:cs="Times New Roman"/>
          <w:sz w:val="24"/>
          <w:szCs w:val="24"/>
        </w:rPr>
        <w:lastRenderedPageBreak/>
        <w:t>the purpose of gathering information from respondents</w:t>
      </w:r>
      <w:r w:rsidR="00C222D8"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r w:rsidRPr="00425549">
        <w:rPr>
          <w:rFonts w:ascii="Times New Roman" w:eastAsia="Calibri" w:hAnsi="Times New Roman" w:cs="Times New Roman"/>
          <w:sz w:val="24"/>
          <w:szCs w:val="24"/>
        </w:rPr>
        <w:t xml:space="preserve">According to Kothari (2004), </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the </w:t>
      </w:r>
      <w:r w:rsidRPr="00425549">
        <w:rPr>
          <w:rFonts w:ascii="Times New Roman" w:eastAsia="Times New Roman" w:hAnsi="Times New Roman" w:cs="Times New Roman"/>
          <w:sz w:val="24"/>
          <w:szCs w:val="24"/>
        </w:rPr>
        <w:t>closed-ended questionnaire</w:t>
      </w:r>
      <w:r w:rsidRPr="00425549">
        <w:rPr>
          <w:rFonts w:ascii="Times New Roman" w:eastAsia="Calibri" w:hAnsi="Times New Roman" w:cs="Times New Roman"/>
          <w:sz w:val="24"/>
          <w:szCs w:val="24"/>
        </w:rPr>
        <w:t xml:space="preserve"> is considered the most convenient way of collecting data from respondents because it is easy to administer and obtain data within a short time from a large number of respondents, eliminate interviewer bias, and allows respondents to express their views freely with less pressure, helps the researcher to standardize responses, makes it easy to present data by way of categorizing and tabulating. The questionnaire consisted of only closed ended questions which covered demographic information and respondents’ views and concerns about contractor selection process and service delivery. The close ended questionnaire was adopted because the response options for a closed-ended question are exhaustive and mutually exclusive</w:t>
      </w:r>
      <w:r w:rsidR="00C222D8"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78" w:name="_Toc3054305"/>
      <w:bookmarkStart w:id="179" w:name="_Toc3750669"/>
      <w:bookmarkStart w:id="180" w:name="_Toc246067694"/>
      <w:r w:rsidRPr="00425549">
        <w:rPr>
          <w:rFonts w:ascii="Times New Roman" w:eastAsia="MS Gothic" w:hAnsi="Times New Roman" w:cs="Times New Roman"/>
          <w:b/>
          <w:sz w:val="24"/>
          <w:szCs w:val="24"/>
        </w:rPr>
        <w:t>3.7.2</w:t>
      </w:r>
      <w:r w:rsidRPr="00425549">
        <w:rPr>
          <w:rFonts w:ascii="Times New Roman" w:eastAsia="MS Gothic" w:hAnsi="Times New Roman" w:cs="Times New Roman"/>
          <w:b/>
          <w:sz w:val="24"/>
          <w:szCs w:val="24"/>
        </w:rPr>
        <w:tab/>
        <w:t>Interview Guide</w:t>
      </w:r>
      <w:bookmarkEnd w:id="178"/>
      <w:bookmarkEnd w:id="179"/>
      <w:bookmarkEnd w:id="180"/>
    </w:p>
    <w:p w:rsidR="006871AA" w:rsidRPr="00425549" w:rsidRDefault="006871AA" w:rsidP="00F85D96">
      <w:pPr>
        <w:autoSpaceDE w:val="0"/>
        <w:autoSpaceDN w:val="0"/>
        <w:adjustRightInd w:val="0"/>
        <w:spacing w:before="240"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Semi structured interview guide which contains both closed and </w:t>
      </w:r>
      <w:r w:rsidR="00434733" w:rsidRPr="00425549">
        <w:rPr>
          <w:rFonts w:ascii="Times New Roman" w:eastAsia="Calibri" w:hAnsi="Times New Roman" w:cs="Times New Roman"/>
          <w:sz w:val="24"/>
          <w:szCs w:val="24"/>
        </w:rPr>
        <w:t>open-ended</w:t>
      </w:r>
      <w:r w:rsidRPr="00425549">
        <w:rPr>
          <w:rFonts w:ascii="Times New Roman" w:eastAsia="Calibri" w:hAnsi="Times New Roman" w:cs="Times New Roman"/>
          <w:sz w:val="24"/>
          <w:szCs w:val="24"/>
        </w:rPr>
        <w:t xml:space="preserve"> questions was used for managers to stimulate detailed discussion contractor selection process and service delivery (Kothari, 2004; Amin, 2005). This method allows the researcher to deliberate on meanings of questions in order to remove ambiguity while providing an opportunity to correct any misunderstood questions by the respondents. </w:t>
      </w:r>
    </w:p>
    <w:p w:rsidR="00FC1646" w:rsidRPr="00425549" w:rsidRDefault="006871AA" w:rsidP="00F85D96">
      <w:pPr>
        <w:spacing w:before="24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The researcher probed for more information, elucidation and captured facial expression of the interviewees, investigate issues in more details, captured perceptions and feeling about contractor selection process and service delivery and why they hold certain opinions (Amin, 2005). The unstructured interviews </w:t>
      </w:r>
      <w:r w:rsidR="00434733" w:rsidRPr="00425549">
        <w:rPr>
          <w:rFonts w:ascii="Times New Roman" w:eastAsia="Calibri" w:hAnsi="Times New Roman" w:cs="Times New Roman"/>
          <w:sz w:val="24"/>
          <w:szCs w:val="24"/>
        </w:rPr>
        <w:t>were</w:t>
      </w:r>
      <w:r w:rsidRPr="00425549">
        <w:rPr>
          <w:rFonts w:ascii="Times New Roman" w:eastAsia="Calibri" w:hAnsi="Times New Roman" w:cs="Times New Roman"/>
          <w:sz w:val="24"/>
          <w:szCs w:val="24"/>
        </w:rPr>
        <w:t xml:space="preserve"> used to bring out some preliminary issues to the surface so that variables that need further in-depth investigation can be identified</w:t>
      </w:r>
      <w:r w:rsidR="00493456">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(Ragin, 2011).</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81" w:name="_Toc3054306"/>
      <w:bookmarkStart w:id="182" w:name="_Toc3750670"/>
      <w:bookmarkStart w:id="183" w:name="_Toc246067695"/>
      <w:r w:rsidRPr="00425549">
        <w:rPr>
          <w:rFonts w:ascii="Times New Roman" w:eastAsia="MS Gothic" w:hAnsi="Times New Roman" w:cs="Times New Roman"/>
          <w:b/>
          <w:sz w:val="24"/>
          <w:szCs w:val="24"/>
        </w:rPr>
        <w:lastRenderedPageBreak/>
        <w:t>3.7.3</w:t>
      </w:r>
      <w:r w:rsidRPr="00425549">
        <w:rPr>
          <w:rFonts w:ascii="Times New Roman" w:eastAsia="MS Gothic" w:hAnsi="Times New Roman" w:cs="Times New Roman"/>
          <w:b/>
          <w:sz w:val="24"/>
          <w:szCs w:val="24"/>
        </w:rPr>
        <w:tab/>
        <w:t>Documentary Review</w:t>
      </w:r>
      <w:bookmarkEnd w:id="181"/>
      <w:r w:rsidRPr="00425549">
        <w:rPr>
          <w:rFonts w:ascii="Times New Roman" w:eastAsia="MS Gothic" w:hAnsi="Times New Roman" w:cs="Times New Roman"/>
          <w:b/>
          <w:sz w:val="24"/>
          <w:szCs w:val="24"/>
        </w:rPr>
        <w:t xml:space="preserve"> checklist</w:t>
      </w:r>
      <w:bookmarkEnd w:id="182"/>
      <w:bookmarkEnd w:id="183"/>
    </w:p>
    <w:p w:rsidR="00FC1646" w:rsidRPr="00425549" w:rsidRDefault="006871AA" w:rsidP="00F85D96">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Secondary data was obtained through documents review process during the study. Documents under contractor selection process were reviewed and these included; performance reports procurement audit and journals among others these helped the researcher to develop the research problem and provide internal view of the relationship between contractor selection and service delivery in WSDF-North.  </w:t>
      </w:r>
    </w:p>
    <w:p w:rsidR="006871AA" w:rsidRPr="00425549" w:rsidRDefault="006871AA" w:rsidP="00F1697F">
      <w:pPr>
        <w:spacing w:before="240" w:line="480" w:lineRule="auto"/>
        <w:outlineLvl w:val="1"/>
        <w:rPr>
          <w:rFonts w:ascii="Times New Roman" w:eastAsia="Times New Roman" w:hAnsi="Times New Roman" w:cs="Times New Roman"/>
          <w:b/>
          <w:bCs/>
          <w:sz w:val="24"/>
          <w:szCs w:val="24"/>
          <w:lang w:bidi="en-US"/>
        </w:rPr>
      </w:pPr>
      <w:bookmarkStart w:id="184" w:name="_Toc3054307"/>
      <w:bookmarkStart w:id="185" w:name="_Toc3750671"/>
      <w:bookmarkStart w:id="186" w:name="_Toc246067696"/>
      <w:r w:rsidRPr="00425549">
        <w:rPr>
          <w:rFonts w:ascii="Times New Roman" w:eastAsia="Times New Roman" w:hAnsi="Times New Roman" w:cs="Times New Roman"/>
          <w:b/>
          <w:bCs/>
          <w:sz w:val="24"/>
          <w:szCs w:val="24"/>
          <w:lang w:bidi="en-US"/>
        </w:rPr>
        <w:t>3.8</w:t>
      </w:r>
      <w:r w:rsidRPr="00425549">
        <w:rPr>
          <w:rFonts w:ascii="Times New Roman" w:eastAsia="Times New Roman" w:hAnsi="Times New Roman" w:cs="Times New Roman"/>
          <w:b/>
          <w:bCs/>
          <w:sz w:val="24"/>
          <w:szCs w:val="24"/>
          <w:lang w:bidi="en-US"/>
        </w:rPr>
        <w:tab/>
        <w:t>Data Quality Control Measures</w:t>
      </w:r>
      <w:bookmarkEnd w:id="184"/>
      <w:bookmarkEnd w:id="185"/>
      <w:bookmarkEnd w:id="186"/>
    </w:p>
    <w:p w:rsidR="00FC1646" w:rsidRPr="00425549" w:rsidRDefault="006871AA" w:rsidP="00F1697F">
      <w:pPr>
        <w:spacing w:before="24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To ensure data control the validity and reliability was measured. According to Amin (2005) validity refers to appropriateness of the instrument while reliability is consistency in measuring whatever it is intended to measure. </w:t>
      </w:r>
      <w:r w:rsidR="00434733" w:rsidRPr="00425549">
        <w:rPr>
          <w:rFonts w:ascii="Times New Roman" w:eastAsia="Times New Roman" w:hAnsi="Times New Roman" w:cs="Times New Roman"/>
          <w:sz w:val="24"/>
          <w:szCs w:val="24"/>
        </w:rPr>
        <w:t>Therefore,</w:t>
      </w:r>
      <w:r w:rsidRPr="00425549">
        <w:rPr>
          <w:rFonts w:ascii="Times New Roman" w:eastAsia="Times New Roman" w:hAnsi="Times New Roman" w:cs="Times New Roman"/>
          <w:sz w:val="24"/>
          <w:szCs w:val="24"/>
        </w:rPr>
        <w:t xml:space="preserve"> for the purpose of authenticity of results, ensuring validity and reliability of the instruments of the item in the   instrument is very crucial.</w:t>
      </w:r>
    </w:p>
    <w:p w:rsidR="006871AA" w:rsidRPr="00425549" w:rsidRDefault="006871AA" w:rsidP="00F1697F">
      <w:pPr>
        <w:keepNext/>
        <w:keepLines/>
        <w:spacing w:before="240" w:line="480" w:lineRule="auto"/>
        <w:jc w:val="both"/>
        <w:outlineLvl w:val="2"/>
        <w:rPr>
          <w:rFonts w:ascii="Times New Roman" w:eastAsia="MS Gothic" w:hAnsi="Times New Roman" w:cs="Times New Roman"/>
          <w:b/>
          <w:sz w:val="24"/>
          <w:szCs w:val="24"/>
        </w:rPr>
      </w:pPr>
      <w:bookmarkStart w:id="187" w:name="_Toc3054308"/>
      <w:bookmarkStart w:id="188" w:name="_Toc3750672"/>
      <w:bookmarkStart w:id="189" w:name="_Toc246067697"/>
      <w:r w:rsidRPr="00425549">
        <w:rPr>
          <w:rFonts w:ascii="Times New Roman" w:eastAsia="MS Gothic" w:hAnsi="Times New Roman" w:cs="Times New Roman"/>
          <w:b/>
          <w:sz w:val="24"/>
          <w:szCs w:val="24"/>
        </w:rPr>
        <w:t>3.8.1</w:t>
      </w:r>
      <w:r w:rsidRPr="00425549">
        <w:rPr>
          <w:rFonts w:ascii="Times New Roman" w:eastAsia="MS Gothic" w:hAnsi="Times New Roman" w:cs="Times New Roman"/>
          <w:b/>
          <w:sz w:val="24"/>
          <w:szCs w:val="24"/>
        </w:rPr>
        <w:tab/>
        <w:t xml:space="preserve">Validity of </w:t>
      </w:r>
      <w:r w:rsidR="00F85D96" w:rsidRPr="00425549">
        <w:rPr>
          <w:rFonts w:ascii="Times New Roman" w:eastAsia="MS Gothic" w:hAnsi="Times New Roman" w:cs="Times New Roman"/>
          <w:b/>
          <w:sz w:val="24"/>
          <w:szCs w:val="24"/>
        </w:rPr>
        <w:t xml:space="preserve">the </w:t>
      </w:r>
      <w:r w:rsidRPr="00425549">
        <w:rPr>
          <w:rFonts w:ascii="Times New Roman" w:eastAsia="MS Gothic" w:hAnsi="Times New Roman" w:cs="Times New Roman"/>
          <w:b/>
          <w:sz w:val="24"/>
          <w:szCs w:val="24"/>
        </w:rPr>
        <w:t>instrument</w:t>
      </w:r>
      <w:bookmarkEnd w:id="187"/>
      <w:bookmarkEnd w:id="188"/>
      <w:bookmarkEnd w:id="189"/>
    </w:p>
    <w:p w:rsidR="006871AA" w:rsidRPr="00425549" w:rsidRDefault="00F1697F" w:rsidP="009271B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According to Earl-Babbie, (2013)., </w:t>
      </w:r>
      <w:r w:rsidR="00510ED3" w:rsidRPr="00425549">
        <w:rPr>
          <w:rFonts w:ascii="Times New Roman" w:eastAsia="Calibri" w:hAnsi="Times New Roman" w:cs="Times New Roman"/>
          <w:sz w:val="24"/>
          <w:szCs w:val="24"/>
          <w:lang w:val="en-GB"/>
        </w:rPr>
        <w:t xml:space="preserve"> “v</w:t>
      </w:r>
      <w:r w:rsidR="006871AA" w:rsidRPr="00425549">
        <w:rPr>
          <w:rFonts w:ascii="Times New Roman" w:eastAsia="Calibri" w:hAnsi="Times New Roman" w:cs="Times New Roman"/>
          <w:sz w:val="24"/>
          <w:szCs w:val="24"/>
          <w:lang w:val="en-GB"/>
        </w:rPr>
        <w:t>alidity refers to the truthfulness of findings or the extent to which the instrument is relevant in measuring what it is supposed to measure</w:t>
      </w:r>
      <w:r w:rsidR="00510ED3" w:rsidRPr="00425549">
        <w:rPr>
          <w:rFonts w:ascii="Times New Roman" w:eastAsia="Calibri" w:hAnsi="Times New Roman" w:cs="Times New Roman"/>
          <w:sz w:val="24"/>
          <w:szCs w:val="24"/>
          <w:lang w:val="en-GB"/>
        </w:rPr>
        <w:t xml:space="preserve">”. While </w:t>
      </w:r>
      <w:r w:rsidR="00510ED3" w:rsidRPr="00425549">
        <w:rPr>
          <w:rFonts w:ascii="Times New Roman" w:eastAsia="Calibri" w:hAnsi="Times New Roman" w:cs="Times New Roman"/>
          <w:sz w:val="24"/>
          <w:szCs w:val="24"/>
        </w:rPr>
        <w:t>Bailey &amp; Kenneth (2014)</w:t>
      </w:r>
      <w:r>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stated</w:t>
      </w:r>
      <w:r w:rsidR="00510ED3"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bCs/>
          <w:sz w:val="24"/>
          <w:szCs w:val="24"/>
        </w:rPr>
        <w:t xml:space="preserve">Validity also refers </w:t>
      </w:r>
      <w:r w:rsidR="006871AA" w:rsidRPr="00425549">
        <w:rPr>
          <w:rFonts w:ascii="Times New Roman" w:eastAsia="Calibri" w:hAnsi="Times New Roman" w:cs="Times New Roman"/>
          <w:sz w:val="24"/>
          <w:szCs w:val="24"/>
        </w:rPr>
        <w:t>to the ability to produce findings that are in agreement with the theoretical or conceptual values</w:t>
      </w:r>
      <w:r w:rsidR="00510ED3"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Validity involves the ability to confirm the credibility and trustworthiness of the research as presented in the study</w:t>
      </w:r>
      <w:r>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(Yin, 2014). </w:t>
      </w:r>
      <w:r w:rsidR="006B69B2">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lang w:val="en-GB"/>
        </w:rPr>
        <w:t>The validity of the instrument quantitatively was established using the Content Validity Index (CVI)</w:t>
      </w:r>
      <w:r w:rsidR="006B69B2">
        <w:rPr>
          <w:rFonts w:ascii="Times New Roman" w:eastAsia="Calibri" w:hAnsi="Times New Roman" w:cs="Times New Roman"/>
          <w:sz w:val="24"/>
          <w:szCs w:val="24"/>
          <w:lang w:val="en-GB"/>
        </w:rPr>
        <w:t xml:space="preserve"> which involved</w:t>
      </w:r>
      <w:r w:rsidR="006871AA" w:rsidRPr="00425549">
        <w:rPr>
          <w:rFonts w:ascii="Times New Roman" w:eastAsia="Calibri" w:hAnsi="Times New Roman" w:cs="Times New Roman"/>
          <w:sz w:val="24"/>
          <w:szCs w:val="24"/>
          <w:lang w:val="en-GB"/>
        </w:rPr>
        <w:t xml:space="preserve"> expert scoring of the relevance of the questions in the instrument in relation to the study variables</w:t>
      </w:r>
      <w:r w:rsidR="006B69B2">
        <w:rPr>
          <w:rFonts w:ascii="Times New Roman" w:eastAsia="Calibri" w:hAnsi="Times New Roman" w:cs="Times New Roman"/>
          <w:sz w:val="24"/>
          <w:szCs w:val="24"/>
          <w:lang w:val="en-GB"/>
        </w:rPr>
        <w:t>”</w:t>
      </w:r>
      <w:r w:rsidR="006871AA" w:rsidRPr="00425549">
        <w:rPr>
          <w:rFonts w:ascii="Times New Roman" w:eastAsia="Calibri" w:hAnsi="Times New Roman" w:cs="Times New Roman"/>
          <w:sz w:val="24"/>
          <w:szCs w:val="24"/>
          <w:lang w:val="en-GB"/>
        </w:rPr>
        <w:t xml:space="preserve">. </w:t>
      </w:r>
    </w:p>
    <w:p w:rsidR="00F1697F" w:rsidRDefault="00F1697F" w:rsidP="009271BA">
      <w:pPr>
        <w:tabs>
          <w:tab w:val="left" w:pos="9180"/>
          <w:tab w:val="left" w:pos="9270"/>
        </w:tabs>
        <w:suppressAutoHyphens/>
        <w:spacing w:after="0" w:line="480" w:lineRule="auto"/>
        <w:ind w:left="90"/>
        <w:jc w:val="both"/>
        <w:rPr>
          <w:rFonts w:ascii="Times New Roman" w:eastAsia="Calibri" w:hAnsi="Times New Roman" w:cs="Times New Roman"/>
          <w:b/>
          <w:bCs/>
          <w:sz w:val="24"/>
          <w:szCs w:val="24"/>
        </w:rPr>
      </w:pPr>
      <w:bookmarkStart w:id="190" w:name="_Toc514172046"/>
      <w:bookmarkStart w:id="191" w:name="_Toc495692870"/>
      <w:bookmarkStart w:id="192" w:name="_Toc534529919"/>
      <w:bookmarkStart w:id="193" w:name="_Toc534520121"/>
      <w:bookmarkStart w:id="194" w:name="_Toc534528628"/>
      <w:bookmarkStart w:id="195" w:name="_Toc3054149"/>
      <w:bookmarkStart w:id="196" w:name="_Toc246066644"/>
    </w:p>
    <w:p w:rsidR="00F1697F" w:rsidRDefault="00F1697F" w:rsidP="009271BA">
      <w:pPr>
        <w:tabs>
          <w:tab w:val="left" w:pos="9180"/>
          <w:tab w:val="left" w:pos="9270"/>
        </w:tabs>
        <w:suppressAutoHyphens/>
        <w:spacing w:after="0" w:line="480" w:lineRule="auto"/>
        <w:ind w:left="90"/>
        <w:jc w:val="both"/>
        <w:rPr>
          <w:rFonts w:ascii="Times New Roman" w:eastAsia="Calibri" w:hAnsi="Times New Roman" w:cs="Times New Roman"/>
          <w:b/>
          <w:bCs/>
          <w:sz w:val="24"/>
          <w:szCs w:val="24"/>
        </w:rPr>
      </w:pPr>
    </w:p>
    <w:p w:rsidR="00F1697F" w:rsidRDefault="00F1697F" w:rsidP="009271BA">
      <w:pPr>
        <w:tabs>
          <w:tab w:val="left" w:pos="9180"/>
          <w:tab w:val="left" w:pos="9270"/>
        </w:tabs>
        <w:suppressAutoHyphens/>
        <w:spacing w:after="0" w:line="480" w:lineRule="auto"/>
        <w:ind w:left="90"/>
        <w:jc w:val="both"/>
        <w:rPr>
          <w:rFonts w:ascii="Times New Roman" w:eastAsia="Calibri" w:hAnsi="Times New Roman" w:cs="Times New Roman"/>
          <w:b/>
          <w:bCs/>
          <w:sz w:val="24"/>
          <w:szCs w:val="24"/>
        </w:rPr>
      </w:pPr>
    </w:p>
    <w:p w:rsidR="006871AA" w:rsidRPr="00425549" w:rsidRDefault="006871AA" w:rsidP="009271BA">
      <w:pPr>
        <w:tabs>
          <w:tab w:val="left" w:pos="9180"/>
          <w:tab w:val="left" w:pos="9270"/>
        </w:tabs>
        <w:suppressAutoHyphens/>
        <w:spacing w:after="0" w:line="480" w:lineRule="auto"/>
        <w:ind w:left="90"/>
        <w:jc w:val="both"/>
        <w:rPr>
          <w:rFonts w:ascii="Times New Roman" w:eastAsia="Calibri" w:hAnsi="Times New Roman" w:cs="Times New Roman"/>
          <w:b/>
          <w:sz w:val="24"/>
          <w:szCs w:val="24"/>
          <w:lang w:eastAsia="zh-CN"/>
        </w:rPr>
      </w:pPr>
      <w:r w:rsidRPr="00425549">
        <w:rPr>
          <w:rFonts w:ascii="Times New Roman" w:eastAsia="Calibri" w:hAnsi="Times New Roman" w:cs="Times New Roman"/>
          <w:b/>
          <w:bCs/>
          <w:sz w:val="24"/>
          <w:szCs w:val="24"/>
        </w:rPr>
        <w:t>Table 3.</w:t>
      </w:r>
      <w:r w:rsidR="005F41AB" w:rsidRPr="00425549">
        <w:rPr>
          <w:rFonts w:ascii="Times New Roman" w:eastAsia="Calibri" w:hAnsi="Times New Roman" w:cs="Times New Roman"/>
          <w:sz w:val="24"/>
          <w:szCs w:val="24"/>
        </w:rPr>
        <w:fldChar w:fldCharType="begin"/>
      </w:r>
      <w:r w:rsidRPr="00425549">
        <w:rPr>
          <w:rFonts w:ascii="Times New Roman" w:eastAsia="Calibri" w:hAnsi="Times New Roman" w:cs="Times New Roman"/>
          <w:b/>
          <w:bCs/>
          <w:sz w:val="24"/>
          <w:szCs w:val="24"/>
        </w:rPr>
        <w:instrText xml:space="preserve"> SEQ Table_3. \* ARABIC </w:instrText>
      </w:r>
      <w:r w:rsidR="005F41AB" w:rsidRPr="00425549">
        <w:rPr>
          <w:rFonts w:ascii="Times New Roman" w:eastAsia="Calibri" w:hAnsi="Times New Roman" w:cs="Times New Roman"/>
          <w:sz w:val="24"/>
          <w:szCs w:val="24"/>
        </w:rPr>
        <w:fldChar w:fldCharType="separate"/>
      </w:r>
      <w:r w:rsidRPr="00425549">
        <w:rPr>
          <w:rFonts w:ascii="Times New Roman" w:eastAsia="Calibri" w:hAnsi="Times New Roman" w:cs="Times New Roman"/>
          <w:b/>
          <w:bCs/>
          <w:noProof/>
          <w:sz w:val="24"/>
          <w:szCs w:val="24"/>
        </w:rPr>
        <w:t>2</w:t>
      </w:r>
      <w:r w:rsidR="005F41AB" w:rsidRPr="00425549">
        <w:rPr>
          <w:rFonts w:ascii="Times New Roman" w:eastAsia="Calibri" w:hAnsi="Times New Roman" w:cs="Times New Roman"/>
          <w:sz w:val="24"/>
          <w:szCs w:val="24"/>
        </w:rPr>
        <w:fldChar w:fldCharType="end"/>
      </w:r>
      <w:r w:rsidRPr="00425549">
        <w:rPr>
          <w:rFonts w:ascii="Times New Roman" w:eastAsia="Calibri" w:hAnsi="Times New Roman" w:cs="Times New Roman"/>
          <w:b/>
          <w:sz w:val="24"/>
          <w:szCs w:val="24"/>
          <w:lang w:eastAsia="zh-CN"/>
        </w:rPr>
        <w:t>:</w:t>
      </w:r>
      <w:r w:rsidR="00F1697F">
        <w:rPr>
          <w:rFonts w:ascii="Times New Roman" w:eastAsia="Calibri" w:hAnsi="Times New Roman" w:cs="Times New Roman"/>
          <w:b/>
          <w:sz w:val="24"/>
          <w:szCs w:val="24"/>
          <w:lang w:eastAsia="zh-CN"/>
        </w:rPr>
        <w:t xml:space="preserve"> The </w:t>
      </w:r>
      <w:bookmarkEnd w:id="190"/>
      <w:bookmarkEnd w:id="191"/>
      <w:bookmarkEnd w:id="192"/>
      <w:bookmarkEnd w:id="193"/>
      <w:bookmarkEnd w:id="194"/>
      <w:r w:rsidR="00F1697F">
        <w:rPr>
          <w:rFonts w:ascii="Times New Roman" w:eastAsia="Calibri" w:hAnsi="Times New Roman" w:cs="Times New Roman"/>
          <w:b/>
          <w:sz w:val="24"/>
          <w:szCs w:val="24"/>
          <w:lang w:eastAsia="zh-CN"/>
        </w:rPr>
        <w:t>“</w:t>
      </w:r>
      <w:r w:rsidR="00F1697F" w:rsidRPr="00425549">
        <w:rPr>
          <w:rFonts w:ascii="Times New Roman" w:eastAsia="Calibri" w:hAnsi="Times New Roman" w:cs="Times New Roman"/>
          <w:b/>
          <w:sz w:val="24"/>
          <w:szCs w:val="24"/>
          <w:lang w:eastAsia="zh-CN"/>
        </w:rPr>
        <w:t>Content</w:t>
      </w:r>
      <w:r w:rsidRPr="00425549">
        <w:rPr>
          <w:rFonts w:ascii="Times New Roman" w:eastAsia="Calibri" w:hAnsi="Times New Roman" w:cs="Times New Roman"/>
          <w:b/>
          <w:sz w:val="24"/>
          <w:szCs w:val="24"/>
          <w:lang w:eastAsia="zh-CN"/>
        </w:rPr>
        <w:t xml:space="preserve"> Validity results for the instruments</w:t>
      </w:r>
      <w:bookmarkStart w:id="197" w:name="_Toc378242882"/>
      <w:bookmarkStart w:id="198" w:name="_Toc378242990"/>
      <w:bookmarkEnd w:id="195"/>
      <w:bookmarkEnd w:id="196"/>
      <w:r w:rsidR="00F1697F">
        <w:rPr>
          <w:rFonts w:ascii="Times New Roman" w:eastAsia="Calibri" w:hAnsi="Times New Roman" w:cs="Times New Roman"/>
          <w:b/>
          <w:sz w:val="24"/>
          <w:szCs w:val="24"/>
          <w:lang w:eastAsia="zh-CN"/>
        </w:rPr>
        <w:t xml:space="preserve">” </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2790"/>
        <w:gridCol w:w="2250"/>
      </w:tblGrid>
      <w:tr w:rsidR="006871AA" w:rsidRPr="00425549" w:rsidTr="007F7B2C">
        <w:tc>
          <w:tcPr>
            <w:tcW w:w="9218" w:type="dxa"/>
            <w:gridSpan w:val="3"/>
            <w:noWrap/>
            <w:hideMark/>
          </w:tcPr>
          <w:p w:rsidR="006871AA" w:rsidRPr="00425549" w:rsidRDefault="001E7B33" w:rsidP="00F85D96">
            <w:pPr>
              <w:spacing w:after="0" w:line="360" w:lineRule="auto"/>
              <w:ind w:left="90"/>
              <w:jc w:val="both"/>
              <w:rPr>
                <w:rFonts w:ascii="Times New Roman" w:eastAsia="Batang" w:hAnsi="Times New Roman" w:cs="Times New Roman"/>
                <w:bCs/>
                <w:sz w:val="24"/>
                <w:szCs w:val="24"/>
              </w:rPr>
            </w:pPr>
            <w:r>
              <w:rPr>
                <w:rFonts w:ascii="Times New Roman" w:eastAsia="Batang" w:hAnsi="Times New Roman" w:cs="Times New Roman"/>
                <w:b/>
                <w:bCs/>
                <w:sz w:val="24"/>
                <w:szCs w:val="24"/>
              </w:rPr>
              <w:t>Content validity Index Result of</w:t>
            </w:r>
            <w:r w:rsidR="006871AA" w:rsidRPr="00425549">
              <w:rPr>
                <w:rFonts w:ascii="Times New Roman" w:eastAsia="Batang" w:hAnsi="Times New Roman" w:cs="Times New Roman"/>
                <w:b/>
                <w:bCs/>
                <w:sz w:val="24"/>
                <w:szCs w:val="24"/>
              </w:rPr>
              <w:t xml:space="preserve"> Questionnaires</w:t>
            </w:r>
          </w:p>
        </w:tc>
      </w:tr>
      <w:tr w:rsidR="006871AA" w:rsidRPr="00425549" w:rsidTr="007F7B2C">
        <w:tc>
          <w:tcPr>
            <w:tcW w:w="4178" w:type="dxa"/>
            <w:noWrap/>
            <w:hideMark/>
          </w:tcPr>
          <w:p w:rsidR="006871AA" w:rsidRPr="00425549" w:rsidRDefault="006871AA" w:rsidP="00F85D96">
            <w:pPr>
              <w:spacing w:after="0" w:line="360" w:lineRule="auto"/>
              <w:ind w:left="90"/>
              <w:jc w:val="both"/>
              <w:rPr>
                <w:rFonts w:ascii="Times New Roman" w:eastAsia="Calibri" w:hAnsi="Times New Roman" w:cs="Times New Roman"/>
                <w:i/>
                <w:sz w:val="24"/>
                <w:szCs w:val="24"/>
              </w:rPr>
            </w:pPr>
            <w:r w:rsidRPr="00425549">
              <w:rPr>
                <w:rFonts w:ascii="Times New Roman" w:eastAsia="Calibri" w:hAnsi="Times New Roman" w:cs="Times New Roman"/>
                <w:bCs/>
                <w:i/>
                <w:sz w:val="24"/>
                <w:szCs w:val="24"/>
              </w:rPr>
              <w:t>Variables</w:t>
            </w:r>
          </w:p>
        </w:tc>
        <w:tc>
          <w:tcPr>
            <w:tcW w:w="2790" w:type="dxa"/>
            <w:hideMark/>
          </w:tcPr>
          <w:p w:rsidR="006871AA" w:rsidRPr="00425549" w:rsidRDefault="006871AA" w:rsidP="00F85D96">
            <w:pPr>
              <w:spacing w:after="0" w:line="360" w:lineRule="auto"/>
              <w:ind w:left="90"/>
              <w:jc w:val="center"/>
              <w:rPr>
                <w:rFonts w:ascii="Times New Roman" w:eastAsia="Calibri" w:hAnsi="Times New Roman" w:cs="Times New Roman"/>
                <w:i/>
                <w:sz w:val="24"/>
                <w:szCs w:val="24"/>
              </w:rPr>
            </w:pPr>
            <w:r w:rsidRPr="00425549">
              <w:rPr>
                <w:rFonts w:ascii="Times New Roman" w:eastAsia="Calibri" w:hAnsi="Times New Roman" w:cs="Times New Roman"/>
                <w:bCs/>
                <w:i/>
                <w:sz w:val="24"/>
                <w:szCs w:val="24"/>
              </w:rPr>
              <w:t>Cronbach test results</w:t>
            </w:r>
          </w:p>
        </w:tc>
        <w:tc>
          <w:tcPr>
            <w:tcW w:w="2250" w:type="dxa"/>
            <w:hideMark/>
          </w:tcPr>
          <w:p w:rsidR="006871AA" w:rsidRPr="00425549" w:rsidRDefault="006871AA" w:rsidP="00F85D96">
            <w:pPr>
              <w:spacing w:after="0" w:line="360" w:lineRule="auto"/>
              <w:ind w:left="90"/>
              <w:jc w:val="center"/>
              <w:rPr>
                <w:rFonts w:ascii="Times New Roman" w:eastAsia="Calibri" w:hAnsi="Times New Roman" w:cs="Times New Roman"/>
                <w:i/>
                <w:sz w:val="24"/>
                <w:szCs w:val="24"/>
              </w:rPr>
            </w:pPr>
            <w:r w:rsidRPr="00425549">
              <w:rPr>
                <w:rFonts w:ascii="Times New Roman" w:eastAsia="Calibri" w:hAnsi="Times New Roman" w:cs="Times New Roman"/>
                <w:bCs/>
                <w:i/>
                <w:sz w:val="24"/>
                <w:szCs w:val="24"/>
              </w:rPr>
              <w:t>Number of items</w:t>
            </w:r>
          </w:p>
        </w:tc>
      </w:tr>
      <w:tr w:rsidR="006871AA" w:rsidRPr="00425549" w:rsidTr="007F7B2C">
        <w:tc>
          <w:tcPr>
            <w:tcW w:w="4178" w:type="dxa"/>
            <w:hideMark/>
          </w:tcPr>
          <w:p w:rsidR="006871AA" w:rsidRPr="00425549" w:rsidRDefault="006871AA" w:rsidP="00F85D96">
            <w:pPr>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Solicitation documentation</w:t>
            </w:r>
          </w:p>
        </w:tc>
        <w:tc>
          <w:tcPr>
            <w:tcW w:w="279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0.768</w:t>
            </w:r>
          </w:p>
        </w:tc>
        <w:tc>
          <w:tcPr>
            <w:tcW w:w="225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r w:rsidR="006871AA" w:rsidRPr="00425549" w:rsidTr="007F7B2C">
        <w:tc>
          <w:tcPr>
            <w:tcW w:w="4178" w:type="dxa"/>
            <w:hideMark/>
          </w:tcPr>
          <w:p w:rsidR="006871AA" w:rsidRPr="00425549" w:rsidRDefault="006871AA" w:rsidP="00F85D96">
            <w:pPr>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Bid evaluation</w:t>
            </w:r>
          </w:p>
        </w:tc>
        <w:tc>
          <w:tcPr>
            <w:tcW w:w="279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0.755</w:t>
            </w:r>
          </w:p>
        </w:tc>
        <w:tc>
          <w:tcPr>
            <w:tcW w:w="225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r w:rsidR="006871AA" w:rsidRPr="00425549" w:rsidTr="007F7B2C">
        <w:tc>
          <w:tcPr>
            <w:tcW w:w="4178" w:type="dxa"/>
            <w:hideMark/>
          </w:tcPr>
          <w:p w:rsidR="006871AA" w:rsidRPr="00425549" w:rsidRDefault="006871AA" w:rsidP="00F85D96">
            <w:pPr>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Due diligence</w:t>
            </w:r>
          </w:p>
        </w:tc>
        <w:tc>
          <w:tcPr>
            <w:tcW w:w="279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0.796</w:t>
            </w:r>
          </w:p>
        </w:tc>
        <w:tc>
          <w:tcPr>
            <w:tcW w:w="225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r w:rsidR="006871AA" w:rsidRPr="00425549" w:rsidTr="007F7B2C">
        <w:tc>
          <w:tcPr>
            <w:tcW w:w="4178" w:type="dxa"/>
            <w:hideMark/>
          </w:tcPr>
          <w:p w:rsidR="006871AA" w:rsidRPr="00425549" w:rsidRDefault="006871AA" w:rsidP="00F85D96">
            <w:pPr>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rPr>
              <w:t>Service delivery</w:t>
            </w:r>
          </w:p>
        </w:tc>
        <w:tc>
          <w:tcPr>
            <w:tcW w:w="279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0.862</w:t>
            </w:r>
          </w:p>
        </w:tc>
        <w:tc>
          <w:tcPr>
            <w:tcW w:w="2250" w:type="dxa"/>
            <w:hideMark/>
          </w:tcPr>
          <w:p w:rsidR="006871AA" w:rsidRPr="00425549" w:rsidRDefault="006871AA" w:rsidP="00F85D96">
            <w:pPr>
              <w:spacing w:after="0" w:line="36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bl>
    <w:p w:rsidR="006871AA" w:rsidRPr="00425549" w:rsidRDefault="007F7B2C" w:rsidP="009271BA">
      <w:pPr>
        <w:spacing w:after="0" w:line="480" w:lineRule="auto"/>
        <w:jc w:val="both"/>
        <w:rPr>
          <w:rFonts w:ascii="Times New Roman" w:eastAsia="Calibri" w:hAnsi="Times New Roman" w:cs="Times New Roman"/>
          <w:b/>
          <w:i/>
          <w:sz w:val="24"/>
          <w:szCs w:val="24"/>
        </w:rPr>
      </w:pPr>
      <w:r w:rsidRPr="00425549">
        <w:rPr>
          <w:rFonts w:ascii="Times New Roman" w:eastAsia="Calibri" w:hAnsi="Times New Roman" w:cs="Times New Roman"/>
          <w:b/>
          <w:i/>
          <w:sz w:val="24"/>
          <w:szCs w:val="24"/>
        </w:rPr>
        <w:t xml:space="preserve">   </w:t>
      </w:r>
      <w:r w:rsidR="006871AA" w:rsidRPr="00425549">
        <w:rPr>
          <w:rFonts w:ascii="Times New Roman" w:eastAsia="Calibri" w:hAnsi="Times New Roman" w:cs="Times New Roman"/>
          <w:b/>
          <w:i/>
          <w:sz w:val="24"/>
          <w:szCs w:val="24"/>
        </w:rPr>
        <w:t>Source: Primary Data (2019)</w:t>
      </w:r>
    </w:p>
    <w:p w:rsidR="006871AA" w:rsidRPr="00425549" w:rsidRDefault="006871AA" w:rsidP="009271BA">
      <w:pPr>
        <w:spacing w:after="0" w:line="480" w:lineRule="auto"/>
        <w:jc w:val="both"/>
        <w:rPr>
          <w:rFonts w:ascii="Times New Roman" w:eastAsia="Calibri" w:hAnsi="Times New Roman" w:cs="Times New Roman"/>
          <w:kern w:val="32"/>
          <w:sz w:val="24"/>
          <w:szCs w:val="24"/>
        </w:rPr>
      </w:pPr>
      <w:r w:rsidRPr="00425549">
        <w:rPr>
          <w:rFonts w:ascii="Times New Roman" w:eastAsia="Calibri" w:hAnsi="Times New Roman" w:cs="Times New Roman"/>
          <w:kern w:val="32"/>
          <w:sz w:val="24"/>
          <w:szCs w:val="24"/>
        </w:rPr>
        <w:t>In this study, all the items on each variable were above 0.7 which indicated that all the items were va</w:t>
      </w:r>
      <w:bookmarkEnd w:id="197"/>
      <w:bookmarkEnd w:id="198"/>
      <w:r w:rsidRPr="00425549">
        <w:rPr>
          <w:rFonts w:ascii="Times New Roman" w:eastAsia="Calibri" w:hAnsi="Times New Roman" w:cs="Times New Roman"/>
          <w:kern w:val="32"/>
          <w:sz w:val="24"/>
          <w:szCs w:val="24"/>
        </w:rPr>
        <w:t>lid.</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199" w:name="_Toc3054309"/>
      <w:bookmarkStart w:id="200" w:name="_Toc3750673"/>
      <w:bookmarkStart w:id="201" w:name="_Toc246067698"/>
      <w:r w:rsidRPr="00425549">
        <w:rPr>
          <w:rFonts w:ascii="Times New Roman" w:eastAsia="MS Gothic" w:hAnsi="Times New Roman" w:cs="Times New Roman"/>
          <w:b/>
          <w:sz w:val="24"/>
          <w:szCs w:val="24"/>
        </w:rPr>
        <w:t>3.8.2</w:t>
      </w:r>
      <w:r w:rsidRPr="00425549">
        <w:rPr>
          <w:rFonts w:ascii="Times New Roman" w:eastAsia="MS Gothic" w:hAnsi="Times New Roman" w:cs="Times New Roman"/>
          <w:b/>
          <w:sz w:val="24"/>
          <w:szCs w:val="24"/>
        </w:rPr>
        <w:tab/>
        <w:t>Reliability</w:t>
      </w:r>
      <w:bookmarkEnd w:id="199"/>
      <w:bookmarkEnd w:id="200"/>
      <w:bookmarkEnd w:id="201"/>
      <w:r w:rsidR="00F85D96" w:rsidRPr="00425549">
        <w:rPr>
          <w:rFonts w:ascii="Times New Roman" w:eastAsia="MS Gothic" w:hAnsi="Times New Roman" w:cs="Times New Roman"/>
          <w:b/>
          <w:sz w:val="24"/>
          <w:szCs w:val="24"/>
        </w:rPr>
        <w:t xml:space="preserve"> of the instrument </w:t>
      </w:r>
    </w:p>
    <w:p w:rsidR="006871AA" w:rsidRPr="00425549" w:rsidRDefault="00F1697F" w:rsidP="00F85D96">
      <w:pPr>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Sekaran, (2003)., </w:t>
      </w:r>
      <w:r w:rsidR="006871AA" w:rsidRPr="00425549">
        <w:rPr>
          <w:rFonts w:ascii="Times New Roman" w:eastAsia="Times New Roman" w:hAnsi="Times New Roman" w:cs="Times New Roman"/>
          <w:sz w:val="24"/>
          <w:szCs w:val="24"/>
        </w:rPr>
        <w:t xml:space="preserve"> </w:t>
      </w:r>
      <w:r w:rsidR="00FD1044"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reliability relates the extent to which a research instrument yields consistent results across the various items when it is administered again at a different point in time</w:t>
      </w:r>
      <w:r w:rsidR="00FD1044" w:rsidRPr="00425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Amin (2005)., </w:t>
      </w:r>
      <w:r w:rsidR="006871AA" w:rsidRPr="00425549">
        <w:rPr>
          <w:rFonts w:ascii="Times New Roman" w:eastAsia="Times New Roman" w:hAnsi="Times New Roman" w:cs="Times New Roman"/>
          <w:sz w:val="24"/>
          <w:szCs w:val="24"/>
        </w:rPr>
        <w:t xml:space="preserve"> argues that </w:t>
      </w:r>
      <w:r w:rsidR="00FD1044"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test-retest reliability can be used to measure the extent to which the instrument can produce consistent scores when the same group of individuals is repeatedly measured under same conditions</w:t>
      </w:r>
      <w:r w:rsidR="00FD1044"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A pre-test pilot study was undertaken on 15 respondents and the data entered in SPSS from which results were used to modify the items in the instrument. The test results were subjected to the Cronbach alpha co-efficient test using SPSS.</w:t>
      </w:r>
    </w:p>
    <w:p w:rsidR="00F1697F" w:rsidRDefault="00F1697F" w:rsidP="00F85D96">
      <w:pPr>
        <w:spacing w:before="240"/>
        <w:rPr>
          <w:rFonts w:ascii="Times New Roman" w:eastAsia="Calibri" w:hAnsi="Times New Roman" w:cs="Times New Roman"/>
          <w:b/>
          <w:sz w:val="24"/>
          <w:szCs w:val="24"/>
          <w:lang w:eastAsia="zh-CN"/>
        </w:rPr>
      </w:pPr>
    </w:p>
    <w:p w:rsidR="00F1697F" w:rsidRDefault="00F1697F" w:rsidP="00F85D96">
      <w:pPr>
        <w:spacing w:before="240"/>
        <w:rPr>
          <w:rFonts w:ascii="Times New Roman" w:eastAsia="Calibri" w:hAnsi="Times New Roman" w:cs="Times New Roman"/>
          <w:b/>
          <w:sz w:val="24"/>
          <w:szCs w:val="24"/>
          <w:lang w:eastAsia="zh-CN"/>
        </w:rPr>
      </w:pPr>
    </w:p>
    <w:p w:rsidR="00F1697F" w:rsidRDefault="00F1697F" w:rsidP="00F85D96">
      <w:pPr>
        <w:spacing w:before="240"/>
        <w:rPr>
          <w:rFonts w:ascii="Times New Roman" w:eastAsia="Calibri" w:hAnsi="Times New Roman" w:cs="Times New Roman"/>
          <w:b/>
          <w:sz w:val="24"/>
          <w:szCs w:val="24"/>
          <w:lang w:eastAsia="zh-CN"/>
        </w:rPr>
      </w:pPr>
    </w:p>
    <w:p w:rsidR="00F1697F" w:rsidRDefault="00F1697F" w:rsidP="00F85D96">
      <w:pPr>
        <w:spacing w:before="240"/>
        <w:rPr>
          <w:rFonts w:ascii="Times New Roman" w:eastAsia="Calibri" w:hAnsi="Times New Roman" w:cs="Times New Roman"/>
          <w:b/>
          <w:sz w:val="24"/>
          <w:szCs w:val="24"/>
          <w:lang w:eastAsia="zh-CN"/>
        </w:rPr>
      </w:pPr>
    </w:p>
    <w:p w:rsidR="006871AA" w:rsidRPr="00425549" w:rsidRDefault="006871AA" w:rsidP="00F85D96">
      <w:pPr>
        <w:spacing w:before="240"/>
        <w:rPr>
          <w:rFonts w:ascii="Times New Roman" w:eastAsia="Calibri" w:hAnsi="Times New Roman" w:cs="Times New Roman"/>
          <w:b/>
          <w:sz w:val="24"/>
          <w:szCs w:val="24"/>
          <w:lang w:eastAsia="zh-CN"/>
        </w:rPr>
      </w:pPr>
      <w:r w:rsidRPr="00425549">
        <w:rPr>
          <w:rFonts w:ascii="Times New Roman" w:eastAsia="Calibri" w:hAnsi="Times New Roman" w:cs="Times New Roman"/>
          <w:b/>
          <w:sz w:val="24"/>
          <w:szCs w:val="24"/>
          <w:lang w:eastAsia="zh-CN"/>
        </w:rPr>
        <w:lastRenderedPageBreak/>
        <w:t xml:space="preserve">Cronbach Reliability Coefficient test results for the Instruments </w:t>
      </w:r>
    </w:p>
    <w:p w:rsidR="006871AA" w:rsidRPr="00425549" w:rsidRDefault="006871AA" w:rsidP="009271BA">
      <w:pPr>
        <w:spacing w:after="0" w:line="480" w:lineRule="auto"/>
        <w:ind w:left="90"/>
        <w:jc w:val="both"/>
        <w:rPr>
          <w:rFonts w:ascii="Times New Roman" w:eastAsia="Calibri" w:hAnsi="Times New Roman" w:cs="Times New Roman"/>
          <w:b/>
          <w:sz w:val="24"/>
          <w:szCs w:val="24"/>
          <w:lang w:eastAsia="zh-CN"/>
        </w:rPr>
      </w:pPr>
      <w:bookmarkStart w:id="202" w:name="_Toc3054150"/>
      <w:bookmarkStart w:id="203" w:name="_Toc514172047"/>
      <w:bookmarkStart w:id="204" w:name="_Toc495692871"/>
      <w:bookmarkStart w:id="205" w:name="_Toc534529920"/>
      <w:bookmarkStart w:id="206" w:name="_Toc246066645"/>
      <w:r w:rsidRPr="00425549">
        <w:rPr>
          <w:rFonts w:ascii="Times New Roman" w:eastAsia="Calibri" w:hAnsi="Times New Roman" w:cs="Times New Roman"/>
          <w:b/>
          <w:bCs/>
          <w:sz w:val="24"/>
          <w:szCs w:val="24"/>
        </w:rPr>
        <w:t>Table 3.</w:t>
      </w:r>
      <w:r w:rsidR="005F41AB" w:rsidRPr="00425549">
        <w:rPr>
          <w:rFonts w:ascii="Times New Roman" w:eastAsia="Calibri" w:hAnsi="Times New Roman" w:cs="Times New Roman"/>
          <w:sz w:val="24"/>
          <w:szCs w:val="24"/>
        </w:rPr>
        <w:fldChar w:fldCharType="begin"/>
      </w:r>
      <w:r w:rsidRPr="00425549">
        <w:rPr>
          <w:rFonts w:ascii="Times New Roman" w:eastAsia="Calibri" w:hAnsi="Times New Roman" w:cs="Times New Roman"/>
          <w:b/>
          <w:bCs/>
          <w:sz w:val="24"/>
          <w:szCs w:val="24"/>
        </w:rPr>
        <w:instrText xml:space="preserve"> SEQ Table_3. \* ARABIC </w:instrText>
      </w:r>
      <w:r w:rsidR="005F41AB" w:rsidRPr="00425549">
        <w:rPr>
          <w:rFonts w:ascii="Times New Roman" w:eastAsia="Calibri" w:hAnsi="Times New Roman" w:cs="Times New Roman"/>
          <w:sz w:val="24"/>
          <w:szCs w:val="24"/>
        </w:rPr>
        <w:fldChar w:fldCharType="separate"/>
      </w:r>
      <w:r w:rsidRPr="00425549">
        <w:rPr>
          <w:rFonts w:ascii="Times New Roman" w:eastAsia="Calibri" w:hAnsi="Times New Roman" w:cs="Times New Roman"/>
          <w:b/>
          <w:bCs/>
          <w:noProof/>
          <w:sz w:val="24"/>
          <w:szCs w:val="24"/>
        </w:rPr>
        <w:t>3</w:t>
      </w:r>
      <w:r w:rsidR="005F41AB" w:rsidRPr="00425549">
        <w:rPr>
          <w:rFonts w:ascii="Times New Roman" w:eastAsia="Calibri" w:hAnsi="Times New Roman" w:cs="Times New Roman"/>
          <w:sz w:val="24"/>
          <w:szCs w:val="24"/>
        </w:rPr>
        <w:fldChar w:fldCharType="end"/>
      </w:r>
      <w:r w:rsidRPr="00425549">
        <w:rPr>
          <w:rFonts w:ascii="Times New Roman" w:eastAsia="Calibri" w:hAnsi="Times New Roman" w:cs="Times New Roman"/>
          <w:b/>
          <w:sz w:val="24"/>
          <w:szCs w:val="24"/>
          <w:lang w:eastAsia="zh-CN"/>
        </w:rPr>
        <w:t>: Cronbach Reliability Coefficient test</w:t>
      </w:r>
      <w:bookmarkEnd w:id="202"/>
      <w:bookmarkEnd w:id="203"/>
      <w:bookmarkEnd w:id="204"/>
      <w:bookmarkEnd w:id="205"/>
      <w:bookmarkEnd w:id="206"/>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2650"/>
        <w:gridCol w:w="2414"/>
      </w:tblGrid>
      <w:tr w:rsidR="006871AA" w:rsidRPr="00425549" w:rsidTr="009F0997">
        <w:tc>
          <w:tcPr>
            <w:tcW w:w="9180" w:type="dxa"/>
            <w:gridSpan w:val="3"/>
            <w:noWrap/>
            <w:hideMark/>
          </w:tcPr>
          <w:p w:rsidR="006871AA" w:rsidRPr="00425549" w:rsidRDefault="006871AA" w:rsidP="009271BA">
            <w:pPr>
              <w:spacing w:after="0" w:line="480" w:lineRule="auto"/>
              <w:ind w:left="90"/>
              <w:jc w:val="both"/>
              <w:rPr>
                <w:rFonts w:ascii="Times New Roman" w:eastAsia="Batang" w:hAnsi="Times New Roman" w:cs="Times New Roman"/>
                <w:bCs/>
                <w:sz w:val="24"/>
                <w:szCs w:val="24"/>
              </w:rPr>
            </w:pPr>
            <w:r w:rsidRPr="00425549">
              <w:rPr>
                <w:rFonts w:ascii="Times New Roman" w:eastAsia="Batang" w:hAnsi="Times New Roman" w:cs="Times New Roman"/>
                <w:bCs/>
                <w:sz w:val="24"/>
                <w:szCs w:val="24"/>
              </w:rPr>
              <w:t>Cronbach Reliability Coefficient Results test for Questionnaires</w:t>
            </w:r>
          </w:p>
        </w:tc>
      </w:tr>
      <w:tr w:rsidR="006871AA" w:rsidRPr="00425549" w:rsidTr="009F0997">
        <w:tc>
          <w:tcPr>
            <w:tcW w:w="4116" w:type="dxa"/>
            <w:noWrap/>
            <w:hideMark/>
          </w:tcPr>
          <w:p w:rsidR="006871AA" w:rsidRPr="00425549" w:rsidRDefault="006871AA" w:rsidP="009271BA">
            <w:pPr>
              <w:spacing w:after="0" w:line="480" w:lineRule="auto"/>
              <w:ind w:left="90"/>
              <w:jc w:val="both"/>
              <w:rPr>
                <w:rFonts w:ascii="Times New Roman" w:eastAsia="Calibri" w:hAnsi="Times New Roman" w:cs="Times New Roman"/>
                <w:i/>
                <w:sz w:val="24"/>
                <w:szCs w:val="24"/>
              </w:rPr>
            </w:pPr>
            <w:r w:rsidRPr="00425549">
              <w:rPr>
                <w:rFonts w:ascii="Times New Roman" w:eastAsia="Calibri" w:hAnsi="Times New Roman" w:cs="Times New Roman"/>
                <w:bCs/>
                <w:i/>
                <w:sz w:val="24"/>
                <w:szCs w:val="24"/>
              </w:rPr>
              <w:t>Variables</w:t>
            </w:r>
          </w:p>
        </w:tc>
        <w:tc>
          <w:tcPr>
            <w:tcW w:w="2650" w:type="dxa"/>
            <w:hideMark/>
          </w:tcPr>
          <w:p w:rsidR="006871AA" w:rsidRPr="00425549" w:rsidRDefault="006871AA" w:rsidP="009271BA">
            <w:pPr>
              <w:spacing w:after="0" w:line="480" w:lineRule="auto"/>
              <w:ind w:left="90"/>
              <w:jc w:val="center"/>
              <w:rPr>
                <w:rFonts w:ascii="Times New Roman" w:eastAsia="Calibri" w:hAnsi="Times New Roman" w:cs="Times New Roman"/>
                <w:i/>
                <w:sz w:val="24"/>
                <w:szCs w:val="24"/>
              </w:rPr>
            </w:pPr>
            <w:r w:rsidRPr="00425549">
              <w:rPr>
                <w:rFonts w:ascii="Times New Roman" w:eastAsia="Calibri" w:hAnsi="Times New Roman" w:cs="Times New Roman"/>
                <w:bCs/>
                <w:i/>
                <w:sz w:val="24"/>
                <w:szCs w:val="24"/>
              </w:rPr>
              <w:t>Cronbach test results</w:t>
            </w:r>
          </w:p>
        </w:tc>
        <w:tc>
          <w:tcPr>
            <w:tcW w:w="2414" w:type="dxa"/>
            <w:hideMark/>
          </w:tcPr>
          <w:p w:rsidR="006871AA" w:rsidRPr="00425549" w:rsidRDefault="006871AA" w:rsidP="009271BA">
            <w:pPr>
              <w:spacing w:after="0" w:line="480" w:lineRule="auto"/>
              <w:ind w:left="90"/>
              <w:jc w:val="center"/>
              <w:rPr>
                <w:rFonts w:ascii="Times New Roman" w:eastAsia="Calibri" w:hAnsi="Times New Roman" w:cs="Times New Roman"/>
                <w:i/>
                <w:sz w:val="24"/>
                <w:szCs w:val="24"/>
              </w:rPr>
            </w:pPr>
            <w:r w:rsidRPr="00425549">
              <w:rPr>
                <w:rFonts w:ascii="Times New Roman" w:eastAsia="Calibri" w:hAnsi="Times New Roman" w:cs="Times New Roman"/>
                <w:bCs/>
                <w:i/>
                <w:sz w:val="24"/>
                <w:szCs w:val="24"/>
              </w:rPr>
              <w:t>Number of items</w:t>
            </w:r>
          </w:p>
        </w:tc>
      </w:tr>
      <w:tr w:rsidR="006871AA" w:rsidRPr="00425549" w:rsidTr="009F0997">
        <w:tc>
          <w:tcPr>
            <w:tcW w:w="4116" w:type="dxa"/>
            <w:hideMark/>
          </w:tcPr>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Solicitation documentation</w:t>
            </w:r>
          </w:p>
        </w:tc>
        <w:tc>
          <w:tcPr>
            <w:tcW w:w="2650"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0.725</w:t>
            </w:r>
          </w:p>
        </w:tc>
        <w:tc>
          <w:tcPr>
            <w:tcW w:w="2414"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r w:rsidR="006871AA" w:rsidRPr="00425549" w:rsidTr="009F0997">
        <w:tc>
          <w:tcPr>
            <w:tcW w:w="4116" w:type="dxa"/>
            <w:hideMark/>
          </w:tcPr>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Bid evaluation</w:t>
            </w:r>
          </w:p>
        </w:tc>
        <w:tc>
          <w:tcPr>
            <w:tcW w:w="2650"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0.865</w:t>
            </w:r>
          </w:p>
        </w:tc>
        <w:tc>
          <w:tcPr>
            <w:tcW w:w="2414"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r w:rsidR="006871AA" w:rsidRPr="00425549" w:rsidTr="009F0997">
        <w:tc>
          <w:tcPr>
            <w:tcW w:w="4116" w:type="dxa"/>
            <w:hideMark/>
          </w:tcPr>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Due diligence</w:t>
            </w:r>
          </w:p>
        </w:tc>
        <w:tc>
          <w:tcPr>
            <w:tcW w:w="2650"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0.676</w:t>
            </w:r>
          </w:p>
        </w:tc>
        <w:tc>
          <w:tcPr>
            <w:tcW w:w="2414"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r w:rsidR="006871AA" w:rsidRPr="00425549" w:rsidTr="009F0997">
        <w:tc>
          <w:tcPr>
            <w:tcW w:w="4116" w:type="dxa"/>
            <w:hideMark/>
          </w:tcPr>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rPr>
              <w:t>Service delivery</w:t>
            </w:r>
          </w:p>
        </w:tc>
        <w:tc>
          <w:tcPr>
            <w:tcW w:w="2650"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0.912</w:t>
            </w:r>
          </w:p>
        </w:tc>
        <w:tc>
          <w:tcPr>
            <w:tcW w:w="2414" w:type="dxa"/>
            <w:hideMark/>
          </w:tcPr>
          <w:p w:rsidR="006871AA" w:rsidRPr="00425549" w:rsidRDefault="006871AA" w:rsidP="009271BA">
            <w:pPr>
              <w:spacing w:after="0" w:line="480" w:lineRule="auto"/>
              <w:ind w:left="9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w:t>
            </w:r>
          </w:p>
        </w:tc>
      </w:tr>
    </w:tbl>
    <w:p w:rsidR="00693BF6" w:rsidRPr="00425549" w:rsidRDefault="00693BF6" w:rsidP="009271BA">
      <w:pPr>
        <w:spacing w:after="0" w:line="480" w:lineRule="auto"/>
        <w:rPr>
          <w:rFonts w:ascii="Times New Roman" w:hAnsi="Times New Roman" w:cs="Times New Roman"/>
        </w:rPr>
      </w:pPr>
      <w:bookmarkStart w:id="207" w:name="_Toc514171603"/>
      <w:bookmarkStart w:id="208" w:name="_Toc503809084"/>
      <w:bookmarkStart w:id="209" w:name="_Toc498524941"/>
      <w:bookmarkStart w:id="210" w:name="_Toc495692519"/>
      <w:bookmarkStart w:id="211" w:name="_Toc534505258"/>
      <w:bookmarkStart w:id="212" w:name="_Toc534529834"/>
      <w:bookmarkStart w:id="213" w:name="_Toc479675831"/>
      <w:bookmarkEnd w:id="207"/>
      <w:bookmarkEnd w:id="208"/>
      <w:bookmarkEnd w:id="209"/>
      <w:bookmarkEnd w:id="210"/>
      <w:bookmarkEnd w:id="211"/>
      <w:bookmarkEnd w:id="212"/>
      <w:bookmarkEnd w:id="213"/>
      <w:r w:rsidRPr="00425549">
        <w:rPr>
          <w:rFonts w:ascii="Times New Roman" w:hAnsi="Times New Roman" w:cs="Times New Roman"/>
          <w:b/>
          <w:bCs/>
          <w:i/>
          <w:kern w:val="32"/>
          <w:sz w:val="24"/>
          <w:szCs w:val="24"/>
        </w:rPr>
        <w:t>Source: Primary Data (2019)</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rPr>
        <w:t xml:space="preserve">In this study, all the items on each variable were above 0.7 which indicated that all the items were reliable. </w:t>
      </w:r>
      <w:r w:rsidR="00FD1044" w:rsidRPr="00425549">
        <w:rPr>
          <w:rFonts w:ascii="Times New Roman" w:eastAsia="Calibri" w:hAnsi="Times New Roman" w:cs="Times New Roman"/>
          <w:bCs/>
          <w:sz w:val="24"/>
          <w:szCs w:val="24"/>
        </w:rPr>
        <w:t>According to Amin (2005). “</w:t>
      </w:r>
      <w:r w:rsidRPr="00425549">
        <w:rPr>
          <w:rFonts w:ascii="Times New Roman" w:eastAsia="Calibri" w:hAnsi="Times New Roman" w:cs="Times New Roman"/>
          <w:sz w:val="24"/>
          <w:szCs w:val="24"/>
        </w:rPr>
        <w:t>Overall scale of reliability of the present situation and the desirable situation was tested by Cronbach's Alpha coefficient test, which was above the acceptable level of 0.70</w:t>
      </w:r>
      <w:r w:rsidR="00FD1044" w:rsidRPr="00425549">
        <w:rPr>
          <w:rFonts w:ascii="Times New Roman" w:eastAsia="Calibri" w:hAnsi="Times New Roman" w:cs="Times New Roman"/>
          <w:sz w:val="24"/>
          <w:szCs w:val="24"/>
        </w:rPr>
        <w:t>.”</w:t>
      </w:r>
    </w:p>
    <w:p w:rsidR="009F0997" w:rsidRPr="00425549" w:rsidRDefault="009F0997" w:rsidP="009271BA">
      <w:pPr>
        <w:spacing w:line="480" w:lineRule="auto"/>
        <w:jc w:val="both"/>
        <w:rPr>
          <w:rFonts w:ascii="Times New Roman" w:eastAsia="Calibri" w:hAnsi="Times New Roman" w:cs="Times New Roman"/>
          <w:sz w:val="24"/>
          <w:szCs w:val="24"/>
        </w:rPr>
      </w:pPr>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214" w:name="_Toc3054310"/>
      <w:bookmarkStart w:id="215" w:name="_Toc3750674"/>
      <w:bookmarkStart w:id="216" w:name="_Toc246067699"/>
      <w:r w:rsidRPr="00425549">
        <w:rPr>
          <w:rFonts w:ascii="Times New Roman" w:eastAsia="Times New Roman" w:hAnsi="Times New Roman" w:cs="Times New Roman"/>
          <w:b/>
          <w:bCs/>
          <w:sz w:val="24"/>
          <w:szCs w:val="24"/>
          <w:lang w:bidi="en-US"/>
        </w:rPr>
        <w:t>3.9 Data Collection Procedure</w:t>
      </w:r>
      <w:bookmarkEnd w:id="214"/>
      <w:bookmarkEnd w:id="215"/>
      <w:bookmarkEnd w:id="216"/>
    </w:p>
    <w:p w:rsidR="006871AA"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The researcher before proceeding to the field for data collection obtained a letter of introduction from Uganda management Institute. Then the researcher proceeded to collect both quantitative and qualitative data from respondents at WSDF-North, MWE and beneficiary districts of Oyam and Dokolo. The researcher made interviewed top managers, branch managers, contracts committee, evaluation committee ad hoc, politicians, user departments, finance and administration and administered questionnaires to engineers, procurement and disposal unit, contracts committee, evaluation committee ad hoc, user departments, staffs </w:t>
      </w:r>
      <w:r w:rsidR="009A26C9" w:rsidRPr="00425549">
        <w:rPr>
          <w:rFonts w:ascii="Times New Roman" w:eastAsia="Times New Roman" w:hAnsi="Times New Roman" w:cs="Times New Roman"/>
          <w:sz w:val="24"/>
          <w:szCs w:val="24"/>
        </w:rPr>
        <w:t>from districts</w:t>
      </w:r>
      <w:r w:rsidRPr="00425549">
        <w:rPr>
          <w:rFonts w:ascii="Times New Roman" w:eastAsia="Times New Roman" w:hAnsi="Times New Roman" w:cs="Times New Roman"/>
          <w:sz w:val="24"/>
          <w:szCs w:val="24"/>
        </w:rPr>
        <w:t xml:space="preserve">; district </w:t>
      </w:r>
      <w:r w:rsidRPr="00425549">
        <w:rPr>
          <w:rFonts w:ascii="Times New Roman" w:eastAsia="Times New Roman" w:hAnsi="Times New Roman" w:cs="Times New Roman"/>
          <w:sz w:val="24"/>
          <w:szCs w:val="24"/>
        </w:rPr>
        <w:lastRenderedPageBreak/>
        <w:t xml:space="preserve">staff, procurement officers, and contracts committee members, water user committees, and contractors. </w:t>
      </w:r>
    </w:p>
    <w:p w:rsidR="00F1697F" w:rsidRPr="00425549" w:rsidRDefault="00F1697F" w:rsidP="009271BA">
      <w:pPr>
        <w:spacing w:after="0" w:line="480" w:lineRule="auto"/>
        <w:jc w:val="both"/>
        <w:rPr>
          <w:rFonts w:ascii="Times New Roman" w:eastAsia="Times New Roman" w:hAnsi="Times New Roman" w:cs="Times New Roman"/>
          <w:sz w:val="24"/>
          <w:szCs w:val="24"/>
        </w:rPr>
      </w:pPr>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217" w:name="_Toc3054311"/>
      <w:bookmarkStart w:id="218" w:name="_Toc3750675"/>
      <w:bookmarkStart w:id="219" w:name="_Toc246067700"/>
      <w:r w:rsidRPr="00425549">
        <w:rPr>
          <w:rFonts w:ascii="Times New Roman" w:eastAsia="Times New Roman" w:hAnsi="Times New Roman" w:cs="Times New Roman"/>
          <w:b/>
          <w:bCs/>
          <w:sz w:val="24"/>
          <w:szCs w:val="24"/>
          <w:lang w:bidi="en-US"/>
        </w:rPr>
        <w:t>3.10 Data Analysis</w:t>
      </w:r>
      <w:bookmarkEnd w:id="217"/>
      <w:bookmarkEnd w:id="218"/>
      <w:bookmarkEnd w:id="219"/>
    </w:p>
    <w:p w:rsidR="006871AA" w:rsidRPr="00425549" w:rsidRDefault="00493456" w:rsidP="009271B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Patton (1987);</w:t>
      </w:r>
      <w:r w:rsidR="006871AA" w:rsidRPr="00425549">
        <w:rPr>
          <w:rFonts w:ascii="Times New Roman" w:eastAsia="Times New Roman" w:hAnsi="Times New Roman" w:cs="Times New Roman"/>
          <w:sz w:val="24"/>
          <w:szCs w:val="24"/>
        </w:rPr>
        <w:t xml:space="preserve"> </w:t>
      </w:r>
      <w:r w:rsidR="00FD1044"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Analysis is the process of bringing order to the data, organizing what is there into patterns, categories and basic descriptive units</w:t>
      </w:r>
      <w:r w:rsidR="00FD1044" w:rsidRPr="00425549">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xml:space="preserve">. The data obtained from the self-administered questionnaire was </w:t>
      </w:r>
      <w:r w:rsidR="006B69B2">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analyzed using the computer based programme of statistical package for social science (SPSS) and findings were grouped according to major themes.</w:t>
      </w:r>
      <w:r w:rsidR="006B69B2">
        <w:rPr>
          <w:rFonts w:ascii="Times New Roman" w:eastAsia="Times New Roman" w:hAnsi="Times New Roman" w:cs="Times New Roman"/>
          <w:sz w:val="24"/>
          <w:szCs w:val="24"/>
        </w:rPr>
        <w:t xml:space="preserve">” </w:t>
      </w:r>
      <w:r w:rsidR="006871AA" w:rsidRPr="00425549">
        <w:rPr>
          <w:rFonts w:ascii="Times New Roman" w:eastAsia="Times New Roman" w:hAnsi="Times New Roman" w:cs="Times New Roman"/>
          <w:sz w:val="24"/>
          <w:szCs w:val="24"/>
        </w:rPr>
        <w:t xml:space="preserve"> After which frequency tallies were made and converted in percentages to illustrate any central tendencies and dispersions, as illustrated in Best </w:t>
      </w:r>
      <w:r w:rsidR="00FD1044" w:rsidRPr="00425549">
        <w:rPr>
          <w:rFonts w:ascii="Times New Roman" w:eastAsia="Times New Roman" w:hAnsi="Times New Roman" w:cs="Times New Roman"/>
          <w:sz w:val="24"/>
          <w:szCs w:val="24"/>
        </w:rPr>
        <w:t>&amp;</w:t>
      </w:r>
      <w:r w:rsidR="006871AA" w:rsidRPr="00425549">
        <w:rPr>
          <w:rFonts w:ascii="Times New Roman" w:eastAsia="Times New Roman" w:hAnsi="Times New Roman" w:cs="Times New Roman"/>
          <w:sz w:val="24"/>
          <w:szCs w:val="24"/>
        </w:rPr>
        <w:t xml:space="preserve"> Kahn, (1986). Data results were presented in tabular forms, percentages and frequencies.  </w:t>
      </w:r>
    </w:p>
    <w:p w:rsidR="006871AA" w:rsidRPr="00425549" w:rsidRDefault="006871AA" w:rsidP="009271BA">
      <w:pPr>
        <w:keepNext/>
        <w:keepLines/>
        <w:spacing w:after="0" w:line="480" w:lineRule="auto"/>
        <w:jc w:val="both"/>
        <w:outlineLvl w:val="2"/>
        <w:rPr>
          <w:rFonts w:ascii="Times New Roman" w:eastAsia="MS Gothic" w:hAnsi="Times New Roman" w:cs="Times New Roman"/>
          <w:b/>
          <w:sz w:val="24"/>
          <w:szCs w:val="24"/>
        </w:rPr>
      </w:pPr>
      <w:bookmarkStart w:id="220" w:name="_Toc3054312"/>
      <w:bookmarkStart w:id="221" w:name="_Toc3750676"/>
      <w:bookmarkStart w:id="222" w:name="_Toc246067701"/>
      <w:r w:rsidRPr="00425549">
        <w:rPr>
          <w:rFonts w:ascii="Times New Roman" w:eastAsia="MS Gothic" w:hAnsi="Times New Roman" w:cs="Times New Roman"/>
          <w:b/>
          <w:sz w:val="24"/>
          <w:szCs w:val="24"/>
        </w:rPr>
        <w:t>3.10.1</w:t>
      </w:r>
      <w:r w:rsidRPr="00425549">
        <w:rPr>
          <w:rFonts w:ascii="Times New Roman" w:eastAsia="MS Gothic" w:hAnsi="Times New Roman" w:cs="Times New Roman"/>
          <w:b/>
          <w:sz w:val="24"/>
          <w:szCs w:val="24"/>
        </w:rPr>
        <w:tab/>
        <w:t>Qualitative Data Analysis</w:t>
      </w:r>
      <w:bookmarkEnd w:id="220"/>
      <w:bookmarkEnd w:id="221"/>
      <w:bookmarkEnd w:id="222"/>
    </w:p>
    <w:p w:rsidR="006871AA" w:rsidRPr="00425549" w:rsidRDefault="009A26C9"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 xml:space="preserve">According to </w:t>
      </w:r>
      <w:r w:rsidR="003C65FF" w:rsidRPr="00425549">
        <w:rPr>
          <w:rFonts w:ascii="Times New Roman" w:eastAsia="Times New Roman" w:hAnsi="Times New Roman" w:cs="Times New Roman"/>
          <w:sz w:val="24"/>
          <w:szCs w:val="24"/>
        </w:rPr>
        <w:t>Sarant</w:t>
      </w:r>
      <w:r w:rsidR="00F1697F">
        <w:rPr>
          <w:rFonts w:ascii="Times New Roman" w:eastAsia="Times New Roman" w:hAnsi="Times New Roman" w:cs="Times New Roman"/>
          <w:sz w:val="24"/>
          <w:szCs w:val="24"/>
        </w:rPr>
        <w:t xml:space="preserve">akos (2005)., </w:t>
      </w:r>
      <w:r w:rsidRPr="00425549">
        <w:rPr>
          <w:rFonts w:ascii="Times New Roman" w:eastAsia="Times New Roman" w:hAnsi="Times New Roman" w:cs="Times New Roman"/>
          <w:sz w:val="24"/>
          <w:szCs w:val="24"/>
        </w:rPr>
        <w:t xml:space="preserve"> “th</w:t>
      </w:r>
      <w:r w:rsidR="006871AA" w:rsidRPr="00425549">
        <w:rPr>
          <w:rFonts w:ascii="Times New Roman" w:eastAsia="Times New Roman" w:hAnsi="Times New Roman" w:cs="Times New Roman"/>
          <w:sz w:val="24"/>
          <w:szCs w:val="24"/>
        </w:rPr>
        <w:t>e researcher organized statements and responses to generate full conclusions and interpretation on the study objectives</w:t>
      </w:r>
      <w:r w:rsidRPr="00425549">
        <w:rPr>
          <w:rFonts w:ascii="Times New Roman" w:eastAsia="Times New Roman" w:hAnsi="Times New Roman" w:cs="Times New Roman"/>
          <w:sz w:val="24"/>
          <w:szCs w:val="24"/>
        </w:rPr>
        <w:t xml:space="preserve">”. </w:t>
      </w:r>
      <w:r w:rsidR="006871AA" w:rsidRPr="00425549">
        <w:rPr>
          <w:rFonts w:ascii="Times New Roman" w:eastAsia="Times New Roman" w:hAnsi="Times New Roman" w:cs="Times New Roman"/>
          <w:sz w:val="24"/>
          <w:szCs w:val="24"/>
        </w:rPr>
        <w:t>A coding scheme was devised inform of frequency, direction, intensity and space to reduce themes into major themes. Checking was done to minimize errors of double selection.</w:t>
      </w:r>
    </w:p>
    <w:p w:rsidR="006871AA" w:rsidRPr="00425549" w:rsidRDefault="006871AA" w:rsidP="009F0997">
      <w:pPr>
        <w:keepNext/>
        <w:keepLines/>
        <w:spacing w:after="0" w:line="480" w:lineRule="auto"/>
        <w:jc w:val="both"/>
        <w:outlineLvl w:val="2"/>
        <w:rPr>
          <w:rFonts w:ascii="Times New Roman" w:eastAsia="MS Gothic" w:hAnsi="Times New Roman" w:cs="Times New Roman"/>
          <w:b/>
          <w:sz w:val="24"/>
          <w:szCs w:val="24"/>
        </w:rPr>
      </w:pPr>
      <w:bookmarkStart w:id="223" w:name="_Toc3054313"/>
      <w:bookmarkStart w:id="224" w:name="_Toc3750677"/>
      <w:bookmarkStart w:id="225" w:name="_Toc246067702"/>
      <w:r w:rsidRPr="00425549">
        <w:rPr>
          <w:rFonts w:ascii="Times New Roman" w:eastAsia="MS Gothic" w:hAnsi="Times New Roman" w:cs="Times New Roman"/>
          <w:b/>
          <w:sz w:val="24"/>
          <w:szCs w:val="24"/>
        </w:rPr>
        <w:t>3.10.2</w:t>
      </w:r>
      <w:r w:rsidRPr="00425549">
        <w:rPr>
          <w:rFonts w:ascii="Times New Roman" w:eastAsia="MS Gothic" w:hAnsi="Times New Roman" w:cs="Times New Roman"/>
          <w:b/>
          <w:sz w:val="24"/>
          <w:szCs w:val="24"/>
        </w:rPr>
        <w:tab/>
        <w:t>Quantitative Data Analysis</w:t>
      </w:r>
      <w:bookmarkEnd w:id="223"/>
      <w:bookmarkEnd w:id="224"/>
      <w:bookmarkEnd w:id="225"/>
    </w:p>
    <w:p w:rsidR="009F0997" w:rsidRPr="00425549" w:rsidRDefault="00F1697F" w:rsidP="009F0997">
      <w:pPr>
        <w:spacing w:line="480" w:lineRule="auto"/>
        <w:jc w:val="both"/>
        <w:rPr>
          <w:rFonts w:ascii="Times New Roman" w:hAnsi="Times New Roman"/>
          <w:sz w:val="24"/>
          <w:szCs w:val="24"/>
        </w:rPr>
      </w:pPr>
      <w:bookmarkStart w:id="226" w:name="_Toc3054314"/>
      <w:r>
        <w:rPr>
          <w:rFonts w:ascii="Times New Roman" w:hAnsi="Times New Roman"/>
          <w:sz w:val="24"/>
          <w:szCs w:val="24"/>
        </w:rPr>
        <w:t xml:space="preserve">As Kothari (2004)., asserts “ </w:t>
      </w:r>
      <w:r w:rsidR="009F0997" w:rsidRPr="00425549">
        <w:rPr>
          <w:rFonts w:ascii="Times New Roman" w:hAnsi="Times New Roman"/>
          <w:sz w:val="24"/>
          <w:szCs w:val="24"/>
        </w:rPr>
        <w:t>quantitative data was analysed using Statistical Package for Social Sciences (SPSS).</w:t>
      </w:r>
      <w:r>
        <w:rPr>
          <w:rFonts w:ascii="Times New Roman" w:hAnsi="Times New Roman"/>
          <w:sz w:val="24"/>
          <w:szCs w:val="24"/>
        </w:rPr>
        <w:t xml:space="preserve">” </w:t>
      </w:r>
      <w:r w:rsidR="009F0997" w:rsidRPr="00425549">
        <w:rPr>
          <w:rFonts w:ascii="Times New Roman" w:hAnsi="Times New Roman"/>
          <w:sz w:val="24"/>
          <w:szCs w:val="24"/>
        </w:rPr>
        <w:t xml:space="preserve"> The process of data analysis involved double checking for inconsistent entries, editing for completeness, accuracy and eliminating errors. The researcher used the cleaned data to generate descriptive and inferential statistics. </w:t>
      </w:r>
      <w:r>
        <w:rPr>
          <w:rFonts w:ascii="Times New Roman" w:eastAsia="SimSun" w:hAnsi="Times New Roman"/>
          <w:bCs/>
          <w:kern w:val="2"/>
          <w:sz w:val="24"/>
          <w:szCs w:val="24"/>
          <w:lang w:eastAsia="zh-CN"/>
        </w:rPr>
        <w:t xml:space="preserve"> “The</w:t>
      </w:r>
      <w:r w:rsidR="009F0997" w:rsidRPr="00425549">
        <w:rPr>
          <w:rFonts w:ascii="Times New Roman" w:eastAsia="SimSun" w:hAnsi="Times New Roman"/>
          <w:bCs/>
          <w:kern w:val="2"/>
          <w:sz w:val="24"/>
          <w:szCs w:val="24"/>
          <w:lang w:eastAsia="zh-CN"/>
        </w:rPr>
        <w:t xml:space="preserve"> descriptive </w:t>
      </w:r>
      <w:r w:rsidRPr="00425549">
        <w:rPr>
          <w:rFonts w:ascii="Times New Roman" w:eastAsia="SimSun" w:hAnsi="Times New Roman"/>
          <w:bCs/>
          <w:kern w:val="2"/>
          <w:sz w:val="24"/>
          <w:szCs w:val="24"/>
          <w:lang w:eastAsia="zh-CN"/>
        </w:rPr>
        <w:t xml:space="preserve">statistics </w:t>
      </w:r>
      <w:r>
        <w:rPr>
          <w:rFonts w:ascii="Times New Roman" w:eastAsia="SimSun" w:hAnsi="Times New Roman"/>
          <w:bCs/>
          <w:kern w:val="2"/>
          <w:sz w:val="24"/>
          <w:szCs w:val="24"/>
          <w:lang w:eastAsia="zh-CN"/>
        </w:rPr>
        <w:t xml:space="preserve">used </w:t>
      </w:r>
      <w:r w:rsidR="009F0997" w:rsidRPr="00425549">
        <w:rPr>
          <w:rFonts w:ascii="Times New Roman" w:eastAsia="SimSun" w:hAnsi="Times New Roman"/>
          <w:bCs/>
          <w:kern w:val="2"/>
          <w:sz w:val="24"/>
          <w:szCs w:val="24"/>
          <w:lang w:eastAsia="zh-CN"/>
        </w:rPr>
        <w:t>include</w:t>
      </w:r>
      <w:r>
        <w:rPr>
          <w:rFonts w:ascii="Times New Roman" w:eastAsia="SimSun" w:hAnsi="Times New Roman"/>
          <w:bCs/>
          <w:kern w:val="2"/>
          <w:sz w:val="24"/>
          <w:szCs w:val="24"/>
          <w:lang w:eastAsia="zh-CN"/>
        </w:rPr>
        <w:t>d</w:t>
      </w:r>
      <w:r w:rsidR="009F0997" w:rsidRPr="00425549">
        <w:rPr>
          <w:rFonts w:ascii="Times New Roman" w:eastAsia="SimSun" w:hAnsi="Times New Roman"/>
          <w:bCs/>
          <w:kern w:val="2"/>
          <w:sz w:val="24"/>
          <w:szCs w:val="24"/>
          <w:lang w:eastAsia="zh-CN"/>
        </w:rPr>
        <w:t xml:space="preserve"> frequency tables, mean, and standard deviation while</w:t>
      </w:r>
      <w:r w:rsidR="009F0997" w:rsidRPr="00425549">
        <w:rPr>
          <w:rFonts w:ascii="Times New Roman" w:hAnsi="Times New Roman"/>
          <w:sz w:val="24"/>
          <w:szCs w:val="24"/>
        </w:rPr>
        <w:t xml:space="preserve"> the inferential statistics included correlations and regression analysis.</w:t>
      </w:r>
      <w:r>
        <w:rPr>
          <w:rFonts w:ascii="Times New Roman" w:hAnsi="Times New Roman"/>
          <w:sz w:val="24"/>
          <w:szCs w:val="24"/>
        </w:rPr>
        <w:t>”</w:t>
      </w:r>
      <w:r w:rsidR="009F0997" w:rsidRPr="00425549">
        <w:rPr>
          <w:rFonts w:ascii="Times New Roman" w:hAnsi="Times New Roman"/>
          <w:sz w:val="24"/>
          <w:szCs w:val="24"/>
        </w:rPr>
        <w:t xml:space="preserve">    </w:t>
      </w:r>
    </w:p>
    <w:p w:rsidR="006871AA" w:rsidRPr="00425549" w:rsidRDefault="006871AA" w:rsidP="009F0997">
      <w:pPr>
        <w:rPr>
          <w:rFonts w:ascii="Times New Roman" w:eastAsia="Calibri" w:hAnsi="Times New Roman" w:cs="Times New Roman"/>
          <w:b/>
          <w:sz w:val="24"/>
          <w:szCs w:val="24"/>
        </w:rPr>
      </w:pPr>
      <w:r w:rsidRPr="00425549">
        <w:rPr>
          <w:rFonts w:ascii="Times New Roman" w:eastAsia="Calibri" w:hAnsi="Times New Roman" w:cs="Times New Roman"/>
          <w:b/>
          <w:sz w:val="24"/>
          <w:szCs w:val="24"/>
        </w:rPr>
        <w:lastRenderedPageBreak/>
        <w:t>3.11 Measurement of Variables</w:t>
      </w:r>
      <w:bookmarkEnd w:id="226"/>
    </w:p>
    <w:p w:rsidR="006871AA" w:rsidRPr="00425549" w:rsidRDefault="006871AA" w:rsidP="009271BA">
      <w:pPr>
        <w:spacing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In this study, the measurement of variables was conducted usin</w:t>
      </w:r>
      <w:r w:rsidR="0067225F">
        <w:rPr>
          <w:rFonts w:ascii="Times New Roman" w:eastAsia="Times New Roman" w:hAnsi="Times New Roman" w:cs="Times New Roman"/>
          <w:sz w:val="24"/>
          <w:szCs w:val="24"/>
        </w:rPr>
        <w:t xml:space="preserve">g the works of Sekaran, (2004)., “ </w:t>
      </w:r>
      <w:r w:rsidRPr="00425549">
        <w:rPr>
          <w:rFonts w:ascii="Times New Roman" w:eastAsia="Times New Roman" w:hAnsi="Times New Roman" w:cs="Times New Roman"/>
          <w:sz w:val="24"/>
          <w:szCs w:val="24"/>
        </w:rPr>
        <w:t>three scales were used namely; nominal, ordinal and interval.</w:t>
      </w:r>
      <w:r w:rsidR="0067225F">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rPr>
        <w:t xml:space="preserve">  Under this study, the researcher had two variables, one contractor selection process being an independent variable and service delivery the dependent variable. According to Mugenda</w:t>
      </w:r>
      <w:r w:rsidR="00FE6A92" w:rsidRPr="00425549">
        <w:rPr>
          <w:rFonts w:ascii="Times New Roman" w:eastAsia="Times New Roman" w:hAnsi="Times New Roman" w:cs="Times New Roman"/>
          <w:sz w:val="24"/>
          <w:szCs w:val="24"/>
        </w:rPr>
        <w:t xml:space="preserve"> </w:t>
      </w:r>
      <w:r w:rsidR="00FC1646" w:rsidRPr="00493456">
        <w:rPr>
          <w:rFonts w:ascii="Times New Roman" w:eastAsia="Times New Roman" w:hAnsi="Times New Roman" w:cs="Times New Roman"/>
          <w:i/>
          <w:sz w:val="24"/>
          <w:szCs w:val="24"/>
        </w:rPr>
        <w:t>et al</w:t>
      </w:r>
      <w:r w:rsidR="00FC1646" w:rsidRPr="00425549">
        <w:rPr>
          <w:rFonts w:ascii="Times New Roman" w:eastAsia="Times New Roman" w:hAnsi="Times New Roman" w:cs="Times New Roman"/>
          <w:sz w:val="24"/>
          <w:szCs w:val="24"/>
        </w:rPr>
        <w:t>.</w:t>
      </w:r>
      <w:r w:rsidR="0067225F">
        <w:rPr>
          <w:rFonts w:ascii="Times New Roman" w:eastAsia="Times New Roman" w:hAnsi="Times New Roman" w:cs="Times New Roman"/>
          <w:sz w:val="24"/>
          <w:szCs w:val="24"/>
        </w:rPr>
        <w:t xml:space="preserve"> (1999)., </w:t>
      </w:r>
      <w:r w:rsidRPr="00425549">
        <w:rPr>
          <w:rFonts w:ascii="Times New Roman" w:eastAsia="Times New Roman" w:hAnsi="Times New Roman" w:cs="Times New Roman"/>
          <w:sz w:val="24"/>
          <w:szCs w:val="24"/>
        </w:rPr>
        <w:t xml:space="preserve"> </w:t>
      </w:r>
      <w:r w:rsidR="009A26C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Nominal scale is used in the background of the questionnaire handling simple variables such as sex, age, gender and period of service” at WSDF-North</w:t>
      </w:r>
      <w:r w:rsidR="009A26C9" w:rsidRPr="00425549">
        <w:rPr>
          <w:rFonts w:ascii="Times New Roman" w:eastAsia="Times New Roman" w:hAnsi="Times New Roman" w:cs="Times New Roman"/>
          <w:sz w:val="24"/>
          <w:szCs w:val="24"/>
        </w:rPr>
        <w:t>”</w:t>
      </w:r>
      <w:r w:rsidRPr="00425549">
        <w:rPr>
          <w:rFonts w:ascii="Times New Roman" w:eastAsia="Times New Roman" w:hAnsi="Times New Roman" w:cs="Times New Roman"/>
          <w:sz w:val="24"/>
          <w:szCs w:val="24"/>
        </w:rPr>
        <w:t xml:space="preserve">. </w:t>
      </w:r>
      <w:r w:rsidR="009A26C9" w:rsidRPr="00425549">
        <w:rPr>
          <w:rFonts w:ascii="Times New Roman" w:eastAsia="Times New Roman" w:hAnsi="Times New Roman" w:cs="Times New Roman"/>
          <w:sz w:val="24"/>
          <w:szCs w:val="24"/>
        </w:rPr>
        <w:t>Amin (2005) on the other hand noted that “t</w:t>
      </w:r>
      <w:r w:rsidRPr="00425549">
        <w:rPr>
          <w:rFonts w:ascii="Times New Roman" w:eastAsia="Times New Roman" w:hAnsi="Times New Roman" w:cs="Times New Roman"/>
          <w:sz w:val="24"/>
          <w:szCs w:val="24"/>
        </w:rPr>
        <w:t>he likert scale is used to collect opinion data to measure respondents contribution and responses to the questionnaire was arranged in a five point interval scale of Strongly agree (5), Agree (4), Neutral (3), Disagree (2) and Strongly Disagree (1) in that order of measurement</w:t>
      </w:r>
      <w:r w:rsidR="009A26C9" w:rsidRPr="00425549">
        <w:rPr>
          <w:rFonts w:ascii="Times New Roman" w:eastAsia="Times New Roman" w:hAnsi="Times New Roman" w:cs="Times New Roman"/>
          <w:sz w:val="24"/>
          <w:szCs w:val="24"/>
        </w:rPr>
        <w:t>”.</w:t>
      </w:r>
    </w:p>
    <w:p w:rsidR="006871AA" w:rsidRPr="00425549" w:rsidRDefault="006871AA" w:rsidP="009271BA">
      <w:pPr>
        <w:spacing w:after="0" w:line="480" w:lineRule="auto"/>
        <w:outlineLvl w:val="1"/>
        <w:rPr>
          <w:rFonts w:ascii="Times New Roman" w:eastAsia="Times New Roman" w:hAnsi="Times New Roman" w:cs="Times New Roman"/>
          <w:b/>
          <w:bCs/>
          <w:sz w:val="24"/>
          <w:szCs w:val="24"/>
          <w:lang w:bidi="en-US"/>
        </w:rPr>
      </w:pPr>
      <w:bookmarkStart w:id="227" w:name="_Toc3054315"/>
      <w:bookmarkStart w:id="228" w:name="_Toc3750678"/>
      <w:bookmarkStart w:id="229" w:name="_Toc246067703"/>
      <w:r w:rsidRPr="00425549">
        <w:rPr>
          <w:rFonts w:ascii="Times New Roman" w:eastAsia="Times New Roman" w:hAnsi="Times New Roman" w:cs="Times New Roman"/>
          <w:b/>
          <w:bCs/>
          <w:sz w:val="24"/>
          <w:szCs w:val="24"/>
          <w:lang w:bidi="en-US"/>
        </w:rPr>
        <w:t>3.12 Ethical Consideration</w:t>
      </w:r>
      <w:bookmarkEnd w:id="227"/>
      <w:bookmarkEnd w:id="228"/>
      <w:bookmarkEnd w:id="229"/>
    </w:p>
    <w:p w:rsidR="009F0997" w:rsidRPr="00425549" w:rsidRDefault="009F0997" w:rsidP="009271BA">
      <w:pPr>
        <w:spacing w:after="0" w:line="480" w:lineRule="auto"/>
        <w:outlineLvl w:val="1"/>
        <w:rPr>
          <w:rFonts w:ascii="Times New Roman" w:eastAsia="Times New Roman" w:hAnsi="Times New Roman" w:cs="Times New Roman"/>
          <w:bCs/>
          <w:sz w:val="24"/>
          <w:szCs w:val="24"/>
          <w:lang w:bidi="en-US"/>
        </w:rPr>
      </w:pPr>
      <w:r w:rsidRPr="00425549">
        <w:rPr>
          <w:rFonts w:ascii="Times New Roman" w:eastAsia="Times New Roman" w:hAnsi="Times New Roman" w:cs="Times New Roman"/>
          <w:bCs/>
          <w:sz w:val="24"/>
          <w:szCs w:val="24"/>
          <w:lang w:bidi="en-US"/>
        </w:rPr>
        <w:t>This sub-section discusses the ethical issues involved in the study.</w:t>
      </w:r>
    </w:p>
    <w:p w:rsidR="00FC1646" w:rsidRPr="00425549" w:rsidRDefault="00FC1646" w:rsidP="009271BA">
      <w:pPr>
        <w:tabs>
          <w:tab w:val="left" w:pos="567"/>
        </w:tabs>
        <w:spacing w:line="480" w:lineRule="auto"/>
        <w:jc w:val="both"/>
        <w:rPr>
          <w:rFonts w:ascii="Times New Roman" w:hAnsi="Times New Roman" w:cs="Times New Roman"/>
          <w:sz w:val="24"/>
          <w:szCs w:val="24"/>
        </w:rPr>
      </w:pPr>
      <w:r w:rsidRPr="00425549">
        <w:rPr>
          <w:rFonts w:ascii="Times New Roman" w:hAnsi="Times New Roman" w:cs="Times New Roman"/>
          <w:sz w:val="24"/>
          <w:szCs w:val="24"/>
        </w:rPr>
        <w:t xml:space="preserve">The ethical considerations refer to moral norms, values and principles considered in carrying out certain social activity. In this case carrying out a research process in order to show integrity with the research community. </w:t>
      </w:r>
      <w:r w:rsidRPr="00425549">
        <w:rPr>
          <w:rFonts w:ascii="Times New Roman" w:hAnsi="Times New Roman" w:cs="Times New Roman"/>
          <w:bCs/>
          <w:sz w:val="24"/>
          <w:szCs w:val="24"/>
        </w:rPr>
        <w:t>Resnik</w:t>
      </w:r>
      <w:r w:rsidR="0067225F">
        <w:rPr>
          <w:rFonts w:ascii="Times New Roman" w:hAnsi="Times New Roman" w:cs="Times New Roman"/>
          <w:bCs/>
          <w:sz w:val="24"/>
          <w:szCs w:val="24"/>
        </w:rPr>
        <w:t>,</w:t>
      </w:r>
      <w:r w:rsidRPr="00425549">
        <w:rPr>
          <w:rFonts w:ascii="Times New Roman" w:hAnsi="Times New Roman" w:cs="Times New Roman"/>
          <w:bCs/>
          <w:sz w:val="24"/>
          <w:szCs w:val="24"/>
        </w:rPr>
        <w:t xml:space="preserve"> (2015)</w:t>
      </w:r>
      <w:r w:rsidR="0067225F">
        <w:rPr>
          <w:rFonts w:ascii="Times New Roman" w:hAnsi="Times New Roman" w:cs="Times New Roman"/>
          <w:bCs/>
          <w:sz w:val="24"/>
          <w:szCs w:val="24"/>
        </w:rPr>
        <w:t xml:space="preserve">., </w:t>
      </w:r>
      <w:r w:rsidRPr="00425549">
        <w:rPr>
          <w:rFonts w:ascii="Times New Roman" w:hAnsi="Times New Roman" w:cs="Times New Roman"/>
          <w:bCs/>
          <w:sz w:val="24"/>
          <w:szCs w:val="24"/>
        </w:rPr>
        <w:t xml:space="preserve"> stressed that “researchers should observe ethical considerations in order to promote the motive of research.”</w:t>
      </w:r>
      <w:r w:rsidRPr="00425549">
        <w:rPr>
          <w:rFonts w:ascii="Times New Roman" w:hAnsi="Times New Roman" w:cs="Times New Roman"/>
          <w:sz w:val="24"/>
          <w:szCs w:val="24"/>
        </w:rPr>
        <w:t xml:space="preserve"> While Hammersley</w:t>
      </w:r>
      <w:r w:rsidR="002F43FD" w:rsidRPr="00425549">
        <w:rPr>
          <w:rFonts w:ascii="Times New Roman" w:hAnsi="Times New Roman" w:cs="Times New Roman"/>
          <w:sz w:val="24"/>
          <w:szCs w:val="24"/>
        </w:rPr>
        <w:t xml:space="preserve"> </w:t>
      </w:r>
      <w:r w:rsidRPr="00425549">
        <w:rPr>
          <w:rFonts w:ascii="Times New Roman" w:hAnsi="Times New Roman" w:cs="Times New Roman"/>
          <w:sz w:val="24"/>
          <w:szCs w:val="24"/>
        </w:rPr>
        <w:t>&amp;</w:t>
      </w:r>
      <w:r w:rsidR="002F43FD" w:rsidRPr="00425549">
        <w:rPr>
          <w:rFonts w:ascii="Times New Roman" w:hAnsi="Times New Roman" w:cs="Times New Roman"/>
          <w:sz w:val="24"/>
          <w:szCs w:val="24"/>
        </w:rPr>
        <w:t xml:space="preserve"> </w:t>
      </w:r>
      <w:r w:rsidRPr="00425549">
        <w:rPr>
          <w:rFonts w:ascii="Times New Roman" w:hAnsi="Times New Roman" w:cs="Times New Roman"/>
          <w:sz w:val="24"/>
          <w:szCs w:val="24"/>
        </w:rPr>
        <w:t>Traianou</w:t>
      </w:r>
      <w:r w:rsidR="0067225F">
        <w:rPr>
          <w:rFonts w:ascii="Times New Roman" w:hAnsi="Times New Roman" w:cs="Times New Roman"/>
          <w:sz w:val="24"/>
          <w:szCs w:val="24"/>
        </w:rPr>
        <w:t>,</w:t>
      </w:r>
      <w:r w:rsidRPr="00425549">
        <w:rPr>
          <w:rFonts w:ascii="Times New Roman" w:hAnsi="Times New Roman" w:cs="Times New Roman"/>
          <w:sz w:val="24"/>
          <w:szCs w:val="24"/>
        </w:rPr>
        <w:t xml:space="preserve"> (2012)</w:t>
      </w:r>
      <w:r w:rsidR="0067225F">
        <w:rPr>
          <w:rFonts w:ascii="Times New Roman" w:hAnsi="Times New Roman" w:cs="Times New Roman"/>
          <w:sz w:val="24"/>
          <w:szCs w:val="24"/>
        </w:rPr>
        <w:t xml:space="preserve">., </w:t>
      </w:r>
      <w:r w:rsidR="0067225F" w:rsidRPr="00425549">
        <w:rPr>
          <w:rFonts w:ascii="Times New Roman" w:hAnsi="Times New Roman" w:cs="Times New Roman"/>
          <w:sz w:val="24"/>
          <w:szCs w:val="24"/>
        </w:rPr>
        <w:t>noted</w:t>
      </w:r>
      <w:r w:rsidRPr="00425549">
        <w:rPr>
          <w:rFonts w:ascii="Times New Roman" w:hAnsi="Times New Roman" w:cs="Times New Roman"/>
          <w:sz w:val="24"/>
          <w:szCs w:val="24"/>
        </w:rPr>
        <w:t xml:space="preserve"> that “there were various ethical considerations commonly undertaken in research studies.” </w:t>
      </w:r>
    </w:p>
    <w:p w:rsidR="00FC1646" w:rsidRPr="00425549" w:rsidRDefault="00FC1646" w:rsidP="00EC50EC">
      <w:pPr>
        <w:tabs>
          <w:tab w:val="left" w:pos="567"/>
        </w:tabs>
        <w:spacing w:before="240" w:after="0" w:line="480" w:lineRule="auto"/>
        <w:jc w:val="both"/>
        <w:rPr>
          <w:rFonts w:ascii="Times New Roman" w:hAnsi="Times New Roman" w:cs="Times New Roman"/>
          <w:sz w:val="24"/>
          <w:szCs w:val="24"/>
        </w:rPr>
      </w:pPr>
      <w:r w:rsidRPr="00425549">
        <w:rPr>
          <w:rFonts w:ascii="Times New Roman" w:hAnsi="Times New Roman" w:cs="Times New Roman"/>
          <w:sz w:val="24"/>
          <w:szCs w:val="24"/>
        </w:rPr>
        <w:t>First the researcher</w:t>
      </w:r>
      <w:r w:rsidR="00072DFB" w:rsidRPr="00425549">
        <w:rPr>
          <w:rFonts w:ascii="Times New Roman" w:hAnsi="Times New Roman" w:cs="Times New Roman"/>
          <w:sz w:val="24"/>
          <w:szCs w:val="24"/>
        </w:rPr>
        <w:t xml:space="preserve"> obtained authorisation from Uganda Management (UMI)</w:t>
      </w:r>
      <w:r w:rsidRPr="00425549">
        <w:rPr>
          <w:rFonts w:ascii="Times New Roman" w:hAnsi="Times New Roman" w:cs="Times New Roman"/>
          <w:sz w:val="24"/>
          <w:szCs w:val="24"/>
        </w:rPr>
        <w:t xml:space="preserve">. An application was made attaching the Institute’s authorisation that was delivered to WSDF Management seeking to carry out an academic study at the Entity. Once verified, clearance was given as an approval to carry out the study. Secondly, “the researcher then made appointments with respective respondents. For purposes of guarding against privacy, all the participants were informed about </w:t>
      </w:r>
      <w:r w:rsidRPr="00425549">
        <w:rPr>
          <w:rFonts w:ascii="Times New Roman" w:hAnsi="Times New Roman" w:cs="Times New Roman"/>
          <w:sz w:val="24"/>
          <w:szCs w:val="24"/>
        </w:rPr>
        <w:lastRenderedPageBreak/>
        <w:t>the aim and nature of the study as academic. At interviews or questionnaire distribution, the researcher always sought informed consent from each respondent before taking part in the study. The participants were also assured of their right to withdraw from the study if they deemed it necessary and that the exercise was</w:t>
      </w:r>
      <w:r w:rsidRPr="00425549">
        <w:rPr>
          <w:rFonts w:ascii="Times New Roman" w:hAnsi="Times New Roman" w:cs="Times New Roman"/>
          <w:sz w:val="24"/>
          <w:szCs w:val="24"/>
          <w:lang w:eastAsia="en-GB"/>
        </w:rPr>
        <w:t xml:space="preserve"> entirely voluntary with maximum respect for respondents’ privacy; their</w:t>
      </w:r>
      <w:r w:rsidRPr="00425549">
        <w:rPr>
          <w:rFonts w:ascii="Times New Roman" w:hAnsi="Times New Roman" w:cs="Times New Roman"/>
          <w:sz w:val="24"/>
          <w:szCs w:val="24"/>
        </w:rPr>
        <w:t xml:space="preserve"> identities and information would be kept confidential and anonymity was a must as nothing would ever be disclosed. More-so, the process</w:t>
      </w:r>
      <w:r w:rsidRPr="00425549">
        <w:rPr>
          <w:rFonts w:ascii="Times New Roman" w:hAnsi="Times New Roman" w:cs="Times New Roman"/>
          <w:sz w:val="24"/>
          <w:szCs w:val="24"/>
          <w:lang w:eastAsia="en-GB"/>
        </w:rPr>
        <w:t xml:space="preserve">” </w:t>
      </w:r>
      <w:r w:rsidRPr="00425549">
        <w:rPr>
          <w:rFonts w:ascii="Times New Roman" w:hAnsi="Times New Roman" w:cs="Times New Roman"/>
          <w:sz w:val="24"/>
          <w:szCs w:val="24"/>
        </w:rPr>
        <w:t xml:space="preserve">(Mugenda </w:t>
      </w:r>
      <w:r w:rsidRPr="00493456">
        <w:rPr>
          <w:rFonts w:ascii="Times New Roman" w:hAnsi="Times New Roman" w:cs="Times New Roman"/>
          <w:i/>
          <w:sz w:val="24"/>
          <w:szCs w:val="24"/>
        </w:rPr>
        <w:t>et al</w:t>
      </w:r>
      <w:r w:rsidRPr="00425549">
        <w:rPr>
          <w:rFonts w:ascii="Times New Roman" w:hAnsi="Times New Roman" w:cs="Times New Roman"/>
          <w:sz w:val="24"/>
          <w:szCs w:val="24"/>
        </w:rPr>
        <w:t>.,2003: Akaranga</w:t>
      </w:r>
      <w:r w:rsidR="002F43FD" w:rsidRPr="00425549">
        <w:rPr>
          <w:rFonts w:ascii="Times New Roman" w:hAnsi="Times New Roman" w:cs="Times New Roman"/>
          <w:sz w:val="24"/>
          <w:szCs w:val="24"/>
        </w:rPr>
        <w:t xml:space="preserve"> </w:t>
      </w:r>
      <w:r w:rsidRPr="00425549">
        <w:rPr>
          <w:rFonts w:ascii="Times New Roman" w:hAnsi="Times New Roman" w:cs="Times New Roman"/>
          <w:sz w:val="24"/>
          <w:szCs w:val="24"/>
        </w:rPr>
        <w:t>&amp;</w:t>
      </w:r>
      <w:r w:rsidR="002F43FD" w:rsidRPr="00425549">
        <w:rPr>
          <w:rFonts w:ascii="Times New Roman" w:hAnsi="Times New Roman" w:cs="Times New Roman"/>
          <w:sz w:val="24"/>
          <w:szCs w:val="24"/>
        </w:rPr>
        <w:t xml:space="preserve"> </w:t>
      </w:r>
      <w:r w:rsidRPr="00425549">
        <w:rPr>
          <w:rFonts w:ascii="Times New Roman" w:hAnsi="Times New Roman" w:cs="Times New Roman"/>
          <w:sz w:val="24"/>
          <w:szCs w:val="24"/>
        </w:rPr>
        <w:t>Makau, 2016).</w:t>
      </w:r>
    </w:p>
    <w:p w:rsidR="009A26C9" w:rsidRPr="00425549" w:rsidRDefault="00FC1646" w:rsidP="00EC50EC">
      <w:pPr>
        <w:tabs>
          <w:tab w:val="left" w:pos="567"/>
        </w:tabs>
        <w:spacing w:before="240" w:after="0" w:line="480" w:lineRule="auto"/>
        <w:jc w:val="both"/>
        <w:rPr>
          <w:rFonts w:ascii="Times New Roman" w:eastAsia="Times New Roman" w:hAnsi="Times New Roman" w:cs="Times New Roman"/>
          <w:b/>
          <w:bCs/>
          <w:sz w:val="24"/>
          <w:szCs w:val="24"/>
          <w:lang w:bidi="en-US"/>
        </w:rPr>
      </w:pPr>
      <w:r w:rsidRPr="00425549">
        <w:rPr>
          <w:rFonts w:ascii="Times New Roman" w:hAnsi="Times New Roman" w:cs="Times New Roman"/>
          <w:sz w:val="24"/>
          <w:szCs w:val="24"/>
        </w:rPr>
        <w:t>Thirdly, the researcher avoided bias by not influencing study findings, but rather stayed objective in obtaining data/ information from respondents. Given the sensitive nature of Entity information, confidentiality factor was strictly observed backed by the Researcher’s own binding oath of secrecy. Therefore, all data and information obtained has strictly been used for this academic research purposes only</w:t>
      </w:r>
      <w:r w:rsidRPr="00425549">
        <w:rPr>
          <w:rFonts w:ascii="Times New Roman" w:hAnsi="Times New Roman" w:cs="Times New Roman"/>
          <w:bCs/>
          <w:sz w:val="24"/>
          <w:szCs w:val="24"/>
        </w:rPr>
        <w:t>.</w:t>
      </w:r>
      <w:bookmarkStart w:id="230" w:name="_Toc3054316"/>
      <w:bookmarkStart w:id="231" w:name="_Toc3750679"/>
      <w:r w:rsidR="009A26C9" w:rsidRPr="00425549">
        <w:rPr>
          <w:rFonts w:ascii="Times New Roman" w:eastAsia="Times New Roman" w:hAnsi="Times New Roman" w:cs="Times New Roman"/>
          <w:b/>
          <w:bCs/>
          <w:sz w:val="24"/>
          <w:szCs w:val="24"/>
          <w:lang w:bidi="en-US"/>
        </w:rPr>
        <w:br w:type="page"/>
      </w:r>
    </w:p>
    <w:p w:rsidR="006871AA" w:rsidRPr="00425549" w:rsidRDefault="006871AA" w:rsidP="009271BA">
      <w:pPr>
        <w:spacing w:after="0" w:line="480" w:lineRule="auto"/>
        <w:contextualSpacing/>
        <w:jc w:val="center"/>
        <w:outlineLvl w:val="0"/>
        <w:rPr>
          <w:rFonts w:ascii="Times New Roman" w:eastAsia="Times New Roman" w:hAnsi="Times New Roman" w:cs="Times New Roman"/>
          <w:b/>
          <w:bCs/>
          <w:sz w:val="24"/>
          <w:szCs w:val="24"/>
          <w:lang w:bidi="en-US"/>
        </w:rPr>
      </w:pPr>
      <w:bookmarkStart w:id="232" w:name="_Toc246067704"/>
      <w:r w:rsidRPr="00425549">
        <w:rPr>
          <w:rFonts w:ascii="Times New Roman" w:eastAsia="Times New Roman" w:hAnsi="Times New Roman" w:cs="Times New Roman"/>
          <w:b/>
          <w:bCs/>
          <w:sz w:val="24"/>
          <w:szCs w:val="24"/>
          <w:lang w:bidi="en-US"/>
        </w:rPr>
        <w:lastRenderedPageBreak/>
        <w:t>CHAPTER FOUR</w:t>
      </w:r>
      <w:bookmarkEnd w:id="230"/>
      <w:bookmarkEnd w:id="231"/>
      <w:bookmarkEnd w:id="232"/>
    </w:p>
    <w:p w:rsidR="006871AA" w:rsidRPr="00425549" w:rsidRDefault="006871AA" w:rsidP="009271BA">
      <w:pPr>
        <w:spacing w:after="0" w:line="480" w:lineRule="auto"/>
        <w:contextualSpacing/>
        <w:jc w:val="center"/>
        <w:outlineLvl w:val="0"/>
        <w:rPr>
          <w:rFonts w:ascii="Times New Roman" w:eastAsia="Times New Roman" w:hAnsi="Times New Roman" w:cs="Times New Roman"/>
          <w:b/>
          <w:bCs/>
          <w:sz w:val="24"/>
          <w:szCs w:val="24"/>
          <w:lang w:bidi="en-US"/>
        </w:rPr>
      </w:pPr>
      <w:bookmarkStart w:id="233" w:name="_Toc3054317"/>
      <w:bookmarkStart w:id="234" w:name="_Toc3750680"/>
      <w:bookmarkStart w:id="235" w:name="_Toc246067705"/>
      <w:r w:rsidRPr="00425549">
        <w:rPr>
          <w:rFonts w:ascii="Times New Roman" w:eastAsia="Times New Roman" w:hAnsi="Times New Roman" w:cs="Times New Roman"/>
          <w:b/>
          <w:bCs/>
          <w:sz w:val="24"/>
          <w:szCs w:val="24"/>
          <w:lang w:bidi="en-US"/>
        </w:rPr>
        <w:t>PRESENTATION, ANALYSIS AND INTERPRETATION OF THE FINDINGS</w:t>
      </w:r>
      <w:bookmarkEnd w:id="233"/>
      <w:bookmarkEnd w:id="234"/>
      <w:bookmarkEnd w:id="235"/>
    </w:p>
    <w:p w:rsidR="006871AA" w:rsidRPr="00425549" w:rsidRDefault="006871AA" w:rsidP="009271BA">
      <w:pPr>
        <w:spacing w:after="0" w:line="480" w:lineRule="auto"/>
        <w:contextualSpacing/>
        <w:outlineLvl w:val="0"/>
        <w:rPr>
          <w:rFonts w:ascii="Times New Roman" w:eastAsia="Times New Roman" w:hAnsi="Times New Roman" w:cs="Times New Roman"/>
          <w:b/>
          <w:bCs/>
          <w:kern w:val="32"/>
          <w:sz w:val="24"/>
          <w:szCs w:val="24"/>
          <w:lang w:eastAsia="zh-CN" w:bidi="en-US"/>
        </w:rPr>
      </w:pPr>
      <w:bookmarkStart w:id="236" w:name="_Toc3054318"/>
      <w:bookmarkStart w:id="237" w:name="_Toc514171612"/>
      <w:bookmarkStart w:id="238" w:name="_Toc498028913"/>
      <w:bookmarkStart w:id="239" w:name="_Toc495041830"/>
      <w:bookmarkStart w:id="240" w:name="_Toc534491802"/>
      <w:bookmarkStart w:id="241" w:name="_Toc463987287"/>
      <w:bookmarkStart w:id="242" w:name="_Toc433690762"/>
      <w:bookmarkStart w:id="243" w:name="_Toc402231049"/>
      <w:bookmarkStart w:id="244" w:name="_Toc335837914"/>
      <w:bookmarkStart w:id="245" w:name="_Toc286918515"/>
      <w:bookmarkStart w:id="246" w:name="_Toc215662418"/>
      <w:bookmarkStart w:id="247" w:name="_Toc3750681"/>
      <w:bookmarkStart w:id="248" w:name="_Toc246067706"/>
      <w:r w:rsidRPr="00425549">
        <w:rPr>
          <w:rFonts w:ascii="Times New Roman" w:eastAsia="Times New Roman" w:hAnsi="Times New Roman" w:cs="Times New Roman"/>
          <w:b/>
          <w:bCs/>
          <w:kern w:val="32"/>
          <w:sz w:val="24"/>
          <w:szCs w:val="24"/>
          <w:lang w:eastAsia="zh-CN" w:bidi="en-US"/>
        </w:rPr>
        <w:t>4.1 Introduction</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6871AA" w:rsidRPr="00425549" w:rsidRDefault="00B000A5" w:rsidP="009271BA">
      <w:pPr>
        <w:spacing w:line="48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This study chapter presents the </w:t>
      </w:r>
      <w:r w:rsidR="006871AA" w:rsidRPr="00425549">
        <w:rPr>
          <w:rFonts w:ascii="Times New Roman" w:eastAsia="Calibri" w:hAnsi="Times New Roman" w:cs="Times New Roman"/>
          <w:sz w:val="24"/>
          <w:szCs w:val="24"/>
        </w:rPr>
        <w:t>findings, analysis and inter</w:t>
      </w:r>
      <w:r>
        <w:rPr>
          <w:rFonts w:ascii="Times New Roman" w:eastAsia="Calibri" w:hAnsi="Times New Roman" w:cs="Times New Roman"/>
          <w:sz w:val="24"/>
          <w:szCs w:val="24"/>
        </w:rPr>
        <w:t>pretations</w:t>
      </w:r>
      <w:r w:rsidR="006871AA" w:rsidRPr="00425549">
        <w:rPr>
          <w:rFonts w:ascii="Times New Roman" w:eastAsia="Calibri" w:hAnsi="Times New Roman" w:cs="Times New Roman"/>
          <w:sz w:val="24"/>
          <w:szCs w:val="24"/>
        </w:rPr>
        <w:t>. The study investigated the relationship between contractor selection process</w:t>
      </w:r>
      <w:r w:rsidR="002F43FD" w:rsidRPr="00425549">
        <w:rPr>
          <w:rFonts w:ascii="Times New Roman" w:eastAsia="Calibri" w:hAnsi="Times New Roman" w:cs="Times New Roman"/>
          <w:sz w:val="24"/>
          <w:szCs w:val="24"/>
        </w:rPr>
        <w:t xml:space="preserve"> </w:t>
      </w:r>
      <w:r w:rsidR="006871AA" w:rsidRPr="00425549">
        <w:rPr>
          <w:rFonts w:ascii="Times New Roman" w:eastAsia="Times New Roman" w:hAnsi="Times New Roman" w:cs="Times New Roman"/>
          <w:sz w:val="24"/>
          <w:szCs w:val="24"/>
        </w:rPr>
        <w:t>and service delivery in water and sanitation development facility in northern Uganda</w:t>
      </w:r>
      <w:r w:rsidR="006871AA" w:rsidRPr="00425549">
        <w:rPr>
          <w:rFonts w:ascii="Times New Roman" w:eastAsia="Calibri" w:hAnsi="Times New Roman" w:cs="Times New Roman"/>
          <w:sz w:val="24"/>
          <w:szCs w:val="24"/>
        </w:rPr>
        <w:t xml:space="preserve">. The study was underpinned by the following objectives: </w:t>
      </w:r>
      <w:r w:rsidR="006871AA" w:rsidRPr="00425549">
        <w:rPr>
          <w:rFonts w:ascii="Times New Roman" w:eastAsia="Times New Roman" w:hAnsi="Times New Roman" w:cs="Times New Roman"/>
          <w:sz w:val="24"/>
          <w:szCs w:val="24"/>
        </w:rPr>
        <w:t>to ascertain the relationship between solicitation documentation and service delivery in WSDF-North, to find out the relationship between bid evaluation and service delivery in WSDF-North, to establish the relationship between due diligence and service delivery in WSDF-North.</w:t>
      </w:r>
    </w:p>
    <w:p w:rsidR="006871AA" w:rsidRPr="00425549" w:rsidRDefault="006871AA" w:rsidP="009271BA">
      <w:pPr>
        <w:keepNext/>
        <w:keepLines/>
        <w:spacing w:after="0" w:line="480" w:lineRule="auto"/>
        <w:jc w:val="both"/>
        <w:outlineLvl w:val="0"/>
        <w:rPr>
          <w:rFonts w:ascii="Times New Roman" w:eastAsia="Calibri" w:hAnsi="Times New Roman" w:cs="Times New Roman"/>
          <w:b/>
          <w:bCs/>
          <w:sz w:val="24"/>
          <w:szCs w:val="24"/>
        </w:rPr>
      </w:pPr>
      <w:bookmarkStart w:id="249" w:name="_Toc3054319"/>
      <w:bookmarkStart w:id="250" w:name="_Toc514171613"/>
      <w:bookmarkStart w:id="251" w:name="_Toc499027169"/>
      <w:bookmarkStart w:id="252" w:name="_Toc466450338"/>
      <w:bookmarkStart w:id="253" w:name="_Toc465944704"/>
      <w:bookmarkStart w:id="254" w:name="_Toc463987288"/>
      <w:bookmarkStart w:id="255" w:name="_Toc3750682"/>
      <w:bookmarkStart w:id="256" w:name="_Toc246067707"/>
      <w:bookmarkStart w:id="257" w:name="_Toc433690766"/>
      <w:bookmarkStart w:id="258" w:name="_Toc402231050"/>
      <w:bookmarkStart w:id="259" w:name="_Toc177017181"/>
      <w:bookmarkStart w:id="260" w:name="_Toc335837915"/>
      <w:bookmarkStart w:id="261" w:name="_Toc286918516"/>
      <w:bookmarkStart w:id="262" w:name="_Toc215662419"/>
      <w:bookmarkStart w:id="263" w:name="_Toc188413716"/>
      <w:bookmarkStart w:id="264" w:name="_Toc188235702"/>
      <w:bookmarkStart w:id="265" w:name="_Toc433690771"/>
      <w:bookmarkStart w:id="266" w:name="_Toc402231055"/>
      <w:r w:rsidRPr="00425549">
        <w:rPr>
          <w:rFonts w:ascii="Times New Roman" w:eastAsia="Calibri" w:hAnsi="Times New Roman" w:cs="Times New Roman"/>
          <w:b/>
          <w:bCs/>
          <w:sz w:val="24"/>
          <w:szCs w:val="24"/>
        </w:rPr>
        <w:t>4.1.1 Response Rate</w:t>
      </w:r>
      <w:bookmarkEnd w:id="249"/>
      <w:bookmarkEnd w:id="250"/>
      <w:bookmarkEnd w:id="251"/>
      <w:bookmarkEnd w:id="252"/>
      <w:bookmarkEnd w:id="253"/>
      <w:bookmarkEnd w:id="254"/>
      <w:bookmarkEnd w:id="255"/>
      <w:bookmarkEnd w:id="256"/>
    </w:p>
    <w:p w:rsidR="006871AA" w:rsidRPr="00425549" w:rsidRDefault="006871AA" w:rsidP="009271BA">
      <w:pPr>
        <w:suppressAutoHyphens/>
        <w:spacing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 xml:space="preserve"> The response rate</w:t>
      </w:r>
      <w:r w:rsidR="00D87240">
        <w:rPr>
          <w:rFonts w:ascii="Times New Roman" w:eastAsia="Calibri" w:hAnsi="Times New Roman" w:cs="Times New Roman"/>
          <w:sz w:val="24"/>
          <w:szCs w:val="24"/>
          <w:lang w:eastAsia="zh-CN"/>
        </w:rPr>
        <w:t xml:space="preserve"> of </w:t>
      </w:r>
      <w:r w:rsidRPr="00425549">
        <w:rPr>
          <w:rFonts w:ascii="Times New Roman" w:eastAsia="Calibri" w:hAnsi="Times New Roman" w:cs="Times New Roman"/>
          <w:sz w:val="24"/>
          <w:szCs w:val="24"/>
          <w:lang w:eastAsia="zh-CN"/>
        </w:rPr>
        <w:t xml:space="preserve"> findings are presented in table below </w:t>
      </w:r>
    </w:p>
    <w:p w:rsidR="006871AA" w:rsidRPr="00425549" w:rsidRDefault="006871AA" w:rsidP="009271BA">
      <w:pPr>
        <w:keepNext/>
        <w:spacing w:after="0" w:line="480" w:lineRule="auto"/>
        <w:rPr>
          <w:rFonts w:ascii="Times New Roman" w:eastAsia="Times New Roman" w:hAnsi="Times New Roman" w:cs="Times New Roman"/>
          <w:b/>
          <w:i/>
          <w:sz w:val="24"/>
          <w:szCs w:val="24"/>
          <w:lang w:eastAsia="zh-CN"/>
        </w:rPr>
      </w:pPr>
      <w:bookmarkStart w:id="267" w:name="_Toc3054880"/>
      <w:bookmarkStart w:id="268" w:name="_Toc466371535"/>
      <w:bookmarkStart w:id="269" w:name="_Toc246066616"/>
      <w:bookmarkStart w:id="270" w:name="_Toc466272336"/>
      <w:bookmarkStart w:id="271" w:name="_Toc534515178"/>
      <w:bookmarkStart w:id="272" w:name="_Toc463987459"/>
      <w:bookmarkStart w:id="273" w:name="_Toc534500386"/>
      <w:bookmarkStart w:id="274" w:name="_Toc534488098"/>
      <w:bookmarkStart w:id="275" w:name="_Toc391473570"/>
      <w:bookmarkStart w:id="276" w:name="_Toc390716194"/>
      <w:bookmarkStart w:id="277" w:name="_Toc390713586"/>
      <w:bookmarkStart w:id="278" w:name="_Toc390712173"/>
      <w:bookmarkStart w:id="279" w:name="_Toc374360275"/>
      <w:bookmarkStart w:id="280" w:name="_Toc374092157"/>
      <w:bookmarkStart w:id="281" w:name="_Toc83168140"/>
      <w:bookmarkStart w:id="282" w:name="_Toc83166346"/>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1</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lang w:eastAsia="zh-CN"/>
        </w:rPr>
        <w:t>:</w:t>
      </w:r>
      <w:r w:rsidRPr="00425549">
        <w:rPr>
          <w:rFonts w:ascii="Times New Roman" w:eastAsia="Times New Roman" w:hAnsi="Times New Roman" w:cs="Times New Roman"/>
          <w:b/>
          <w:sz w:val="24"/>
          <w:szCs w:val="24"/>
        </w:rPr>
        <w:t xml:space="preserve"> Response Rate</w:t>
      </w:r>
      <w:bookmarkEnd w:id="267"/>
      <w:bookmarkEnd w:id="268"/>
      <w:bookmarkEnd w:id="26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1933"/>
        <w:gridCol w:w="2207"/>
        <w:gridCol w:w="2057"/>
      </w:tblGrid>
      <w:tr w:rsidR="006871AA" w:rsidRPr="00425549" w:rsidTr="00693BF6">
        <w:tc>
          <w:tcPr>
            <w:tcW w:w="3011" w:type="dxa"/>
            <w:hideMark/>
          </w:tcPr>
          <w:bookmarkEnd w:id="270"/>
          <w:bookmarkEnd w:id="271"/>
          <w:bookmarkEnd w:id="272"/>
          <w:bookmarkEnd w:id="273"/>
          <w:bookmarkEnd w:id="274"/>
          <w:bookmarkEnd w:id="275"/>
          <w:bookmarkEnd w:id="276"/>
          <w:bookmarkEnd w:id="277"/>
          <w:bookmarkEnd w:id="278"/>
          <w:bookmarkEnd w:id="279"/>
          <w:bookmarkEnd w:id="280"/>
          <w:bookmarkEnd w:id="281"/>
          <w:bookmarkEnd w:id="282"/>
          <w:p w:rsidR="006871AA" w:rsidRPr="00425549" w:rsidRDefault="006871AA" w:rsidP="00EC50EC">
            <w:pPr>
              <w:suppressAutoHyphens/>
              <w:spacing w:after="0" w:line="360" w:lineRule="auto"/>
              <w:jc w:val="both"/>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Instrument</w:t>
            </w:r>
          </w:p>
        </w:tc>
        <w:tc>
          <w:tcPr>
            <w:tcW w:w="1933"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Target</w:t>
            </w:r>
          </w:p>
        </w:tc>
        <w:tc>
          <w:tcPr>
            <w:tcW w:w="220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Actual Response</w:t>
            </w:r>
          </w:p>
        </w:tc>
        <w:tc>
          <w:tcPr>
            <w:tcW w:w="205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Response rate (%)</w:t>
            </w:r>
          </w:p>
        </w:tc>
      </w:tr>
      <w:tr w:rsidR="006871AA" w:rsidRPr="00425549" w:rsidTr="00693BF6">
        <w:tc>
          <w:tcPr>
            <w:tcW w:w="3011" w:type="dxa"/>
            <w:hideMark/>
          </w:tcPr>
          <w:p w:rsidR="006871AA" w:rsidRPr="00425549" w:rsidRDefault="006871AA" w:rsidP="00EC50EC">
            <w:pPr>
              <w:suppressAutoHyphens/>
              <w:spacing w:after="0" w:line="360" w:lineRule="auto"/>
              <w:jc w:val="both"/>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 xml:space="preserve">Questionnaire </w:t>
            </w:r>
          </w:p>
        </w:tc>
        <w:tc>
          <w:tcPr>
            <w:tcW w:w="1933"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121</w:t>
            </w:r>
          </w:p>
        </w:tc>
        <w:tc>
          <w:tcPr>
            <w:tcW w:w="220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116</w:t>
            </w:r>
          </w:p>
        </w:tc>
        <w:tc>
          <w:tcPr>
            <w:tcW w:w="205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96</w:t>
            </w:r>
          </w:p>
        </w:tc>
      </w:tr>
      <w:tr w:rsidR="006871AA" w:rsidRPr="00425549" w:rsidTr="00693BF6">
        <w:tc>
          <w:tcPr>
            <w:tcW w:w="3011" w:type="dxa"/>
            <w:hideMark/>
          </w:tcPr>
          <w:p w:rsidR="006871AA" w:rsidRPr="00425549" w:rsidRDefault="006871AA" w:rsidP="00EC50EC">
            <w:pPr>
              <w:suppressAutoHyphens/>
              <w:spacing w:after="0" w:line="360" w:lineRule="auto"/>
              <w:jc w:val="both"/>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 xml:space="preserve">Interviews </w:t>
            </w:r>
          </w:p>
        </w:tc>
        <w:tc>
          <w:tcPr>
            <w:tcW w:w="1933"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40</w:t>
            </w:r>
          </w:p>
        </w:tc>
        <w:tc>
          <w:tcPr>
            <w:tcW w:w="220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24</w:t>
            </w:r>
          </w:p>
        </w:tc>
        <w:tc>
          <w:tcPr>
            <w:tcW w:w="205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60</w:t>
            </w:r>
          </w:p>
        </w:tc>
      </w:tr>
      <w:tr w:rsidR="006871AA" w:rsidRPr="00425549" w:rsidTr="00693BF6">
        <w:tc>
          <w:tcPr>
            <w:tcW w:w="3011" w:type="dxa"/>
            <w:hideMark/>
          </w:tcPr>
          <w:p w:rsidR="006871AA" w:rsidRPr="00425549" w:rsidRDefault="006871AA" w:rsidP="00EC50EC">
            <w:pPr>
              <w:suppressAutoHyphens/>
              <w:spacing w:after="0" w:line="360" w:lineRule="auto"/>
              <w:jc w:val="both"/>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 xml:space="preserve">Total </w:t>
            </w:r>
          </w:p>
        </w:tc>
        <w:tc>
          <w:tcPr>
            <w:tcW w:w="1933"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161</w:t>
            </w:r>
          </w:p>
        </w:tc>
        <w:tc>
          <w:tcPr>
            <w:tcW w:w="220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140</w:t>
            </w:r>
          </w:p>
        </w:tc>
        <w:tc>
          <w:tcPr>
            <w:tcW w:w="2057" w:type="dxa"/>
            <w:hideMark/>
          </w:tcPr>
          <w:p w:rsidR="006871AA" w:rsidRPr="00425549" w:rsidRDefault="006871AA" w:rsidP="00EC50EC">
            <w:pPr>
              <w:suppressAutoHyphens/>
              <w:spacing w:after="0" w:line="360" w:lineRule="auto"/>
              <w:jc w:val="center"/>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86.9%</w:t>
            </w:r>
          </w:p>
        </w:tc>
      </w:tr>
    </w:tbl>
    <w:bookmarkEnd w:id="257"/>
    <w:bookmarkEnd w:id="258"/>
    <w:bookmarkEnd w:id="259"/>
    <w:bookmarkEnd w:id="260"/>
    <w:bookmarkEnd w:id="261"/>
    <w:bookmarkEnd w:id="262"/>
    <w:bookmarkEnd w:id="263"/>
    <w:bookmarkEnd w:id="264"/>
    <w:p w:rsidR="006871AA" w:rsidRPr="00425549" w:rsidRDefault="006871AA" w:rsidP="009271BA">
      <w:pPr>
        <w:suppressAutoHyphens/>
        <w:spacing w:after="0" w:line="480" w:lineRule="auto"/>
        <w:jc w:val="both"/>
        <w:rPr>
          <w:rFonts w:ascii="Times New Roman" w:eastAsia="Calibri" w:hAnsi="Times New Roman" w:cs="Times New Roman"/>
          <w:b/>
          <w:bCs/>
          <w:i/>
          <w:sz w:val="24"/>
          <w:szCs w:val="24"/>
          <w:lang w:eastAsia="zh-CN"/>
        </w:rPr>
      </w:pPr>
      <w:r w:rsidRPr="00425549">
        <w:rPr>
          <w:rFonts w:ascii="Times New Roman" w:eastAsia="Calibri" w:hAnsi="Times New Roman" w:cs="Times New Roman"/>
          <w:b/>
          <w:bCs/>
          <w:i/>
          <w:sz w:val="24"/>
          <w:szCs w:val="24"/>
          <w:lang w:eastAsia="zh-CN"/>
        </w:rPr>
        <w:t>Source: Primary Data (2019)</w:t>
      </w:r>
    </w:p>
    <w:p w:rsidR="006871AA" w:rsidRPr="00D87240" w:rsidRDefault="006871AA" w:rsidP="009271BA">
      <w:pPr>
        <w:suppressAutoHyphens/>
        <w:spacing w:after="0" w:line="480" w:lineRule="auto"/>
        <w:jc w:val="both"/>
        <w:rPr>
          <w:rFonts w:ascii="Times New Roman" w:eastAsia="Calibri" w:hAnsi="Times New Roman" w:cs="Times New Roman"/>
          <w:bCs/>
          <w:sz w:val="24"/>
          <w:szCs w:val="24"/>
          <w:lang w:eastAsia="zh-CN"/>
        </w:rPr>
      </w:pPr>
      <w:r w:rsidRPr="00425549">
        <w:rPr>
          <w:rFonts w:ascii="Times New Roman" w:eastAsia="Calibri" w:hAnsi="Times New Roman" w:cs="Times New Roman"/>
          <w:bCs/>
          <w:sz w:val="24"/>
          <w:szCs w:val="24"/>
          <w:lang w:eastAsia="zh-CN"/>
        </w:rPr>
        <w:t>From Table 4.</w:t>
      </w:r>
      <w:r w:rsidR="00EC50EC" w:rsidRPr="00425549">
        <w:rPr>
          <w:rFonts w:ascii="Times New Roman" w:eastAsia="Calibri" w:hAnsi="Times New Roman" w:cs="Times New Roman"/>
          <w:bCs/>
          <w:sz w:val="24"/>
          <w:szCs w:val="24"/>
          <w:lang w:eastAsia="zh-CN"/>
        </w:rPr>
        <w:t>1</w:t>
      </w:r>
      <w:r w:rsidRPr="00425549">
        <w:rPr>
          <w:rFonts w:ascii="Times New Roman" w:eastAsia="Calibri" w:hAnsi="Times New Roman" w:cs="Times New Roman"/>
          <w:bCs/>
          <w:sz w:val="24"/>
          <w:szCs w:val="24"/>
          <w:lang w:eastAsia="zh-CN"/>
        </w:rPr>
        <w:t xml:space="preserve"> above, 121 questionnaires were distributed out of which 116 were filled and returned making a response rate of 96%.  Out of the scheduled 40 face to face interviews, only 24 were carried out representing a response rate of 60% and on the overall, the response rate was 86.9%. These response rates are deemed good enough since Creswell</w:t>
      </w:r>
      <w:r w:rsidR="00D87240">
        <w:rPr>
          <w:rFonts w:ascii="Times New Roman" w:eastAsia="Calibri" w:hAnsi="Times New Roman" w:cs="Times New Roman"/>
          <w:bCs/>
          <w:sz w:val="24"/>
          <w:szCs w:val="24"/>
          <w:lang w:eastAsia="zh-CN"/>
        </w:rPr>
        <w:t xml:space="preserve"> </w:t>
      </w:r>
      <w:r w:rsidRPr="00425549">
        <w:rPr>
          <w:rFonts w:ascii="Times New Roman" w:eastAsia="Calibri" w:hAnsi="Times New Roman" w:cs="Times New Roman"/>
          <w:bCs/>
          <w:sz w:val="24"/>
          <w:szCs w:val="24"/>
          <w:lang w:eastAsia="zh-CN"/>
        </w:rPr>
        <w:t>(2003)</w:t>
      </w:r>
      <w:r w:rsidR="00D87240">
        <w:rPr>
          <w:rFonts w:ascii="Times New Roman" w:eastAsia="Calibri" w:hAnsi="Times New Roman" w:cs="Times New Roman"/>
          <w:bCs/>
          <w:sz w:val="24"/>
          <w:szCs w:val="24"/>
          <w:lang w:eastAsia="zh-CN"/>
        </w:rPr>
        <w:t xml:space="preserve">, noted that “ </w:t>
      </w:r>
      <w:r w:rsidRPr="00425549">
        <w:rPr>
          <w:rFonts w:ascii="Times New Roman" w:eastAsia="Calibri" w:hAnsi="Times New Roman" w:cs="Times New Roman"/>
          <w:bCs/>
          <w:sz w:val="24"/>
          <w:szCs w:val="24"/>
          <w:lang w:eastAsia="zh-CN"/>
        </w:rPr>
        <w:t xml:space="preserve"> response rate above 50% o</w:t>
      </w:r>
      <w:r w:rsidR="00B000A5">
        <w:rPr>
          <w:rFonts w:ascii="Times New Roman" w:eastAsia="Calibri" w:hAnsi="Times New Roman" w:cs="Times New Roman"/>
          <w:bCs/>
          <w:sz w:val="24"/>
          <w:szCs w:val="24"/>
          <w:lang w:eastAsia="zh-CN"/>
        </w:rPr>
        <w:t xml:space="preserve">f the target number is adequate.” </w:t>
      </w:r>
    </w:p>
    <w:p w:rsidR="006871AA" w:rsidRPr="00425549" w:rsidRDefault="00D87240" w:rsidP="009271BA">
      <w:pPr>
        <w:keepNext/>
        <w:keepLines/>
        <w:spacing w:after="0" w:line="480" w:lineRule="auto"/>
        <w:jc w:val="both"/>
        <w:outlineLvl w:val="0"/>
        <w:rPr>
          <w:rFonts w:ascii="Times New Roman" w:eastAsia="Calibri" w:hAnsi="Times New Roman" w:cs="Times New Roman"/>
          <w:b/>
          <w:bCs/>
          <w:sz w:val="24"/>
          <w:szCs w:val="24"/>
        </w:rPr>
      </w:pPr>
      <w:bookmarkStart w:id="283" w:name="_Toc514171614"/>
      <w:bookmarkStart w:id="284" w:name="_Toc499027170"/>
      <w:bookmarkStart w:id="285" w:name="_Toc466450339"/>
      <w:bookmarkStart w:id="286" w:name="_Toc465944705"/>
      <w:bookmarkStart w:id="287" w:name="_Toc463987289"/>
      <w:bookmarkStart w:id="288" w:name="_Toc461023309"/>
      <w:bookmarkStart w:id="289" w:name="_Toc445421280"/>
      <w:bookmarkStart w:id="290" w:name="_Toc3054320"/>
      <w:bookmarkStart w:id="291" w:name="_Toc3750683"/>
      <w:bookmarkStart w:id="292" w:name="_Toc246067708"/>
      <w:r>
        <w:rPr>
          <w:rFonts w:ascii="Times New Roman" w:eastAsia="Calibri" w:hAnsi="Times New Roman" w:cs="Times New Roman"/>
          <w:b/>
          <w:bCs/>
          <w:sz w:val="24"/>
          <w:szCs w:val="24"/>
        </w:rPr>
        <w:lastRenderedPageBreak/>
        <w:t>4.2 Findings present</w:t>
      </w:r>
      <w:r w:rsidR="006871AA" w:rsidRPr="00425549">
        <w:rPr>
          <w:rFonts w:ascii="Times New Roman" w:eastAsia="Calibri" w:hAnsi="Times New Roman" w:cs="Times New Roman"/>
          <w:b/>
          <w:bCs/>
          <w:sz w:val="24"/>
          <w:szCs w:val="24"/>
        </w:rPr>
        <w:t xml:space="preserve"> </w:t>
      </w:r>
      <w:bookmarkEnd w:id="283"/>
      <w:bookmarkEnd w:id="284"/>
      <w:bookmarkEnd w:id="285"/>
      <w:bookmarkEnd w:id="286"/>
      <w:bookmarkEnd w:id="287"/>
      <w:bookmarkEnd w:id="288"/>
      <w:bookmarkEnd w:id="289"/>
      <w:r w:rsidR="006871AA" w:rsidRPr="00425549">
        <w:rPr>
          <w:rFonts w:ascii="Times New Roman" w:eastAsia="Calibri" w:hAnsi="Times New Roman" w:cs="Times New Roman"/>
          <w:b/>
          <w:sz w:val="24"/>
          <w:szCs w:val="24"/>
          <w:lang w:val="en-GB"/>
        </w:rPr>
        <w:t>demographic</w:t>
      </w:r>
      <w:r>
        <w:rPr>
          <w:rFonts w:ascii="Times New Roman" w:eastAsia="Calibri" w:hAnsi="Times New Roman" w:cs="Times New Roman"/>
          <w:b/>
          <w:bCs/>
          <w:sz w:val="24"/>
          <w:szCs w:val="24"/>
        </w:rPr>
        <w:t xml:space="preserve"> of </w:t>
      </w:r>
      <w:r w:rsidR="006871AA" w:rsidRPr="00425549">
        <w:rPr>
          <w:rFonts w:ascii="Times New Roman" w:eastAsia="Calibri" w:hAnsi="Times New Roman" w:cs="Times New Roman"/>
          <w:b/>
          <w:bCs/>
          <w:sz w:val="24"/>
          <w:szCs w:val="24"/>
        </w:rPr>
        <w:t>respondents</w:t>
      </w:r>
      <w:bookmarkEnd w:id="290"/>
      <w:bookmarkEnd w:id="291"/>
      <w:bookmarkEnd w:id="292"/>
    </w:p>
    <w:p w:rsidR="006871AA" w:rsidRPr="00425549" w:rsidRDefault="006871AA" w:rsidP="009271BA">
      <w:pPr>
        <w:spacing w:after="0" w:line="480" w:lineRule="auto"/>
        <w:jc w:val="both"/>
        <w:rPr>
          <w:rFonts w:ascii="Times New Roman" w:eastAsia="Calibri" w:hAnsi="Times New Roman" w:cs="Times New Roman"/>
          <w:sz w:val="24"/>
          <w:szCs w:val="24"/>
          <w:lang w:val="en-GB"/>
        </w:rPr>
      </w:pPr>
      <w:bookmarkStart w:id="293" w:name="_Toc466450340"/>
      <w:bookmarkStart w:id="294" w:name="_Toc465944706"/>
      <w:bookmarkStart w:id="295" w:name="_Toc463987290"/>
      <w:bookmarkStart w:id="296" w:name="_Toc461023310"/>
      <w:bookmarkStart w:id="297" w:name="_Toc445421281"/>
      <w:bookmarkStart w:id="298" w:name="_Toc514171615"/>
      <w:bookmarkStart w:id="299" w:name="_Toc499027171"/>
      <w:r w:rsidRPr="00425549">
        <w:rPr>
          <w:rFonts w:ascii="Times New Roman" w:eastAsia="Calibri" w:hAnsi="Times New Roman" w:cs="Times New Roman"/>
          <w:sz w:val="24"/>
          <w:szCs w:val="24"/>
          <w:lang w:val="en-GB"/>
        </w:rPr>
        <w:t>This section p</w:t>
      </w:r>
      <w:r w:rsidR="00B000A5">
        <w:rPr>
          <w:rFonts w:ascii="Times New Roman" w:eastAsia="Calibri" w:hAnsi="Times New Roman" w:cs="Times New Roman"/>
          <w:sz w:val="24"/>
          <w:szCs w:val="24"/>
          <w:lang w:val="en-GB"/>
        </w:rPr>
        <w:t>resents findings on demographic</w:t>
      </w:r>
      <w:r w:rsidRPr="00425549">
        <w:rPr>
          <w:rFonts w:ascii="Times New Roman" w:eastAsia="Calibri" w:hAnsi="Times New Roman" w:cs="Times New Roman"/>
          <w:sz w:val="24"/>
          <w:szCs w:val="24"/>
          <w:lang w:val="en-GB"/>
        </w:rPr>
        <w:t xml:space="preserve"> namely; sex, age, education, working experience, and position of the respondent, below. </w:t>
      </w:r>
    </w:p>
    <w:p w:rsidR="006871AA" w:rsidRPr="00425549" w:rsidRDefault="006871AA" w:rsidP="009271BA">
      <w:pPr>
        <w:suppressAutoHyphens/>
        <w:spacing w:after="0" w:line="480" w:lineRule="auto"/>
        <w:jc w:val="both"/>
        <w:rPr>
          <w:rFonts w:ascii="Times New Roman" w:eastAsia="Calibri" w:hAnsi="Times New Roman" w:cs="Times New Roman"/>
          <w:b/>
          <w:bCs/>
          <w:sz w:val="24"/>
          <w:szCs w:val="24"/>
        </w:rPr>
      </w:pPr>
      <w:r w:rsidRPr="00425549">
        <w:rPr>
          <w:rFonts w:ascii="Times New Roman" w:eastAsia="Calibri" w:hAnsi="Times New Roman" w:cs="Times New Roman"/>
          <w:b/>
          <w:bCs/>
          <w:sz w:val="24"/>
          <w:szCs w:val="24"/>
        </w:rPr>
        <w:t>4.2.1</w:t>
      </w:r>
      <w:bookmarkEnd w:id="293"/>
      <w:bookmarkEnd w:id="294"/>
      <w:bookmarkEnd w:id="295"/>
      <w:bookmarkEnd w:id="296"/>
      <w:bookmarkEnd w:id="297"/>
      <w:r w:rsidR="00B000A5">
        <w:rPr>
          <w:rFonts w:ascii="Times New Roman" w:eastAsia="Calibri" w:hAnsi="Times New Roman" w:cs="Times New Roman"/>
          <w:b/>
          <w:bCs/>
          <w:sz w:val="24"/>
          <w:szCs w:val="24"/>
        </w:rPr>
        <w:t xml:space="preserve"> Gender</w:t>
      </w:r>
      <w:r w:rsidRPr="00425549">
        <w:rPr>
          <w:rFonts w:ascii="Times New Roman" w:eastAsia="Calibri" w:hAnsi="Times New Roman" w:cs="Times New Roman"/>
          <w:b/>
          <w:bCs/>
          <w:sz w:val="24"/>
          <w:szCs w:val="24"/>
        </w:rPr>
        <w:t xml:space="preserve"> of the Respondents</w:t>
      </w:r>
      <w:bookmarkEnd w:id="298"/>
      <w:bookmarkEnd w:id="299"/>
    </w:p>
    <w:p w:rsidR="006871AA" w:rsidRPr="00425549" w:rsidRDefault="00B000A5" w:rsidP="009271B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gender </w:t>
      </w:r>
      <w:r w:rsidR="006871AA" w:rsidRPr="00425549">
        <w:rPr>
          <w:rFonts w:ascii="Times New Roman" w:eastAsia="Calibri" w:hAnsi="Times New Roman" w:cs="Times New Roman"/>
          <w:sz w:val="24"/>
          <w:szCs w:val="24"/>
        </w:rPr>
        <w:t xml:space="preserve">characteristics of respondents were investigated for this study, and findings are presented in Table below. </w:t>
      </w:r>
    </w:p>
    <w:p w:rsidR="006871AA" w:rsidRPr="00425549" w:rsidRDefault="006871AA" w:rsidP="009271BA">
      <w:pPr>
        <w:keepNext/>
        <w:spacing w:after="0" w:line="480" w:lineRule="auto"/>
        <w:rPr>
          <w:rFonts w:ascii="Times New Roman" w:eastAsia="Times New Roman" w:hAnsi="Times New Roman" w:cs="Times New Roman"/>
          <w:b/>
          <w:sz w:val="24"/>
          <w:szCs w:val="24"/>
          <w:lang w:val="en-GB" w:eastAsia="zh-CN"/>
        </w:rPr>
      </w:pPr>
      <w:bookmarkStart w:id="300" w:name="_Toc3054881"/>
      <w:bookmarkStart w:id="301" w:name="_Toc466272337"/>
      <w:bookmarkStart w:id="302" w:name="_Toc534515179"/>
      <w:bookmarkStart w:id="303" w:name="_Toc463987460"/>
      <w:bookmarkStart w:id="304" w:name="_Toc534537182"/>
      <w:bookmarkStart w:id="305" w:name="_Toc466371536"/>
      <w:bookmarkStart w:id="306" w:name="_Toc246066617"/>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2</w:t>
      </w:r>
      <w:r w:rsidR="005F41AB" w:rsidRPr="00425549">
        <w:rPr>
          <w:rFonts w:ascii="Times New Roman" w:eastAsia="Times New Roman" w:hAnsi="Times New Roman" w:cs="Times New Roman"/>
          <w:b/>
          <w:sz w:val="24"/>
          <w:szCs w:val="24"/>
        </w:rPr>
        <w:fldChar w:fldCharType="end"/>
      </w:r>
      <w:r w:rsidR="002F43FD" w:rsidRPr="00425549">
        <w:rPr>
          <w:rFonts w:ascii="Times New Roman" w:eastAsia="Times New Roman" w:hAnsi="Times New Roman" w:cs="Times New Roman"/>
          <w:b/>
          <w:sz w:val="24"/>
          <w:szCs w:val="24"/>
        </w:rPr>
        <w:t xml:space="preserve"> </w:t>
      </w:r>
      <w:r w:rsidR="00B000A5">
        <w:rPr>
          <w:rFonts w:ascii="Times New Roman" w:eastAsia="Times New Roman" w:hAnsi="Times New Roman" w:cs="Times New Roman"/>
          <w:b/>
          <w:sz w:val="24"/>
          <w:szCs w:val="24"/>
          <w:lang w:eastAsia="zh-CN"/>
        </w:rPr>
        <w:t xml:space="preserve">Summary statistics on gender </w:t>
      </w:r>
      <w:r w:rsidRPr="00425549">
        <w:rPr>
          <w:rFonts w:ascii="Times New Roman" w:eastAsia="Times New Roman" w:hAnsi="Times New Roman" w:cs="Times New Roman"/>
          <w:b/>
          <w:sz w:val="24"/>
          <w:szCs w:val="24"/>
          <w:lang w:eastAsia="zh-CN"/>
        </w:rPr>
        <w:t>of the respondents</w:t>
      </w:r>
      <w:bookmarkStart w:id="307" w:name="_Toc377407738"/>
      <w:bookmarkStart w:id="308" w:name="_Toc377407785"/>
      <w:bookmarkEnd w:id="300"/>
      <w:bookmarkEnd w:id="301"/>
      <w:bookmarkEnd w:id="302"/>
      <w:bookmarkEnd w:id="303"/>
      <w:bookmarkEnd w:id="304"/>
      <w:bookmarkEnd w:id="305"/>
      <w:bookmarkEnd w:id="306"/>
    </w:p>
    <w:tbl>
      <w:tblPr>
        <w:tblW w:w="9224"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0"/>
        <w:gridCol w:w="1020"/>
        <w:gridCol w:w="1271"/>
        <w:gridCol w:w="1119"/>
        <w:gridCol w:w="1842"/>
        <w:gridCol w:w="3172"/>
      </w:tblGrid>
      <w:tr w:rsidR="006871AA" w:rsidRPr="00425549" w:rsidTr="00693BF6">
        <w:trPr>
          <w:cantSplit/>
          <w:trHeight w:val="308"/>
        </w:trPr>
        <w:tc>
          <w:tcPr>
            <w:tcW w:w="18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71AA" w:rsidRPr="00425549" w:rsidRDefault="006871AA" w:rsidP="00EC50EC">
            <w:pPr>
              <w:autoSpaceDE w:val="0"/>
              <w:autoSpaceDN w:val="0"/>
              <w:adjustRightInd w:val="0"/>
              <w:spacing w:after="0" w:line="360" w:lineRule="auto"/>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8" w:space="0" w:color="000000"/>
            </w:tcBorders>
            <w:shd w:val="clear" w:color="auto" w:fill="FFFFFF"/>
            <w:vAlign w:val="bottom"/>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Frequency</w:t>
            </w:r>
          </w:p>
        </w:tc>
        <w:tc>
          <w:tcPr>
            <w:tcW w:w="1119"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Percent</w:t>
            </w:r>
          </w:p>
        </w:tc>
        <w:tc>
          <w:tcPr>
            <w:tcW w:w="1842"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Valid Percent</w:t>
            </w:r>
          </w:p>
        </w:tc>
        <w:tc>
          <w:tcPr>
            <w:tcW w:w="3172" w:type="dxa"/>
            <w:tcBorders>
              <w:top w:val="single" w:sz="4" w:space="0" w:color="auto"/>
              <w:left w:val="single" w:sz="8" w:space="0" w:color="000000"/>
              <w:bottom w:val="single" w:sz="4" w:space="0" w:color="auto"/>
              <w:right w:val="single" w:sz="4" w:space="0" w:color="auto"/>
            </w:tcBorders>
            <w:shd w:val="clear" w:color="auto" w:fill="FFFFFF"/>
            <w:vAlign w:val="bottom"/>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Cumulative Percent</w:t>
            </w:r>
          </w:p>
        </w:tc>
      </w:tr>
      <w:tr w:rsidR="006871AA" w:rsidRPr="00425549" w:rsidTr="00693BF6">
        <w:trPr>
          <w:cantSplit/>
          <w:trHeight w:val="294"/>
        </w:trPr>
        <w:tc>
          <w:tcPr>
            <w:tcW w:w="800" w:type="dxa"/>
            <w:vMerge w:val="restart"/>
            <w:tcBorders>
              <w:top w:val="single" w:sz="4" w:space="0" w:color="auto"/>
              <w:left w:val="single" w:sz="4" w:space="0" w:color="auto"/>
              <w:bottom w:val="single" w:sz="18" w:space="0" w:color="000000"/>
              <w:right w:val="nil"/>
            </w:tcBorders>
            <w:shd w:val="clear" w:color="auto" w:fill="FFFFFF"/>
            <w:hideMark/>
          </w:tcPr>
          <w:p w:rsidR="006871AA" w:rsidRPr="00425549" w:rsidRDefault="006871AA" w:rsidP="00EC50EC">
            <w:pPr>
              <w:autoSpaceDE w:val="0"/>
              <w:autoSpaceDN w:val="0"/>
              <w:adjustRightInd w:val="0"/>
              <w:spacing w:after="0" w:line="36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Valid</w:t>
            </w:r>
          </w:p>
        </w:tc>
        <w:tc>
          <w:tcPr>
            <w:tcW w:w="1020" w:type="dxa"/>
            <w:tcBorders>
              <w:top w:val="single" w:sz="4" w:space="0" w:color="auto"/>
              <w:left w:val="nil"/>
              <w:bottom w:val="nil"/>
              <w:right w:val="single" w:sz="4" w:space="0" w:color="auto"/>
            </w:tcBorders>
            <w:shd w:val="clear" w:color="auto" w:fill="FFFFFF"/>
            <w:hideMark/>
          </w:tcPr>
          <w:p w:rsidR="006871AA" w:rsidRPr="00425549" w:rsidRDefault="006871AA" w:rsidP="00EC50EC">
            <w:pPr>
              <w:autoSpaceDE w:val="0"/>
              <w:autoSpaceDN w:val="0"/>
              <w:adjustRightInd w:val="0"/>
              <w:spacing w:after="0" w:line="36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Male</w:t>
            </w:r>
          </w:p>
        </w:tc>
        <w:tc>
          <w:tcPr>
            <w:tcW w:w="1271" w:type="dxa"/>
            <w:tcBorders>
              <w:top w:val="single" w:sz="4" w:space="0" w:color="auto"/>
              <w:left w:val="single" w:sz="4" w:space="0" w:color="auto"/>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65</w:t>
            </w:r>
          </w:p>
        </w:tc>
        <w:tc>
          <w:tcPr>
            <w:tcW w:w="1119"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56.0</w:t>
            </w:r>
          </w:p>
        </w:tc>
        <w:tc>
          <w:tcPr>
            <w:tcW w:w="1842"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56.0</w:t>
            </w:r>
          </w:p>
        </w:tc>
        <w:tc>
          <w:tcPr>
            <w:tcW w:w="3172" w:type="dxa"/>
            <w:tcBorders>
              <w:top w:val="single" w:sz="4" w:space="0" w:color="auto"/>
              <w:left w:val="single" w:sz="8" w:space="0" w:color="000000"/>
              <w:bottom w:val="nil"/>
              <w:right w:val="single" w:sz="4" w:space="0" w:color="auto"/>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56.0</w:t>
            </w:r>
          </w:p>
        </w:tc>
      </w:tr>
      <w:tr w:rsidR="006871AA" w:rsidRPr="00425549" w:rsidTr="00693BF6">
        <w:trPr>
          <w:cantSplit/>
          <w:trHeight w:val="361"/>
        </w:trPr>
        <w:tc>
          <w:tcPr>
            <w:tcW w:w="800"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EC50EC">
            <w:pPr>
              <w:spacing w:after="0" w:line="360" w:lineRule="auto"/>
              <w:rPr>
                <w:rFonts w:ascii="Times New Roman" w:eastAsia="Calibri" w:hAnsi="Times New Roman" w:cs="Times New Roman"/>
                <w:sz w:val="24"/>
                <w:szCs w:val="24"/>
              </w:rPr>
            </w:pPr>
          </w:p>
        </w:tc>
        <w:tc>
          <w:tcPr>
            <w:tcW w:w="1020" w:type="dxa"/>
            <w:tcBorders>
              <w:top w:val="nil"/>
              <w:left w:val="nil"/>
              <w:bottom w:val="nil"/>
              <w:right w:val="single" w:sz="4" w:space="0" w:color="auto"/>
            </w:tcBorders>
            <w:shd w:val="clear" w:color="auto" w:fill="FFFFFF"/>
            <w:hideMark/>
          </w:tcPr>
          <w:p w:rsidR="006871AA" w:rsidRPr="00425549" w:rsidRDefault="006871AA" w:rsidP="00EC50EC">
            <w:pPr>
              <w:autoSpaceDE w:val="0"/>
              <w:autoSpaceDN w:val="0"/>
              <w:adjustRightInd w:val="0"/>
              <w:spacing w:after="0" w:line="36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Female</w:t>
            </w:r>
          </w:p>
        </w:tc>
        <w:tc>
          <w:tcPr>
            <w:tcW w:w="1271"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51</w:t>
            </w:r>
          </w:p>
        </w:tc>
        <w:tc>
          <w:tcPr>
            <w:tcW w:w="1119"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44.0</w:t>
            </w:r>
          </w:p>
        </w:tc>
        <w:tc>
          <w:tcPr>
            <w:tcW w:w="1842"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44.0</w:t>
            </w:r>
          </w:p>
        </w:tc>
        <w:tc>
          <w:tcPr>
            <w:tcW w:w="3172"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r>
      <w:tr w:rsidR="006871AA" w:rsidRPr="00425549" w:rsidTr="00693BF6">
        <w:trPr>
          <w:cantSplit/>
          <w:trHeight w:val="361"/>
        </w:trPr>
        <w:tc>
          <w:tcPr>
            <w:tcW w:w="800" w:type="dxa"/>
            <w:vMerge/>
            <w:tcBorders>
              <w:top w:val="single" w:sz="18" w:space="0" w:color="000000"/>
              <w:left w:val="single" w:sz="4" w:space="0" w:color="auto"/>
              <w:bottom w:val="single" w:sz="4" w:space="0" w:color="auto"/>
              <w:right w:val="nil"/>
            </w:tcBorders>
            <w:vAlign w:val="center"/>
            <w:hideMark/>
          </w:tcPr>
          <w:p w:rsidR="006871AA" w:rsidRPr="00425549" w:rsidRDefault="006871AA" w:rsidP="00EC50EC">
            <w:pPr>
              <w:spacing w:after="0" w:line="360" w:lineRule="auto"/>
              <w:rPr>
                <w:rFonts w:ascii="Times New Roman" w:eastAsia="Calibri" w:hAnsi="Times New Roman" w:cs="Times New Roman"/>
                <w:sz w:val="24"/>
                <w:szCs w:val="24"/>
              </w:rPr>
            </w:pPr>
          </w:p>
        </w:tc>
        <w:tc>
          <w:tcPr>
            <w:tcW w:w="1020" w:type="dxa"/>
            <w:tcBorders>
              <w:top w:val="nil"/>
              <w:left w:val="nil"/>
              <w:bottom w:val="single" w:sz="4" w:space="0" w:color="auto"/>
              <w:right w:val="single" w:sz="4" w:space="0" w:color="auto"/>
            </w:tcBorders>
            <w:shd w:val="clear" w:color="auto" w:fill="FFFFFF"/>
            <w:hideMark/>
          </w:tcPr>
          <w:p w:rsidR="006871AA" w:rsidRPr="00425549" w:rsidRDefault="006871AA" w:rsidP="00EC50EC">
            <w:pPr>
              <w:autoSpaceDE w:val="0"/>
              <w:autoSpaceDN w:val="0"/>
              <w:adjustRightInd w:val="0"/>
              <w:spacing w:after="0" w:line="36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Total</w:t>
            </w:r>
          </w:p>
        </w:tc>
        <w:tc>
          <w:tcPr>
            <w:tcW w:w="1271" w:type="dxa"/>
            <w:tcBorders>
              <w:top w:val="nil"/>
              <w:left w:val="single" w:sz="4" w:space="0" w:color="auto"/>
              <w:bottom w:val="single" w:sz="4" w:space="0" w:color="auto"/>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1119"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1842"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line="36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3172" w:type="dxa"/>
            <w:tcBorders>
              <w:top w:val="nil"/>
              <w:left w:val="single" w:sz="8" w:space="0" w:color="000000"/>
              <w:bottom w:val="single" w:sz="4" w:space="0" w:color="auto"/>
              <w:right w:val="single" w:sz="4" w:space="0" w:color="auto"/>
            </w:tcBorders>
            <w:shd w:val="clear" w:color="auto" w:fill="FFFFFF"/>
            <w:vAlign w:val="center"/>
          </w:tcPr>
          <w:p w:rsidR="006871AA" w:rsidRPr="00425549" w:rsidRDefault="006871AA" w:rsidP="00EC50EC">
            <w:pPr>
              <w:autoSpaceDE w:val="0"/>
              <w:autoSpaceDN w:val="0"/>
              <w:adjustRightInd w:val="0"/>
              <w:spacing w:after="0" w:line="360" w:lineRule="auto"/>
              <w:jc w:val="center"/>
              <w:rPr>
                <w:rFonts w:ascii="Times New Roman" w:eastAsia="Calibri" w:hAnsi="Times New Roman" w:cs="Times New Roman"/>
                <w:sz w:val="24"/>
                <w:szCs w:val="24"/>
              </w:rPr>
            </w:pPr>
          </w:p>
        </w:tc>
      </w:tr>
    </w:tbl>
    <w:p w:rsidR="006871AA" w:rsidRPr="00425549" w:rsidRDefault="006871AA" w:rsidP="009271BA">
      <w:pPr>
        <w:suppressAutoHyphens/>
        <w:spacing w:after="0" w:line="480" w:lineRule="auto"/>
        <w:jc w:val="both"/>
        <w:rPr>
          <w:rFonts w:ascii="Times New Roman" w:eastAsia="Calibri" w:hAnsi="Times New Roman" w:cs="Times New Roman"/>
          <w:bCs/>
          <w:i/>
          <w:sz w:val="24"/>
          <w:szCs w:val="24"/>
          <w:lang w:eastAsia="zh-CN"/>
        </w:rPr>
      </w:pPr>
      <w:r w:rsidRPr="00425549">
        <w:rPr>
          <w:rFonts w:ascii="Times New Roman" w:eastAsia="Calibri" w:hAnsi="Times New Roman" w:cs="Times New Roman"/>
          <w:bCs/>
          <w:i/>
          <w:sz w:val="24"/>
          <w:szCs w:val="24"/>
          <w:lang w:eastAsia="zh-CN"/>
        </w:rPr>
        <w:t>Source: Primary Data (2019)</w:t>
      </w:r>
    </w:p>
    <w:p w:rsidR="006871AA" w:rsidRPr="00425549" w:rsidRDefault="006871AA" w:rsidP="009271BA">
      <w:pPr>
        <w:suppressAutoHyphens/>
        <w:autoSpaceDE w:val="0"/>
        <w:autoSpaceDN w:val="0"/>
        <w:adjustRightInd w:val="0"/>
        <w:spacing w:after="0"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val="en-GB" w:eastAsia="zh-CN"/>
        </w:rPr>
        <w:t>Table 4.</w:t>
      </w:r>
      <w:r w:rsidR="00EC50EC" w:rsidRPr="00425549">
        <w:rPr>
          <w:rFonts w:ascii="Times New Roman" w:eastAsia="Calibri" w:hAnsi="Times New Roman" w:cs="Times New Roman"/>
          <w:sz w:val="24"/>
          <w:szCs w:val="24"/>
          <w:lang w:val="en-GB" w:eastAsia="zh-CN"/>
        </w:rPr>
        <w:t>2</w:t>
      </w:r>
      <w:r w:rsidRPr="00425549">
        <w:rPr>
          <w:rFonts w:ascii="Times New Roman" w:eastAsia="Calibri" w:hAnsi="Times New Roman" w:cs="Times New Roman"/>
          <w:sz w:val="24"/>
          <w:szCs w:val="24"/>
          <w:lang w:val="en-GB" w:eastAsia="zh-CN"/>
        </w:rPr>
        <w:t xml:space="preserve"> shows that the majority of the respondents were males (56%) and fema</w:t>
      </w:r>
      <w:r w:rsidR="00B000A5">
        <w:rPr>
          <w:rFonts w:ascii="Times New Roman" w:eastAsia="Calibri" w:hAnsi="Times New Roman" w:cs="Times New Roman"/>
          <w:sz w:val="24"/>
          <w:szCs w:val="24"/>
          <w:lang w:val="en-GB" w:eastAsia="zh-CN"/>
        </w:rPr>
        <w:t>les were (44%). Although the gender</w:t>
      </w:r>
      <w:r w:rsidRPr="00425549">
        <w:rPr>
          <w:rFonts w:ascii="Times New Roman" w:eastAsia="Calibri" w:hAnsi="Times New Roman" w:cs="Times New Roman"/>
          <w:sz w:val="24"/>
          <w:szCs w:val="24"/>
          <w:lang w:val="en-GB" w:eastAsia="zh-CN"/>
        </w:rPr>
        <w:t xml:space="preserve"> findings indicated a discrepancy in favour of males, the study was representative since both males and females were included in the study sample. </w:t>
      </w:r>
      <w:bookmarkStart w:id="309" w:name="_Toc461023311"/>
      <w:bookmarkStart w:id="310" w:name="_Toc445421282"/>
      <w:bookmarkEnd w:id="307"/>
      <w:bookmarkEnd w:id="308"/>
    </w:p>
    <w:p w:rsidR="006871AA" w:rsidRPr="00425549" w:rsidRDefault="006871AA" w:rsidP="009271BA">
      <w:pPr>
        <w:keepNext/>
        <w:keepLines/>
        <w:spacing w:after="0" w:line="480" w:lineRule="auto"/>
        <w:jc w:val="both"/>
        <w:outlineLvl w:val="0"/>
        <w:rPr>
          <w:rFonts w:ascii="Times New Roman" w:eastAsia="Calibri" w:hAnsi="Times New Roman" w:cs="Times New Roman"/>
          <w:b/>
          <w:bCs/>
          <w:sz w:val="24"/>
          <w:szCs w:val="24"/>
        </w:rPr>
      </w:pPr>
      <w:bookmarkStart w:id="311" w:name="_Toc3054321"/>
      <w:bookmarkStart w:id="312" w:name="_Toc514171616"/>
      <w:bookmarkStart w:id="313" w:name="_Toc499027172"/>
      <w:bookmarkStart w:id="314" w:name="_Toc466450341"/>
      <w:bookmarkStart w:id="315" w:name="_Toc465944707"/>
      <w:bookmarkStart w:id="316" w:name="_Toc463987291"/>
      <w:bookmarkStart w:id="317" w:name="_Toc3750684"/>
      <w:bookmarkStart w:id="318" w:name="_Toc246067709"/>
      <w:r w:rsidRPr="00425549">
        <w:rPr>
          <w:rFonts w:ascii="Times New Roman" w:eastAsia="Calibri" w:hAnsi="Times New Roman" w:cs="Times New Roman"/>
          <w:b/>
          <w:bCs/>
          <w:sz w:val="24"/>
          <w:szCs w:val="24"/>
        </w:rPr>
        <w:t>4.2.2 Age of the Respondents</w:t>
      </w:r>
      <w:bookmarkEnd w:id="309"/>
      <w:bookmarkEnd w:id="310"/>
      <w:bookmarkEnd w:id="311"/>
      <w:bookmarkEnd w:id="312"/>
      <w:bookmarkEnd w:id="313"/>
      <w:bookmarkEnd w:id="314"/>
      <w:bookmarkEnd w:id="315"/>
      <w:bookmarkEnd w:id="316"/>
      <w:bookmarkEnd w:id="317"/>
      <w:bookmarkEnd w:id="318"/>
    </w:p>
    <w:p w:rsidR="00EC50EC" w:rsidRPr="00425549" w:rsidRDefault="006871AA" w:rsidP="00EC50EC">
      <w:pPr>
        <w:spacing w:after="0" w:line="480" w:lineRule="auto"/>
        <w:jc w:val="both"/>
        <w:rPr>
          <w:rFonts w:ascii="Times New Roman" w:eastAsia="Times New Roman" w:hAnsi="Times New Roman" w:cs="Times New Roman"/>
          <w:b/>
          <w:bCs/>
          <w:sz w:val="24"/>
          <w:szCs w:val="24"/>
        </w:rPr>
      </w:pPr>
      <w:bookmarkStart w:id="319" w:name="_Toc466371537"/>
      <w:bookmarkStart w:id="320" w:name="_Toc466272338"/>
      <w:bookmarkStart w:id="321" w:name="_Toc534515180"/>
      <w:bookmarkStart w:id="322" w:name="_Toc463987461"/>
      <w:bookmarkStart w:id="323" w:name="_Toc534537186"/>
      <w:r w:rsidRPr="00425549">
        <w:rPr>
          <w:rFonts w:ascii="Times New Roman" w:eastAsia="Calibri" w:hAnsi="Times New Roman" w:cs="Times New Roman"/>
          <w:sz w:val="24"/>
          <w:szCs w:val="24"/>
          <w:lang w:val="en-GB"/>
        </w:rPr>
        <w:t>The study examined the age distribution of the respondents and the results obtained are presented in table 4.4 below</w:t>
      </w:r>
      <w:r w:rsidR="00FC1646" w:rsidRPr="00425549">
        <w:rPr>
          <w:rFonts w:ascii="Times New Roman" w:eastAsia="Calibri" w:hAnsi="Times New Roman" w:cs="Times New Roman"/>
          <w:sz w:val="24"/>
          <w:szCs w:val="24"/>
          <w:lang w:val="en-GB"/>
        </w:rPr>
        <w:t>.</w:t>
      </w:r>
      <w:bookmarkStart w:id="324" w:name="_Toc3054882"/>
      <w:bookmarkStart w:id="325" w:name="_Toc246066618"/>
    </w:p>
    <w:p w:rsidR="006871AA" w:rsidRPr="00425549" w:rsidRDefault="006871AA" w:rsidP="00EC50EC">
      <w:pPr>
        <w:spacing w:after="0" w:line="480" w:lineRule="auto"/>
        <w:jc w:val="both"/>
        <w:rPr>
          <w:rFonts w:ascii="Times New Roman" w:eastAsia="Times New Roman" w:hAnsi="Times New Roman" w:cs="Times New Roman"/>
          <w:b/>
          <w:bCs/>
          <w:sz w:val="24"/>
          <w:szCs w:val="24"/>
        </w:rPr>
      </w:pPr>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3</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lang w:eastAsia="zh-CN"/>
        </w:rPr>
        <w:t>: Summary statistics on the Age bracket of the respondents</w:t>
      </w:r>
      <w:bookmarkEnd w:id="319"/>
      <w:bookmarkEnd w:id="324"/>
      <w:bookmarkEnd w:id="325"/>
    </w:p>
    <w:tbl>
      <w:tblPr>
        <w:tblW w:w="9152"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12"/>
        <w:gridCol w:w="1756"/>
        <w:gridCol w:w="1372"/>
        <w:gridCol w:w="1272"/>
        <w:gridCol w:w="1671"/>
        <w:gridCol w:w="2269"/>
      </w:tblGrid>
      <w:tr w:rsidR="006871AA" w:rsidRPr="00425549" w:rsidTr="009566EB">
        <w:trPr>
          <w:cantSplit/>
          <w:trHeight w:val="277"/>
        </w:trPr>
        <w:tc>
          <w:tcPr>
            <w:tcW w:w="25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71AA" w:rsidRPr="00425549" w:rsidRDefault="006871AA" w:rsidP="00EC50EC">
            <w:pPr>
              <w:autoSpaceDE w:val="0"/>
              <w:autoSpaceDN w:val="0"/>
              <w:adjustRightInd w:val="0"/>
              <w:spacing w:after="0"/>
              <w:rPr>
                <w:rFonts w:ascii="Times New Roman" w:eastAsia="Calibri" w:hAnsi="Times New Roman" w:cs="Times New Roman"/>
                <w:sz w:val="24"/>
                <w:szCs w:val="24"/>
              </w:rPr>
            </w:pPr>
          </w:p>
        </w:tc>
        <w:tc>
          <w:tcPr>
            <w:tcW w:w="1372" w:type="dxa"/>
            <w:tcBorders>
              <w:top w:val="single" w:sz="4" w:space="0" w:color="auto"/>
              <w:left w:val="single" w:sz="4" w:space="0" w:color="auto"/>
              <w:bottom w:val="single" w:sz="4" w:space="0" w:color="auto"/>
              <w:right w:val="single" w:sz="8" w:space="0" w:color="000000"/>
            </w:tcBorders>
            <w:shd w:val="clear" w:color="auto" w:fill="FFFFFF"/>
            <w:vAlign w:val="bottom"/>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Frequency</w:t>
            </w:r>
          </w:p>
        </w:tc>
        <w:tc>
          <w:tcPr>
            <w:tcW w:w="1272"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Percent</w:t>
            </w:r>
          </w:p>
        </w:tc>
        <w:tc>
          <w:tcPr>
            <w:tcW w:w="1671"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Valid Percent</w:t>
            </w:r>
          </w:p>
        </w:tc>
        <w:tc>
          <w:tcPr>
            <w:tcW w:w="2269" w:type="dxa"/>
            <w:tcBorders>
              <w:top w:val="single" w:sz="4" w:space="0" w:color="auto"/>
              <w:left w:val="single" w:sz="8" w:space="0" w:color="000000"/>
              <w:bottom w:val="single" w:sz="4" w:space="0" w:color="auto"/>
              <w:right w:val="single" w:sz="4" w:space="0" w:color="auto"/>
            </w:tcBorders>
            <w:shd w:val="clear" w:color="auto" w:fill="FFFFFF"/>
            <w:vAlign w:val="bottom"/>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Cumulative Percent</w:t>
            </w:r>
          </w:p>
        </w:tc>
      </w:tr>
      <w:tr w:rsidR="006871AA" w:rsidRPr="00425549" w:rsidTr="009566EB">
        <w:trPr>
          <w:cantSplit/>
          <w:trHeight w:val="277"/>
        </w:trPr>
        <w:tc>
          <w:tcPr>
            <w:tcW w:w="812" w:type="dxa"/>
            <w:vMerge w:val="restart"/>
            <w:tcBorders>
              <w:top w:val="single" w:sz="4" w:space="0" w:color="auto"/>
              <w:left w:val="single" w:sz="4" w:space="0" w:color="auto"/>
              <w:bottom w:val="single" w:sz="18" w:space="0" w:color="000000"/>
              <w:right w:val="nil"/>
            </w:tcBorders>
            <w:shd w:val="clear" w:color="auto" w:fill="FFFFFF"/>
            <w:hideMark/>
          </w:tcPr>
          <w:p w:rsidR="006871AA" w:rsidRPr="00425549" w:rsidRDefault="006871AA" w:rsidP="00EC50EC">
            <w:pPr>
              <w:autoSpaceDE w:val="0"/>
              <w:autoSpaceDN w:val="0"/>
              <w:adjustRightInd w:val="0"/>
              <w:spacing w:after="0"/>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Valid</w:t>
            </w:r>
          </w:p>
        </w:tc>
        <w:tc>
          <w:tcPr>
            <w:tcW w:w="1756" w:type="dxa"/>
            <w:tcBorders>
              <w:top w:val="single" w:sz="4" w:space="0" w:color="auto"/>
              <w:left w:val="nil"/>
              <w:bottom w:val="nil"/>
              <w:right w:val="single" w:sz="4" w:space="0" w:color="auto"/>
            </w:tcBorders>
            <w:shd w:val="clear" w:color="auto" w:fill="FFFFFF"/>
            <w:hideMark/>
          </w:tcPr>
          <w:p w:rsidR="006871AA" w:rsidRPr="00425549" w:rsidRDefault="006871AA" w:rsidP="00EC50EC">
            <w:pPr>
              <w:autoSpaceDE w:val="0"/>
              <w:autoSpaceDN w:val="0"/>
              <w:adjustRightInd w:val="0"/>
              <w:spacing w:after="0"/>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20-29</w:t>
            </w:r>
          </w:p>
        </w:tc>
        <w:tc>
          <w:tcPr>
            <w:tcW w:w="1372" w:type="dxa"/>
            <w:tcBorders>
              <w:top w:val="single" w:sz="4" w:space="0" w:color="auto"/>
              <w:left w:val="single" w:sz="4" w:space="0" w:color="auto"/>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25</w:t>
            </w:r>
          </w:p>
        </w:tc>
        <w:tc>
          <w:tcPr>
            <w:tcW w:w="1272"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21.6</w:t>
            </w:r>
          </w:p>
        </w:tc>
        <w:tc>
          <w:tcPr>
            <w:tcW w:w="1671"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21.6</w:t>
            </w:r>
          </w:p>
        </w:tc>
        <w:tc>
          <w:tcPr>
            <w:tcW w:w="2269" w:type="dxa"/>
            <w:tcBorders>
              <w:top w:val="single" w:sz="4" w:space="0" w:color="auto"/>
              <w:left w:val="single" w:sz="8" w:space="0" w:color="000000"/>
              <w:bottom w:val="nil"/>
              <w:right w:val="single" w:sz="4" w:space="0" w:color="auto"/>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21.6</w:t>
            </w:r>
          </w:p>
        </w:tc>
      </w:tr>
      <w:tr w:rsidR="006871AA" w:rsidRPr="00425549" w:rsidTr="009566EB">
        <w:trPr>
          <w:cantSplit/>
          <w:trHeight w:val="313"/>
        </w:trPr>
        <w:tc>
          <w:tcPr>
            <w:tcW w:w="812"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EC50EC">
            <w:pPr>
              <w:spacing w:after="0"/>
              <w:rPr>
                <w:rFonts w:ascii="Times New Roman" w:eastAsia="Calibri" w:hAnsi="Times New Roman" w:cs="Times New Roman"/>
                <w:sz w:val="24"/>
                <w:szCs w:val="24"/>
              </w:rPr>
            </w:pPr>
          </w:p>
        </w:tc>
        <w:tc>
          <w:tcPr>
            <w:tcW w:w="1756" w:type="dxa"/>
            <w:tcBorders>
              <w:top w:val="nil"/>
              <w:left w:val="nil"/>
              <w:bottom w:val="nil"/>
              <w:right w:val="single" w:sz="4" w:space="0" w:color="auto"/>
            </w:tcBorders>
            <w:shd w:val="clear" w:color="auto" w:fill="FFFFFF"/>
            <w:hideMark/>
          </w:tcPr>
          <w:p w:rsidR="006871AA" w:rsidRPr="00425549" w:rsidRDefault="006871AA" w:rsidP="00EC50EC">
            <w:pPr>
              <w:autoSpaceDE w:val="0"/>
              <w:autoSpaceDN w:val="0"/>
              <w:adjustRightInd w:val="0"/>
              <w:spacing w:after="0"/>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30-39</w:t>
            </w:r>
          </w:p>
        </w:tc>
        <w:tc>
          <w:tcPr>
            <w:tcW w:w="1372"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67</w:t>
            </w:r>
          </w:p>
        </w:tc>
        <w:tc>
          <w:tcPr>
            <w:tcW w:w="1272"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57.8</w:t>
            </w:r>
          </w:p>
        </w:tc>
        <w:tc>
          <w:tcPr>
            <w:tcW w:w="1671"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57.8</w:t>
            </w:r>
          </w:p>
        </w:tc>
        <w:tc>
          <w:tcPr>
            <w:tcW w:w="2269"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79.3</w:t>
            </w:r>
          </w:p>
        </w:tc>
      </w:tr>
      <w:tr w:rsidR="006871AA" w:rsidRPr="00425549" w:rsidTr="009566EB">
        <w:trPr>
          <w:cantSplit/>
          <w:trHeight w:val="325"/>
        </w:trPr>
        <w:tc>
          <w:tcPr>
            <w:tcW w:w="812"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EC50EC">
            <w:pPr>
              <w:spacing w:after="0"/>
              <w:rPr>
                <w:rFonts w:ascii="Times New Roman" w:eastAsia="Calibri" w:hAnsi="Times New Roman" w:cs="Times New Roman"/>
                <w:sz w:val="24"/>
                <w:szCs w:val="24"/>
              </w:rPr>
            </w:pPr>
          </w:p>
        </w:tc>
        <w:tc>
          <w:tcPr>
            <w:tcW w:w="1756" w:type="dxa"/>
            <w:tcBorders>
              <w:top w:val="nil"/>
              <w:left w:val="nil"/>
              <w:bottom w:val="nil"/>
              <w:right w:val="single" w:sz="4" w:space="0" w:color="auto"/>
            </w:tcBorders>
            <w:shd w:val="clear" w:color="auto" w:fill="FFFFFF"/>
            <w:hideMark/>
          </w:tcPr>
          <w:p w:rsidR="006871AA" w:rsidRPr="00425549" w:rsidRDefault="006871AA" w:rsidP="00EC50EC">
            <w:pPr>
              <w:autoSpaceDE w:val="0"/>
              <w:autoSpaceDN w:val="0"/>
              <w:adjustRightInd w:val="0"/>
              <w:spacing w:after="0"/>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40-49</w:t>
            </w:r>
          </w:p>
        </w:tc>
        <w:tc>
          <w:tcPr>
            <w:tcW w:w="1372"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20</w:t>
            </w:r>
          </w:p>
        </w:tc>
        <w:tc>
          <w:tcPr>
            <w:tcW w:w="1272"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17.2</w:t>
            </w:r>
          </w:p>
        </w:tc>
        <w:tc>
          <w:tcPr>
            <w:tcW w:w="1671"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17.2</w:t>
            </w:r>
          </w:p>
        </w:tc>
        <w:tc>
          <w:tcPr>
            <w:tcW w:w="2269"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96.6</w:t>
            </w:r>
          </w:p>
        </w:tc>
      </w:tr>
      <w:tr w:rsidR="006871AA" w:rsidRPr="00425549" w:rsidTr="009566EB">
        <w:trPr>
          <w:cantSplit/>
          <w:trHeight w:val="325"/>
        </w:trPr>
        <w:tc>
          <w:tcPr>
            <w:tcW w:w="812"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EC50EC">
            <w:pPr>
              <w:spacing w:after="0"/>
              <w:rPr>
                <w:rFonts w:ascii="Times New Roman" w:eastAsia="Calibri" w:hAnsi="Times New Roman" w:cs="Times New Roman"/>
                <w:sz w:val="24"/>
                <w:szCs w:val="24"/>
              </w:rPr>
            </w:pPr>
          </w:p>
        </w:tc>
        <w:tc>
          <w:tcPr>
            <w:tcW w:w="1756" w:type="dxa"/>
            <w:tcBorders>
              <w:top w:val="nil"/>
              <w:left w:val="nil"/>
              <w:bottom w:val="nil"/>
              <w:right w:val="single" w:sz="4" w:space="0" w:color="auto"/>
            </w:tcBorders>
            <w:shd w:val="clear" w:color="auto" w:fill="FFFFFF"/>
            <w:hideMark/>
          </w:tcPr>
          <w:p w:rsidR="006871AA" w:rsidRPr="00425549" w:rsidRDefault="006871AA" w:rsidP="00EC50EC">
            <w:pPr>
              <w:autoSpaceDE w:val="0"/>
              <w:autoSpaceDN w:val="0"/>
              <w:adjustRightInd w:val="0"/>
              <w:spacing w:after="0"/>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50 and Above</w:t>
            </w:r>
          </w:p>
        </w:tc>
        <w:tc>
          <w:tcPr>
            <w:tcW w:w="1372"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w:t>
            </w:r>
          </w:p>
        </w:tc>
        <w:tc>
          <w:tcPr>
            <w:tcW w:w="1272"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3.4</w:t>
            </w:r>
          </w:p>
        </w:tc>
        <w:tc>
          <w:tcPr>
            <w:tcW w:w="1671"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3.4</w:t>
            </w:r>
          </w:p>
        </w:tc>
        <w:tc>
          <w:tcPr>
            <w:tcW w:w="2269"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r>
      <w:tr w:rsidR="006871AA" w:rsidRPr="00425549" w:rsidTr="009566EB">
        <w:trPr>
          <w:cantSplit/>
          <w:trHeight w:val="313"/>
        </w:trPr>
        <w:tc>
          <w:tcPr>
            <w:tcW w:w="812" w:type="dxa"/>
            <w:vMerge/>
            <w:tcBorders>
              <w:top w:val="single" w:sz="18" w:space="0" w:color="000000"/>
              <w:left w:val="single" w:sz="4" w:space="0" w:color="auto"/>
              <w:bottom w:val="single" w:sz="4" w:space="0" w:color="auto"/>
              <w:right w:val="nil"/>
            </w:tcBorders>
            <w:vAlign w:val="center"/>
            <w:hideMark/>
          </w:tcPr>
          <w:p w:rsidR="006871AA" w:rsidRPr="00425549" w:rsidRDefault="006871AA" w:rsidP="00EC50EC">
            <w:pPr>
              <w:spacing w:after="0"/>
              <w:rPr>
                <w:rFonts w:ascii="Times New Roman" w:eastAsia="Calibri" w:hAnsi="Times New Roman" w:cs="Times New Roman"/>
                <w:sz w:val="24"/>
                <w:szCs w:val="24"/>
              </w:rPr>
            </w:pPr>
          </w:p>
        </w:tc>
        <w:tc>
          <w:tcPr>
            <w:tcW w:w="1756" w:type="dxa"/>
            <w:tcBorders>
              <w:top w:val="nil"/>
              <w:left w:val="nil"/>
              <w:bottom w:val="single" w:sz="4" w:space="0" w:color="auto"/>
              <w:right w:val="single" w:sz="4" w:space="0" w:color="auto"/>
            </w:tcBorders>
            <w:shd w:val="clear" w:color="auto" w:fill="FFFFFF"/>
            <w:hideMark/>
          </w:tcPr>
          <w:p w:rsidR="006871AA" w:rsidRPr="00425549" w:rsidRDefault="006871AA" w:rsidP="00EC50EC">
            <w:pPr>
              <w:autoSpaceDE w:val="0"/>
              <w:autoSpaceDN w:val="0"/>
              <w:adjustRightInd w:val="0"/>
              <w:spacing w:after="0"/>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Total</w:t>
            </w:r>
          </w:p>
        </w:tc>
        <w:tc>
          <w:tcPr>
            <w:tcW w:w="1372" w:type="dxa"/>
            <w:tcBorders>
              <w:top w:val="nil"/>
              <w:left w:val="single" w:sz="4" w:space="0" w:color="auto"/>
              <w:bottom w:val="single" w:sz="4" w:space="0" w:color="auto"/>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1272"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1671"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EC50EC">
            <w:pPr>
              <w:autoSpaceDE w:val="0"/>
              <w:autoSpaceDN w:val="0"/>
              <w:adjustRightInd w:val="0"/>
              <w:spacing w:after="0"/>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2269" w:type="dxa"/>
            <w:tcBorders>
              <w:top w:val="nil"/>
              <w:left w:val="single" w:sz="8" w:space="0" w:color="000000"/>
              <w:bottom w:val="single" w:sz="4" w:space="0" w:color="auto"/>
              <w:right w:val="single" w:sz="4" w:space="0" w:color="auto"/>
            </w:tcBorders>
            <w:shd w:val="clear" w:color="auto" w:fill="FFFFFF"/>
            <w:vAlign w:val="center"/>
          </w:tcPr>
          <w:p w:rsidR="006871AA" w:rsidRPr="00425549" w:rsidRDefault="006871AA" w:rsidP="00EC50EC">
            <w:pPr>
              <w:autoSpaceDE w:val="0"/>
              <w:autoSpaceDN w:val="0"/>
              <w:adjustRightInd w:val="0"/>
              <w:spacing w:after="0"/>
              <w:jc w:val="center"/>
              <w:rPr>
                <w:rFonts w:ascii="Times New Roman" w:eastAsia="Calibri" w:hAnsi="Times New Roman" w:cs="Times New Roman"/>
                <w:sz w:val="24"/>
                <w:szCs w:val="24"/>
              </w:rPr>
            </w:pPr>
          </w:p>
        </w:tc>
      </w:tr>
    </w:tbl>
    <w:bookmarkEnd w:id="320"/>
    <w:bookmarkEnd w:id="321"/>
    <w:bookmarkEnd w:id="322"/>
    <w:bookmarkEnd w:id="323"/>
    <w:p w:rsidR="006871AA" w:rsidRPr="00425549" w:rsidRDefault="006A5DD4" w:rsidP="009271BA">
      <w:pPr>
        <w:suppressAutoHyphens/>
        <w:spacing w:after="0" w:line="480" w:lineRule="auto"/>
        <w:jc w:val="both"/>
        <w:rPr>
          <w:rFonts w:ascii="Times New Roman" w:eastAsia="Calibri" w:hAnsi="Times New Roman" w:cs="Times New Roman"/>
          <w:b/>
          <w:bCs/>
          <w:i/>
          <w:sz w:val="24"/>
          <w:szCs w:val="24"/>
          <w:lang w:eastAsia="zh-CN"/>
        </w:rPr>
      </w:pPr>
      <w:r w:rsidRPr="00425549">
        <w:rPr>
          <w:rFonts w:ascii="Times New Roman" w:eastAsia="Calibri" w:hAnsi="Times New Roman" w:cs="Times New Roman"/>
          <w:b/>
          <w:bCs/>
          <w:i/>
          <w:sz w:val="24"/>
          <w:szCs w:val="24"/>
          <w:lang w:eastAsia="zh-CN"/>
        </w:rPr>
        <w:t xml:space="preserve"> </w:t>
      </w:r>
      <w:r w:rsidR="006871AA" w:rsidRPr="00425549">
        <w:rPr>
          <w:rFonts w:ascii="Times New Roman" w:eastAsia="Calibri" w:hAnsi="Times New Roman" w:cs="Times New Roman"/>
          <w:b/>
          <w:bCs/>
          <w:i/>
          <w:sz w:val="24"/>
          <w:szCs w:val="24"/>
          <w:lang w:eastAsia="zh-CN"/>
        </w:rPr>
        <w:t xml:space="preserve">Source: Primary Data (2019)  </w:t>
      </w:r>
    </w:p>
    <w:p w:rsidR="006871AA" w:rsidRPr="00425549" w:rsidRDefault="006871AA" w:rsidP="009271BA">
      <w:pPr>
        <w:spacing w:line="480" w:lineRule="auto"/>
        <w:jc w:val="both"/>
        <w:rPr>
          <w:rFonts w:ascii="Times New Roman" w:eastAsia="Calibri" w:hAnsi="Times New Roman" w:cs="Times New Roman"/>
          <w:sz w:val="24"/>
          <w:szCs w:val="24"/>
          <w:shd w:val="clear" w:color="auto" w:fill="FFFFFF"/>
        </w:rPr>
      </w:pPr>
      <w:r w:rsidRPr="00425549">
        <w:rPr>
          <w:rFonts w:ascii="Times New Roman" w:eastAsia="Calibri" w:hAnsi="Times New Roman" w:cs="Times New Roman"/>
          <w:sz w:val="24"/>
          <w:szCs w:val="24"/>
          <w:shd w:val="clear" w:color="auto" w:fill="FFFFFF"/>
        </w:rPr>
        <w:lastRenderedPageBreak/>
        <w:t>From the table 4.</w:t>
      </w:r>
      <w:r w:rsidR="00EC50EC" w:rsidRPr="00425549">
        <w:rPr>
          <w:rFonts w:ascii="Times New Roman" w:eastAsia="Calibri" w:hAnsi="Times New Roman" w:cs="Times New Roman"/>
          <w:sz w:val="24"/>
          <w:szCs w:val="24"/>
          <w:shd w:val="clear" w:color="auto" w:fill="FFFFFF"/>
        </w:rPr>
        <w:t>3</w:t>
      </w:r>
      <w:r w:rsidRPr="00425549">
        <w:rPr>
          <w:rFonts w:ascii="Times New Roman" w:eastAsia="Calibri" w:hAnsi="Times New Roman" w:cs="Times New Roman"/>
          <w:sz w:val="24"/>
          <w:szCs w:val="24"/>
          <w:shd w:val="clear" w:color="auto" w:fill="FFFFFF"/>
        </w:rPr>
        <w:t xml:space="preserve"> above, </w:t>
      </w:r>
      <w:r w:rsidR="004D36C5" w:rsidRPr="00425549">
        <w:rPr>
          <w:rFonts w:ascii="Times New Roman" w:eastAsia="Calibri" w:hAnsi="Times New Roman" w:cs="Times New Roman"/>
          <w:sz w:val="24"/>
          <w:szCs w:val="24"/>
          <w:shd w:val="clear" w:color="auto" w:fill="FFFFFF"/>
        </w:rPr>
        <w:t xml:space="preserve">the </w:t>
      </w:r>
      <w:r w:rsidRPr="00425549">
        <w:rPr>
          <w:rFonts w:ascii="Times New Roman" w:eastAsia="Calibri" w:hAnsi="Times New Roman" w:cs="Times New Roman"/>
          <w:sz w:val="24"/>
          <w:szCs w:val="24"/>
          <w:shd w:val="clear" w:color="auto" w:fill="FFFFFF"/>
        </w:rPr>
        <w:t xml:space="preserve">majority of respondents were between 30-39 years representing 57.8% , 25 respondents were between the age of 20 -29 representing 21.6% , those  between 40-49 years were 20 representing 17.2% and those who were 50 years and above were 4 representing 3.4%. </w:t>
      </w:r>
      <w:r w:rsidR="00B000A5">
        <w:rPr>
          <w:rFonts w:ascii="Times New Roman" w:eastAsia="Calibri" w:hAnsi="Times New Roman" w:cs="Times New Roman"/>
          <w:sz w:val="24"/>
          <w:szCs w:val="24"/>
          <w:shd w:val="clear" w:color="auto" w:fill="FFFFFF"/>
        </w:rPr>
        <w:t>“This</w:t>
      </w:r>
      <w:r w:rsidRPr="00425549">
        <w:rPr>
          <w:rFonts w:ascii="Times New Roman" w:eastAsia="Calibri" w:hAnsi="Times New Roman" w:cs="Times New Roman"/>
          <w:sz w:val="24"/>
          <w:szCs w:val="24"/>
          <w:shd w:val="clear" w:color="auto" w:fill="FFFFFF"/>
        </w:rPr>
        <w:t xml:space="preserve"> indicated that all categories of respondents in reference to different age groups were represented in this study.</w:t>
      </w:r>
      <w:r w:rsidR="00B000A5">
        <w:rPr>
          <w:rFonts w:ascii="Times New Roman" w:eastAsia="Calibri" w:hAnsi="Times New Roman" w:cs="Times New Roman"/>
          <w:sz w:val="24"/>
          <w:szCs w:val="24"/>
          <w:shd w:val="clear" w:color="auto" w:fill="FFFFFF"/>
        </w:rPr>
        <w:t xml:space="preserve">” </w:t>
      </w:r>
      <w:r w:rsidRPr="00425549">
        <w:rPr>
          <w:rFonts w:ascii="Times New Roman" w:eastAsia="Calibri" w:hAnsi="Times New Roman" w:cs="Times New Roman"/>
          <w:sz w:val="24"/>
          <w:szCs w:val="24"/>
          <w:shd w:val="clear" w:color="auto" w:fill="FFFFFF"/>
        </w:rPr>
        <w:t xml:space="preserve"> </w:t>
      </w:r>
    </w:p>
    <w:p w:rsidR="006871AA" w:rsidRPr="00425549" w:rsidRDefault="006871AA" w:rsidP="009271BA">
      <w:pPr>
        <w:suppressAutoHyphens/>
        <w:autoSpaceDE w:val="0"/>
        <w:autoSpaceDN w:val="0"/>
        <w:adjustRightInd w:val="0"/>
        <w:spacing w:after="0" w:line="480" w:lineRule="auto"/>
        <w:jc w:val="both"/>
        <w:rPr>
          <w:rFonts w:ascii="Times New Roman" w:eastAsia="Calibri" w:hAnsi="Times New Roman" w:cs="Times New Roman"/>
          <w:b/>
          <w:sz w:val="24"/>
          <w:szCs w:val="24"/>
          <w:lang w:eastAsia="zh-CN"/>
        </w:rPr>
      </w:pPr>
      <w:r w:rsidRPr="00425549">
        <w:rPr>
          <w:rFonts w:ascii="Times New Roman" w:eastAsia="Calibri" w:hAnsi="Times New Roman" w:cs="Times New Roman"/>
          <w:b/>
          <w:bCs/>
          <w:sz w:val="24"/>
          <w:szCs w:val="24"/>
        </w:rPr>
        <w:t xml:space="preserve">4.2.3 Respondents by </w:t>
      </w:r>
      <w:r w:rsidR="003B29E4" w:rsidRPr="00425549">
        <w:rPr>
          <w:rFonts w:ascii="Times New Roman" w:eastAsia="Calibri" w:hAnsi="Times New Roman" w:cs="Times New Roman"/>
          <w:b/>
          <w:bCs/>
          <w:sz w:val="24"/>
          <w:szCs w:val="24"/>
        </w:rPr>
        <w:t xml:space="preserve">Highest </w:t>
      </w:r>
      <w:r w:rsidRPr="00425549">
        <w:rPr>
          <w:rFonts w:ascii="Times New Roman" w:eastAsia="Calibri" w:hAnsi="Times New Roman" w:cs="Times New Roman"/>
          <w:b/>
          <w:bCs/>
          <w:sz w:val="24"/>
          <w:szCs w:val="24"/>
        </w:rPr>
        <w:t xml:space="preserve">Level of Education </w:t>
      </w:r>
    </w:p>
    <w:p w:rsidR="006871AA" w:rsidRPr="00425549" w:rsidRDefault="006871AA" w:rsidP="009271BA">
      <w:pPr>
        <w:suppressAutoHyphens/>
        <w:autoSpaceDE w:val="0"/>
        <w:autoSpaceDN w:val="0"/>
        <w:adjustRightInd w:val="0"/>
        <w:spacing w:after="0"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The Table 4.</w:t>
      </w:r>
      <w:r w:rsidR="00EC50EC" w:rsidRPr="00425549">
        <w:rPr>
          <w:rFonts w:ascii="Times New Roman" w:eastAsia="Calibri" w:hAnsi="Times New Roman" w:cs="Times New Roman"/>
          <w:sz w:val="24"/>
          <w:szCs w:val="24"/>
          <w:lang w:eastAsia="zh-CN"/>
        </w:rPr>
        <w:t xml:space="preserve">4 </w:t>
      </w:r>
      <w:r w:rsidRPr="00425549">
        <w:rPr>
          <w:rFonts w:ascii="Times New Roman" w:eastAsia="Calibri" w:hAnsi="Times New Roman" w:cs="Times New Roman"/>
          <w:sz w:val="24"/>
          <w:szCs w:val="24"/>
          <w:lang w:eastAsia="zh-CN"/>
        </w:rPr>
        <w:t xml:space="preserve">below presents the summary statistics on the level of education of the respondents. </w:t>
      </w:r>
    </w:p>
    <w:p w:rsidR="006871AA" w:rsidRPr="00425549" w:rsidRDefault="006871AA" w:rsidP="009271BA">
      <w:pPr>
        <w:keepNext/>
        <w:spacing w:after="0" w:line="480" w:lineRule="auto"/>
        <w:rPr>
          <w:rFonts w:ascii="Times New Roman" w:eastAsia="Times New Roman" w:hAnsi="Times New Roman" w:cs="Times New Roman"/>
          <w:b/>
          <w:sz w:val="24"/>
          <w:szCs w:val="24"/>
          <w:lang w:eastAsia="zh-CN"/>
        </w:rPr>
      </w:pPr>
      <w:bookmarkStart w:id="326" w:name="_Toc3054883"/>
      <w:bookmarkStart w:id="327" w:name="_Toc466371538"/>
      <w:bookmarkStart w:id="328" w:name="_Toc246066619"/>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4</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lang w:eastAsia="zh-CN"/>
        </w:rPr>
        <w:t xml:space="preserve">: </w:t>
      </w:r>
      <w:bookmarkStart w:id="329" w:name="_Toc466272339"/>
      <w:bookmarkStart w:id="330" w:name="_Toc534515181"/>
      <w:r w:rsidRPr="00425549">
        <w:rPr>
          <w:rFonts w:ascii="Times New Roman" w:eastAsia="Times New Roman" w:hAnsi="Times New Roman" w:cs="Times New Roman"/>
          <w:b/>
          <w:sz w:val="24"/>
          <w:szCs w:val="24"/>
          <w:lang w:eastAsia="zh-CN"/>
        </w:rPr>
        <w:t xml:space="preserve">Respondents </w:t>
      </w:r>
      <w:r w:rsidR="00E70EDF">
        <w:rPr>
          <w:rFonts w:ascii="Times New Roman" w:eastAsia="Times New Roman" w:hAnsi="Times New Roman" w:cs="Times New Roman"/>
          <w:b/>
          <w:sz w:val="24"/>
          <w:szCs w:val="24"/>
          <w:lang w:eastAsia="zh-CN"/>
        </w:rPr>
        <w:t xml:space="preserve">highest </w:t>
      </w:r>
      <w:r w:rsidRPr="00425549">
        <w:rPr>
          <w:rFonts w:ascii="Times New Roman" w:eastAsia="Times New Roman" w:hAnsi="Times New Roman" w:cs="Times New Roman"/>
          <w:b/>
          <w:sz w:val="24"/>
          <w:szCs w:val="24"/>
          <w:lang w:eastAsia="zh-CN"/>
        </w:rPr>
        <w:t>level of Education</w:t>
      </w:r>
      <w:bookmarkEnd w:id="326"/>
      <w:bookmarkEnd w:id="327"/>
      <w:bookmarkEnd w:id="328"/>
      <w:bookmarkEnd w:id="329"/>
      <w:bookmarkEnd w:id="330"/>
    </w:p>
    <w:tbl>
      <w:tblPr>
        <w:tblW w:w="9118"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14"/>
        <w:gridCol w:w="1272"/>
        <w:gridCol w:w="1290"/>
        <w:gridCol w:w="1135"/>
        <w:gridCol w:w="1932"/>
        <w:gridCol w:w="2675"/>
      </w:tblGrid>
      <w:tr w:rsidR="006871AA" w:rsidRPr="00425549" w:rsidTr="009566EB">
        <w:trPr>
          <w:cantSplit/>
          <w:trHeight w:val="274"/>
        </w:trPr>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71AA" w:rsidRPr="00425549" w:rsidRDefault="006871AA" w:rsidP="009271BA">
            <w:pPr>
              <w:autoSpaceDE w:val="0"/>
              <w:autoSpaceDN w:val="0"/>
              <w:adjustRightInd w:val="0"/>
              <w:spacing w:after="0" w:line="480" w:lineRule="auto"/>
              <w:rPr>
                <w:rFonts w:ascii="Times New Roman" w:eastAsia="Calibri" w:hAnsi="Times New Roman" w:cs="Times New Roman"/>
                <w:sz w:val="24"/>
                <w:szCs w:val="24"/>
              </w:rPr>
            </w:pPr>
          </w:p>
        </w:tc>
        <w:tc>
          <w:tcPr>
            <w:tcW w:w="1290" w:type="dxa"/>
            <w:tcBorders>
              <w:top w:val="single" w:sz="4" w:space="0" w:color="auto"/>
              <w:left w:val="single" w:sz="4" w:space="0" w:color="auto"/>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Frequency</w:t>
            </w:r>
          </w:p>
        </w:tc>
        <w:tc>
          <w:tcPr>
            <w:tcW w:w="1135"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Percent</w:t>
            </w:r>
          </w:p>
        </w:tc>
        <w:tc>
          <w:tcPr>
            <w:tcW w:w="1932"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Valid Percent</w:t>
            </w:r>
          </w:p>
        </w:tc>
        <w:tc>
          <w:tcPr>
            <w:tcW w:w="2675" w:type="dxa"/>
            <w:tcBorders>
              <w:top w:val="single" w:sz="4" w:space="0" w:color="auto"/>
              <w:left w:val="single" w:sz="8" w:space="0" w:color="000000"/>
              <w:bottom w:val="single" w:sz="4" w:space="0" w:color="auto"/>
              <w:right w:val="single" w:sz="4" w:space="0" w:color="auto"/>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Cumulative Percent</w:t>
            </w:r>
          </w:p>
        </w:tc>
      </w:tr>
      <w:tr w:rsidR="006871AA" w:rsidRPr="00425549" w:rsidTr="009566EB">
        <w:trPr>
          <w:cantSplit/>
          <w:trHeight w:val="274"/>
        </w:trPr>
        <w:tc>
          <w:tcPr>
            <w:tcW w:w="814" w:type="dxa"/>
            <w:vMerge w:val="restart"/>
            <w:tcBorders>
              <w:top w:val="single" w:sz="4" w:space="0" w:color="auto"/>
              <w:left w:val="single" w:sz="4" w:space="0" w:color="auto"/>
              <w:bottom w:val="single" w:sz="18" w:space="0" w:color="000000"/>
              <w:right w:val="nil"/>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Valid</w:t>
            </w:r>
          </w:p>
        </w:tc>
        <w:tc>
          <w:tcPr>
            <w:tcW w:w="1272" w:type="dxa"/>
            <w:tcBorders>
              <w:top w:val="single" w:sz="4" w:space="0" w:color="auto"/>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Masters</w:t>
            </w:r>
          </w:p>
        </w:tc>
        <w:tc>
          <w:tcPr>
            <w:tcW w:w="1290" w:type="dxa"/>
            <w:tcBorders>
              <w:top w:val="single" w:sz="4" w:space="0" w:color="auto"/>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29</w:t>
            </w:r>
          </w:p>
        </w:tc>
        <w:tc>
          <w:tcPr>
            <w:tcW w:w="1135"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25.0</w:t>
            </w:r>
          </w:p>
        </w:tc>
        <w:tc>
          <w:tcPr>
            <w:tcW w:w="1932"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25.0</w:t>
            </w:r>
          </w:p>
        </w:tc>
        <w:tc>
          <w:tcPr>
            <w:tcW w:w="2675" w:type="dxa"/>
            <w:tcBorders>
              <w:top w:val="single" w:sz="4" w:space="0" w:color="auto"/>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25.0</w:t>
            </w:r>
          </w:p>
        </w:tc>
      </w:tr>
      <w:tr w:rsidR="006871AA" w:rsidRPr="00425549" w:rsidTr="009566EB">
        <w:trPr>
          <w:cantSplit/>
          <w:trHeight w:val="309"/>
        </w:trPr>
        <w:tc>
          <w:tcPr>
            <w:tcW w:w="814"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1272"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Bachelors</w:t>
            </w:r>
          </w:p>
        </w:tc>
        <w:tc>
          <w:tcPr>
            <w:tcW w:w="129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74</w:t>
            </w:r>
          </w:p>
        </w:tc>
        <w:tc>
          <w:tcPr>
            <w:tcW w:w="1135"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63.8</w:t>
            </w:r>
          </w:p>
        </w:tc>
        <w:tc>
          <w:tcPr>
            <w:tcW w:w="1932"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63.8</w:t>
            </w:r>
          </w:p>
        </w:tc>
        <w:tc>
          <w:tcPr>
            <w:tcW w:w="2675"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88.8</w:t>
            </w:r>
          </w:p>
        </w:tc>
      </w:tr>
      <w:tr w:rsidR="006871AA" w:rsidRPr="00425549" w:rsidTr="009566EB">
        <w:trPr>
          <w:cantSplit/>
          <w:trHeight w:val="321"/>
        </w:trPr>
        <w:tc>
          <w:tcPr>
            <w:tcW w:w="814"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1272"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Diploma</w:t>
            </w:r>
          </w:p>
        </w:tc>
        <w:tc>
          <w:tcPr>
            <w:tcW w:w="129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13</w:t>
            </w:r>
          </w:p>
        </w:tc>
        <w:tc>
          <w:tcPr>
            <w:tcW w:w="1135"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11.2</w:t>
            </w:r>
          </w:p>
        </w:tc>
        <w:tc>
          <w:tcPr>
            <w:tcW w:w="1932"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11.2</w:t>
            </w:r>
          </w:p>
        </w:tc>
        <w:tc>
          <w:tcPr>
            <w:tcW w:w="2675"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r>
      <w:tr w:rsidR="006871AA" w:rsidRPr="00425549" w:rsidTr="009566EB">
        <w:trPr>
          <w:cantSplit/>
          <w:trHeight w:val="321"/>
        </w:trPr>
        <w:tc>
          <w:tcPr>
            <w:tcW w:w="814" w:type="dxa"/>
            <w:vMerge/>
            <w:tcBorders>
              <w:top w:val="single" w:sz="18" w:space="0" w:color="000000"/>
              <w:left w:val="single" w:sz="4" w:space="0" w:color="auto"/>
              <w:bottom w:val="single" w:sz="4" w:space="0" w:color="auto"/>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1272" w:type="dxa"/>
            <w:tcBorders>
              <w:top w:val="nil"/>
              <w:left w:val="nil"/>
              <w:bottom w:val="single" w:sz="4" w:space="0" w:color="auto"/>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Total</w:t>
            </w:r>
          </w:p>
        </w:tc>
        <w:tc>
          <w:tcPr>
            <w:tcW w:w="1290" w:type="dxa"/>
            <w:tcBorders>
              <w:top w:val="nil"/>
              <w:left w:val="single" w:sz="4" w:space="0" w:color="auto"/>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1135"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1932"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2675" w:type="dxa"/>
            <w:tcBorders>
              <w:top w:val="nil"/>
              <w:left w:val="single" w:sz="8" w:space="0" w:color="000000"/>
              <w:bottom w:val="single" w:sz="4" w:space="0" w:color="auto"/>
              <w:right w:val="single" w:sz="4" w:space="0" w:color="auto"/>
            </w:tcBorders>
            <w:shd w:val="clear" w:color="auto" w:fill="FFFFFF"/>
            <w:vAlign w:val="center"/>
          </w:tcPr>
          <w:p w:rsidR="006871AA" w:rsidRPr="00425549" w:rsidRDefault="006871AA" w:rsidP="009271BA">
            <w:pPr>
              <w:autoSpaceDE w:val="0"/>
              <w:autoSpaceDN w:val="0"/>
              <w:adjustRightInd w:val="0"/>
              <w:spacing w:after="0" w:line="480" w:lineRule="auto"/>
              <w:jc w:val="center"/>
              <w:rPr>
                <w:rFonts w:ascii="Times New Roman" w:eastAsia="Calibri" w:hAnsi="Times New Roman" w:cs="Times New Roman"/>
                <w:sz w:val="24"/>
                <w:szCs w:val="24"/>
              </w:rPr>
            </w:pPr>
          </w:p>
        </w:tc>
      </w:tr>
    </w:tbl>
    <w:p w:rsidR="006871AA" w:rsidRPr="00425549" w:rsidRDefault="006871AA" w:rsidP="009271BA">
      <w:pPr>
        <w:suppressAutoHyphens/>
        <w:autoSpaceDE w:val="0"/>
        <w:autoSpaceDN w:val="0"/>
        <w:adjustRightInd w:val="0"/>
        <w:spacing w:after="0" w:line="480" w:lineRule="auto"/>
        <w:jc w:val="both"/>
        <w:rPr>
          <w:rFonts w:ascii="Times New Roman" w:eastAsia="Calibri" w:hAnsi="Times New Roman" w:cs="Times New Roman"/>
          <w:b/>
          <w:i/>
          <w:sz w:val="24"/>
          <w:szCs w:val="24"/>
          <w:lang w:eastAsia="zh-CN"/>
        </w:rPr>
      </w:pPr>
      <w:r w:rsidRPr="00425549">
        <w:rPr>
          <w:rFonts w:ascii="Times New Roman" w:eastAsia="Calibri" w:hAnsi="Times New Roman" w:cs="Times New Roman"/>
          <w:b/>
          <w:i/>
          <w:sz w:val="24"/>
          <w:szCs w:val="24"/>
          <w:lang w:eastAsia="zh-CN"/>
        </w:rPr>
        <w:t xml:space="preserve">Source: Primary Data (2019)  </w:t>
      </w:r>
    </w:p>
    <w:p w:rsidR="006871AA" w:rsidRPr="00425549" w:rsidRDefault="006871AA" w:rsidP="009271BA">
      <w:pPr>
        <w:tabs>
          <w:tab w:val="left" w:pos="630"/>
        </w:tabs>
        <w:spacing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rPr>
        <w:t>From the table 4.</w:t>
      </w:r>
      <w:r w:rsidR="00EC50EC" w:rsidRPr="00425549">
        <w:rPr>
          <w:rFonts w:ascii="Times New Roman" w:eastAsia="Calibri" w:hAnsi="Times New Roman" w:cs="Times New Roman"/>
          <w:sz w:val="24"/>
          <w:szCs w:val="24"/>
        </w:rPr>
        <w:t>4</w:t>
      </w:r>
      <w:r w:rsidRPr="00425549">
        <w:rPr>
          <w:rFonts w:ascii="Times New Roman" w:eastAsia="Calibri" w:hAnsi="Times New Roman" w:cs="Times New Roman"/>
          <w:sz w:val="24"/>
          <w:szCs w:val="24"/>
        </w:rPr>
        <w:t xml:space="preserve"> above, 74 respondents representing 63.8% were Bachelor’s degree holders, 29 respondents representing 25% were master’s degree holders, 13 respondents representing 11.2% were Diploma holders.</w:t>
      </w:r>
      <w:r w:rsidR="00E70EDF">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lang w:val="en-GB"/>
        </w:rPr>
        <w:t>These results indicate that the respondents had good academic qualifications and were able to read and interpret the questionnaire and give appropriate responses.</w:t>
      </w:r>
    </w:p>
    <w:p w:rsidR="006871AA" w:rsidRPr="00425549" w:rsidRDefault="006871AA" w:rsidP="009271BA">
      <w:pPr>
        <w:suppressAutoHyphens/>
        <w:spacing w:after="0" w:line="480" w:lineRule="auto"/>
        <w:jc w:val="both"/>
        <w:rPr>
          <w:rFonts w:ascii="Times New Roman" w:eastAsia="Calibri" w:hAnsi="Times New Roman" w:cs="Times New Roman"/>
          <w:b/>
          <w:bCs/>
          <w:sz w:val="24"/>
          <w:szCs w:val="24"/>
          <w:lang w:eastAsia="zh-CN"/>
        </w:rPr>
      </w:pPr>
      <w:bookmarkStart w:id="331" w:name="_Toc466371539"/>
      <w:bookmarkStart w:id="332" w:name="_Toc377407745"/>
      <w:r w:rsidRPr="00425549">
        <w:rPr>
          <w:rFonts w:ascii="Times New Roman" w:eastAsia="Calibri" w:hAnsi="Times New Roman" w:cs="Times New Roman"/>
          <w:b/>
          <w:bCs/>
          <w:sz w:val="24"/>
          <w:szCs w:val="24"/>
        </w:rPr>
        <w:t xml:space="preserve">4.2.4 Respondents by years </w:t>
      </w:r>
      <w:r w:rsidRPr="00425549">
        <w:rPr>
          <w:rFonts w:ascii="Times New Roman" w:eastAsia="Calibri" w:hAnsi="Times New Roman" w:cs="Times New Roman"/>
          <w:b/>
          <w:sz w:val="24"/>
          <w:szCs w:val="24"/>
          <w:lang w:eastAsia="zh-CN"/>
        </w:rPr>
        <w:t>of experience</w:t>
      </w:r>
    </w:p>
    <w:bookmarkEnd w:id="331"/>
    <w:p w:rsidR="006871AA" w:rsidRPr="00425549" w:rsidRDefault="006871AA" w:rsidP="009271BA">
      <w:pPr>
        <w:suppressAutoHyphens/>
        <w:autoSpaceDE w:val="0"/>
        <w:autoSpaceDN w:val="0"/>
        <w:adjustRightInd w:val="0"/>
        <w:spacing w:after="0"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The Table 4.</w:t>
      </w:r>
      <w:r w:rsidR="00EC50EC" w:rsidRPr="00425549">
        <w:rPr>
          <w:rFonts w:ascii="Times New Roman" w:eastAsia="Calibri" w:hAnsi="Times New Roman" w:cs="Times New Roman"/>
          <w:sz w:val="24"/>
          <w:szCs w:val="24"/>
          <w:lang w:eastAsia="zh-CN"/>
        </w:rPr>
        <w:t>5</w:t>
      </w:r>
      <w:r w:rsidRPr="00425549">
        <w:rPr>
          <w:rFonts w:ascii="Times New Roman" w:eastAsia="Calibri" w:hAnsi="Times New Roman" w:cs="Times New Roman"/>
          <w:sz w:val="24"/>
          <w:szCs w:val="24"/>
          <w:lang w:eastAsia="zh-CN"/>
        </w:rPr>
        <w:t xml:space="preserve"> below presents the summary statistics on </w:t>
      </w:r>
      <w:r w:rsidR="00E70EDF">
        <w:rPr>
          <w:rFonts w:ascii="Times New Roman" w:eastAsia="Calibri" w:hAnsi="Times New Roman" w:cs="Times New Roman"/>
          <w:sz w:val="24"/>
          <w:szCs w:val="24"/>
          <w:lang w:eastAsia="zh-CN"/>
        </w:rPr>
        <w:t>“the</w:t>
      </w:r>
      <w:r w:rsidRPr="00425549">
        <w:rPr>
          <w:rFonts w:ascii="Times New Roman" w:eastAsia="Calibri" w:hAnsi="Times New Roman" w:cs="Times New Roman"/>
          <w:sz w:val="24"/>
          <w:szCs w:val="24"/>
          <w:lang w:eastAsia="zh-CN"/>
        </w:rPr>
        <w:t xml:space="preserve"> respondents’ years of experience.</w:t>
      </w:r>
      <w:r w:rsidR="00E70EDF">
        <w:rPr>
          <w:rFonts w:ascii="Times New Roman" w:eastAsia="Calibri" w:hAnsi="Times New Roman" w:cs="Times New Roman"/>
          <w:sz w:val="24"/>
          <w:szCs w:val="24"/>
          <w:lang w:eastAsia="zh-CN"/>
        </w:rPr>
        <w:t>”</w:t>
      </w:r>
      <w:r w:rsidRPr="00425549">
        <w:rPr>
          <w:rFonts w:ascii="Times New Roman" w:eastAsia="Calibri" w:hAnsi="Times New Roman" w:cs="Times New Roman"/>
          <w:sz w:val="24"/>
          <w:szCs w:val="24"/>
          <w:lang w:eastAsia="zh-CN"/>
        </w:rPr>
        <w:t xml:space="preserve"> </w:t>
      </w:r>
    </w:p>
    <w:p w:rsidR="00EC50EC" w:rsidRPr="00425549" w:rsidRDefault="00EC50EC" w:rsidP="009271BA">
      <w:pPr>
        <w:suppressAutoHyphens/>
        <w:autoSpaceDE w:val="0"/>
        <w:autoSpaceDN w:val="0"/>
        <w:adjustRightInd w:val="0"/>
        <w:spacing w:after="0" w:line="480" w:lineRule="auto"/>
        <w:jc w:val="both"/>
        <w:rPr>
          <w:rFonts w:ascii="Times New Roman" w:eastAsia="Calibri" w:hAnsi="Times New Roman" w:cs="Times New Roman"/>
          <w:sz w:val="24"/>
          <w:szCs w:val="24"/>
          <w:lang w:eastAsia="zh-CN"/>
        </w:rPr>
      </w:pPr>
    </w:p>
    <w:p w:rsidR="00EC50EC" w:rsidRPr="00425549" w:rsidRDefault="006871AA" w:rsidP="009271BA">
      <w:pPr>
        <w:keepNext/>
        <w:spacing w:after="0" w:line="480" w:lineRule="auto"/>
        <w:rPr>
          <w:rFonts w:ascii="Times New Roman" w:eastAsia="Times New Roman" w:hAnsi="Times New Roman" w:cs="Times New Roman"/>
          <w:b/>
          <w:bCs/>
          <w:sz w:val="24"/>
          <w:szCs w:val="24"/>
        </w:rPr>
      </w:pPr>
      <w:bookmarkStart w:id="333" w:name="_Toc3054884"/>
      <w:bookmarkStart w:id="334" w:name="_Toc246066620"/>
      <w:r w:rsidRPr="00425549">
        <w:rPr>
          <w:rFonts w:ascii="Times New Roman" w:eastAsia="Times New Roman" w:hAnsi="Times New Roman" w:cs="Times New Roman"/>
          <w:b/>
          <w:sz w:val="24"/>
          <w:szCs w:val="24"/>
        </w:rPr>
        <w:lastRenderedPageBreak/>
        <w:t xml:space="preserve">Table 4. </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5</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bCs/>
          <w:sz w:val="24"/>
          <w:szCs w:val="24"/>
        </w:rPr>
        <w:t xml:space="preserve">: </w:t>
      </w:r>
      <w:r w:rsidR="00E70EDF">
        <w:rPr>
          <w:rFonts w:ascii="Times New Roman" w:eastAsia="Times New Roman" w:hAnsi="Times New Roman" w:cs="Times New Roman"/>
          <w:b/>
          <w:bCs/>
          <w:sz w:val="24"/>
          <w:szCs w:val="24"/>
        </w:rPr>
        <w:t xml:space="preserve"> The experience of respondents </w:t>
      </w:r>
      <w:bookmarkEnd w:id="333"/>
      <w:bookmarkEnd w:id="334"/>
    </w:p>
    <w:tbl>
      <w:tblPr>
        <w:tblW w:w="9259"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2665"/>
        <w:gridCol w:w="1240"/>
        <w:gridCol w:w="970"/>
        <w:gridCol w:w="1510"/>
        <w:gridCol w:w="2140"/>
      </w:tblGrid>
      <w:tr w:rsidR="006871AA" w:rsidRPr="00425549" w:rsidTr="009566EB">
        <w:trPr>
          <w:cantSplit/>
        </w:trPr>
        <w:tc>
          <w:tcPr>
            <w:tcW w:w="33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71AA" w:rsidRPr="00425549" w:rsidRDefault="006871AA" w:rsidP="009271BA">
            <w:pPr>
              <w:autoSpaceDE w:val="0"/>
              <w:autoSpaceDN w:val="0"/>
              <w:adjustRightInd w:val="0"/>
              <w:spacing w:after="0" w:line="480" w:lineRule="auto"/>
              <w:rPr>
                <w:rFonts w:ascii="Times New Roman" w:eastAsia="Calibri" w:hAnsi="Times New Roman" w:cs="Times New Roman"/>
                <w:sz w:val="24"/>
                <w:szCs w:val="24"/>
              </w:rPr>
            </w:pPr>
          </w:p>
        </w:tc>
        <w:tc>
          <w:tcPr>
            <w:tcW w:w="1240" w:type="dxa"/>
            <w:tcBorders>
              <w:top w:val="single" w:sz="4" w:space="0" w:color="auto"/>
              <w:left w:val="single" w:sz="4" w:space="0" w:color="auto"/>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Frequency</w:t>
            </w:r>
          </w:p>
        </w:tc>
        <w:tc>
          <w:tcPr>
            <w:tcW w:w="970"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Percent</w:t>
            </w:r>
          </w:p>
        </w:tc>
        <w:tc>
          <w:tcPr>
            <w:tcW w:w="1510"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Valid Percent</w:t>
            </w:r>
          </w:p>
        </w:tc>
        <w:tc>
          <w:tcPr>
            <w:tcW w:w="2140" w:type="dxa"/>
            <w:tcBorders>
              <w:top w:val="single" w:sz="4" w:space="0" w:color="auto"/>
              <w:left w:val="single" w:sz="8" w:space="0" w:color="000000"/>
              <w:bottom w:val="single" w:sz="4" w:space="0" w:color="auto"/>
              <w:right w:val="single" w:sz="4" w:space="0" w:color="auto"/>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Cumulative Percent</w:t>
            </w:r>
          </w:p>
        </w:tc>
      </w:tr>
      <w:tr w:rsidR="006871AA" w:rsidRPr="00425549" w:rsidTr="009566EB">
        <w:trPr>
          <w:cantSplit/>
        </w:trPr>
        <w:tc>
          <w:tcPr>
            <w:tcW w:w="734" w:type="dxa"/>
            <w:vMerge w:val="restart"/>
            <w:tcBorders>
              <w:top w:val="single" w:sz="4" w:space="0" w:color="auto"/>
              <w:left w:val="single" w:sz="4" w:space="0" w:color="auto"/>
              <w:bottom w:val="single" w:sz="18" w:space="0" w:color="000000"/>
              <w:right w:val="nil"/>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Valid</w:t>
            </w:r>
          </w:p>
        </w:tc>
        <w:tc>
          <w:tcPr>
            <w:tcW w:w="2665" w:type="dxa"/>
            <w:tcBorders>
              <w:top w:val="single" w:sz="4" w:space="0" w:color="auto"/>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Less than 5 years</w:t>
            </w:r>
          </w:p>
        </w:tc>
        <w:tc>
          <w:tcPr>
            <w:tcW w:w="1240" w:type="dxa"/>
            <w:tcBorders>
              <w:top w:val="single" w:sz="4" w:space="0" w:color="auto"/>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47</w:t>
            </w:r>
          </w:p>
        </w:tc>
        <w:tc>
          <w:tcPr>
            <w:tcW w:w="970"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40.5</w:t>
            </w:r>
          </w:p>
        </w:tc>
        <w:tc>
          <w:tcPr>
            <w:tcW w:w="1510"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40.5</w:t>
            </w:r>
          </w:p>
        </w:tc>
        <w:tc>
          <w:tcPr>
            <w:tcW w:w="2140" w:type="dxa"/>
            <w:tcBorders>
              <w:top w:val="single" w:sz="4" w:space="0" w:color="auto"/>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40.5</w:t>
            </w:r>
          </w:p>
        </w:tc>
      </w:tr>
      <w:tr w:rsidR="006871AA" w:rsidRPr="00425549" w:rsidTr="009566EB">
        <w:trPr>
          <w:cantSplit/>
        </w:trPr>
        <w:tc>
          <w:tcPr>
            <w:tcW w:w="734"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2665"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6-10 years</w:t>
            </w:r>
          </w:p>
        </w:tc>
        <w:tc>
          <w:tcPr>
            <w:tcW w:w="124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44</w:t>
            </w:r>
          </w:p>
        </w:tc>
        <w:tc>
          <w:tcPr>
            <w:tcW w:w="97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37.9</w:t>
            </w:r>
          </w:p>
        </w:tc>
        <w:tc>
          <w:tcPr>
            <w:tcW w:w="151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37.9</w:t>
            </w:r>
          </w:p>
        </w:tc>
        <w:tc>
          <w:tcPr>
            <w:tcW w:w="2140"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78.4</w:t>
            </w:r>
          </w:p>
        </w:tc>
      </w:tr>
      <w:tr w:rsidR="006871AA" w:rsidRPr="00425549" w:rsidTr="009566EB">
        <w:trPr>
          <w:cantSplit/>
        </w:trPr>
        <w:tc>
          <w:tcPr>
            <w:tcW w:w="734"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2665"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11-15 years</w:t>
            </w:r>
          </w:p>
        </w:tc>
        <w:tc>
          <w:tcPr>
            <w:tcW w:w="124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12</w:t>
            </w:r>
          </w:p>
        </w:tc>
        <w:tc>
          <w:tcPr>
            <w:tcW w:w="97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10.3</w:t>
            </w:r>
          </w:p>
        </w:tc>
        <w:tc>
          <w:tcPr>
            <w:tcW w:w="151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10.3</w:t>
            </w:r>
          </w:p>
        </w:tc>
        <w:tc>
          <w:tcPr>
            <w:tcW w:w="2140"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88.8</w:t>
            </w:r>
          </w:p>
        </w:tc>
      </w:tr>
      <w:tr w:rsidR="006871AA" w:rsidRPr="00425549" w:rsidTr="009566EB">
        <w:trPr>
          <w:cantSplit/>
        </w:trPr>
        <w:tc>
          <w:tcPr>
            <w:tcW w:w="734"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2665"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Above 15 years</w:t>
            </w:r>
          </w:p>
        </w:tc>
        <w:tc>
          <w:tcPr>
            <w:tcW w:w="124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13</w:t>
            </w:r>
          </w:p>
        </w:tc>
        <w:tc>
          <w:tcPr>
            <w:tcW w:w="97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11.2</w:t>
            </w:r>
          </w:p>
        </w:tc>
        <w:tc>
          <w:tcPr>
            <w:tcW w:w="151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11.2</w:t>
            </w:r>
          </w:p>
        </w:tc>
        <w:tc>
          <w:tcPr>
            <w:tcW w:w="2140"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r>
      <w:tr w:rsidR="006871AA" w:rsidRPr="00425549" w:rsidTr="009566EB">
        <w:trPr>
          <w:cantSplit/>
        </w:trPr>
        <w:tc>
          <w:tcPr>
            <w:tcW w:w="734" w:type="dxa"/>
            <w:vMerge/>
            <w:tcBorders>
              <w:top w:val="single" w:sz="18" w:space="0" w:color="000000"/>
              <w:left w:val="single" w:sz="4" w:space="0" w:color="auto"/>
              <w:bottom w:val="single" w:sz="4" w:space="0" w:color="auto"/>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2665" w:type="dxa"/>
            <w:tcBorders>
              <w:top w:val="nil"/>
              <w:left w:val="nil"/>
              <w:bottom w:val="single" w:sz="4" w:space="0" w:color="auto"/>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Total</w:t>
            </w:r>
          </w:p>
        </w:tc>
        <w:tc>
          <w:tcPr>
            <w:tcW w:w="1240" w:type="dxa"/>
            <w:tcBorders>
              <w:top w:val="nil"/>
              <w:left w:val="single" w:sz="4" w:space="0" w:color="auto"/>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970"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1510"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2140" w:type="dxa"/>
            <w:tcBorders>
              <w:top w:val="nil"/>
              <w:left w:val="single" w:sz="8" w:space="0" w:color="000000"/>
              <w:bottom w:val="single" w:sz="4" w:space="0" w:color="auto"/>
              <w:right w:val="single" w:sz="4" w:space="0" w:color="auto"/>
            </w:tcBorders>
            <w:shd w:val="clear" w:color="auto" w:fill="FFFFFF"/>
            <w:vAlign w:val="center"/>
          </w:tcPr>
          <w:p w:rsidR="006871AA" w:rsidRPr="00425549" w:rsidRDefault="006871AA" w:rsidP="009271BA">
            <w:pPr>
              <w:autoSpaceDE w:val="0"/>
              <w:autoSpaceDN w:val="0"/>
              <w:adjustRightInd w:val="0"/>
              <w:spacing w:after="0" w:line="480" w:lineRule="auto"/>
              <w:jc w:val="center"/>
              <w:rPr>
                <w:rFonts w:ascii="Times New Roman" w:eastAsia="Calibri" w:hAnsi="Times New Roman" w:cs="Times New Roman"/>
                <w:sz w:val="24"/>
                <w:szCs w:val="24"/>
              </w:rPr>
            </w:pPr>
          </w:p>
        </w:tc>
      </w:tr>
    </w:tbl>
    <w:p w:rsidR="006871AA" w:rsidRPr="00425549" w:rsidRDefault="006871AA" w:rsidP="009271BA">
      <w:pPr>
        <w:suppressAutoHyphens/>
        <w:spacing w:after="0" w:line="480" w:lineRule="auto"/>
        <w:jc w:val="both"/>
        <w:rPr>
          <w:rFonts w:ascii="Times New Roman" w:eastAsia="Calibri" w:hAnsi="Times New Roman" w:cs="Times New Roman"/>
          <w:b/>
          <w:i/>
          <w:sz w:val="24"/>
          <w:szCs w:val="24"/>
          <w:lang w:eastAsia="zh-CN"/>
        </w:rPr>
      </w:pPr>
      <w:r w:rsidRPr="00425549">
        <w:rPr>
          <w:rFonts w:ascii="Times New Roman" w:eastAsia="Calibri" w:hAnsi="Times New Roman" w:cs="Times New Roman"/>
          <w:b/>
          <w:i/>
          <w:sz w:val="24"/>
          <w:szCs w:val="24"/>
          <w:lang w:eastAsia="zh-CN"/>
        </w:rPr>
        <w:t xml:space="preserve">Source: Primary Data (2019)   </w:t>
      </w:r>
    </w:p>
    <w:p w:rsidR="006871AA" w:rsidRPr="00425549" w:rsidRDefault="006871AA" w:rsidP="009271BA">
      <w:pPr>
        <w:tabs>
          <w:tab w:val="left" w:pos="630"/>
        </w:tabs>
        <w:spacing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rPr>
        <w:t>From the table 4.</w:t>
      </w:r>
      <w:r w:rsidR="00EC50EC" w:rsidRPr="00425549">
        <w:rPr>
          <w:rFonts w:ascii="Times New Roman" w:eastAsia="Calibri" w:hAnsi="Times New Roman" w:cs="Times New Roman"/>
          <w:sz w:val="24"/>
          <w:szCs w:val="24"/>
        </w:rPr>
        <w:t>5</w:t>
      </w:r>
      <w:r w:rsidRPr="00425549">
        <w:rPr>
          <w:rFonts w:ascii="Times New Roman" w:eastAsia="Calibri" w:hAnsi="Times New Roman" w:cs="Times New Roman"/>
          <w:sz w:val="24"/>
          <w:szCs w:val="24"/>
        </w:rPr>
        <w:t xml:space="preserve"> above, 47 respondents representing 40.5% were less than 5 years, 44 respondents representing 37.9 % had </w:t>
      </w:r>
      <w:r w:rsidR="003B7B32">
        <w:rPr>
          <w:rFonts w:ascii="Times New Roman" w:eastAsia="Calibri" w:hAnsi="Times New Roman" w:cs="Times New Roman"/>
          <w:sz w:val="24"/>
          <w:szCs w:val="24"/>
        </w:rPr>
        <w:t>“</w:t>
      </w:r>
      <w:r w:rsidRPr="00425549">
        <w:rPr>
          <w:rFonts w:ascii="Times New Roman" w:eastAsia="Calibri" w:hAnsi="Times New Roman" w:cs="Times New Roman"/>
          <w:sz w:val="24"/>
          <w:szCs w:val="24"/>
        </w:rPr>
        <w:t>6-10 years of experience</w:t>
      </w:r>
      <w:r w:rsidR="003B7B32">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12 respondents representing 10.3% had </w:t>
      </w:r>
      <w:r w:rsidR="003B7B32">
        <w:rPr>
          <w:rFonts w:ascii="Times New Roman" w:eastAsia="Calibri" w:hAnsi="Times New Roman" w:cs="Times New Roman"/>
          <w:sz w:val="24"/>
          <w:szCs w:val="24"/>
        </w:rPr>
        <w:t xml:space="preserve">“11-15 years of experience”, </w:t>
      </w:r>
      <w:r w:rsidRPr="00425549">
        <w:rPr>
          <w:rFonts w:ascii="Times New Roman" w:eastAsia="Calibri" w:hAnsi="Times New Roman" w:cs="Times New Roman"/>
          <w:sz w:val="24"/>
          <w:szCs w:val="24"/>
        </w:rPr>
        <w:t xml:space="preserve"> </w:t>
      </w:r>
      <w:r w:rsidR="003B7B32">
        <w:rPr>
          <w:rFonts w:ascii="Times New Roman" w:eastAsia="Calibri" w:hAnsi="Times New Roman" w:cs="Times New Roman"/>
          <w:sz w:val="24"/>
          <w:szCs w:val="24"/>
        </w:rPr>
        <w:t>“</w:t>
      </w:r>
      <w:r w:rsidRPr="00425549">
        <w:rPr>
          <w:rFonts w:ascii="Times New Roman" w:eastAsia="Calibri" w:hAnsi="Times New Roman" w:cs="Times New Roman"/>
          <w:sz w:val="24"/>
          <w:szCs w:val="24"/>
        </w:rPr>
        <w:t>13</w:t>
      </w:r>
      <w:r w:rsidR="003B7B32">
        <w:rPr>
          <w:rFonts w:ascii="Times New Roman" w:eastAsia="Calibri" w:hAnsi="Times New Roman" w:cs="Times New Roman"/>
          <w:sz w:val="24"/>
          <w:szCs w:val="24"/>
        </w:rPr>
        <w:t xml:space="preserve"> respondents representing 11.2%“ </w:t>
      </w:r>
      <w:r w:rsidRPr="00425549">
        <w:rPr>
          <w:rFonts w:ascii="Times New Roman" w:eastAsia="Calibri" w:hAnsi="Times New Roman" w:cs="Times New Roman"/>
          <w:sz w:val="24"/>
          <w:szCs w:val="24"/>
        </w:rPr>
        <w:t xml:space="preserve">had above 15 years of experience. </w:t>
      </w:r>
      <w:r w:rsidRPr="00425549">
        <w:rPr>
          <w:rFonts w:ascii="Times New Roman" w:eastAsia="Calibri" w:hAnsi="Times New Roman" w:cs="Times New Roman"/>
          <w:sz w:val="24"/>
          <w:szCs w:val="24"/>
          <w:lang w:val="en-GB"/>
        </w:rPr>
        <w:t>These results indicate the study involved respondents with diverse level</w:t>
      </w:r>
      <w:r w:rsidR="003B29E4" w:rsidRPr="00425549">
        <w:rPr>
          <w:rFonts w:ascii="Times New Roman" w:eastAsia="Calibri" w:hAnsi="Times New Roman" w:cs="Times New Roman"/>
          <w:sz w:val="24"/>
          <w:szCs w:val="24"/>
          <w:lang w:val="en-GB"/>
        </w:rPr>
        <w:t>s of experience</w:t>
      </w:r>
      <w:r w:rsidRPr="00425549">
        <w:rPr>
          <w:rFonts w:ascii="Times New Roman" w:eastAsia="Calibri" w:hAnsi="Times New Roman" w:cs="Times New Roman"/>
          <w:sz w:val="24"/>
          <w:szCs w:val="24"/>
          <w:lang w:val="en-GB"/>
        </w:rPr>
        <w:t>.</w:t>
      </w:r>
      <w:bookmarkEnd w:id="332"/>
    </w:p>
    <w:p w:rsidR="006871AA" w:rsidRPr="00425549" w:rsidRDefault="006871AA" w:rsidP="009271BA">
      <w:pPr>
        <w:suppressAutoHyphens/>
        <w:spacing w:after="0" w:line="480" w:lineRule="auto"/>
        <w:jc w:val="both"/>
        <w:rPr>
          <w:rFonts w:ascii="Times New Roman" w:eastAsia="Calibri" w:hAnsi="Times New Roman" w:cs="Times New Roman"/>
          <w:b/>
          <w:bCs/>
          <w:sz w:val="24"/>
          <w:szCs w:val="24"/>
        </w:rPr>
      </w:pPr>
      <w:bookmarkStart w:id="335" w:name="_Toc335843053"/>
      <w:bookmarkStart w:id="336" w:name="_Toc286920468"/>
      <w:bookmarkStart w:id="337" w:name="_Toc499027173"/>
      <w:bookmarkStart w:id="338" w:name="_Toc466450342"/>
      <w:bookmarkStart w:id="339" w:name="_Toc465944708"/>
      <w:bookmarkStart w:id="340" w:name="_Toc463987292"/>
      <w:bookmarkStart w:id="341" w:name="_Toc461023312"/>
      <w:r w:rsidRPr="00425549">
        <w:rPr>
          <w:rFonts w:ascii="Times New Roman" w:eastAsia="Calibri" w:hAnsi="Times New Roman" w:cs="Times New Roman"/>
          <w:b/>
          <w:bCs/>
          <w:sz w:val="24"/>
          <w:szCs w:val="24"/>
        </w:rPr>
        <w:t>4.2.5 Respondents by marital status</w:t>
      </w:r>
      <w:bookmarkEnd w:id="335"/>
      <w:bookmarkEnd w:id="336"/>
    </w:p>
    <w:p w:rsidR="006871AA" w:rsidRPr="00425549" w:rsidRDefault="006871AA" w:rsidP="009271BA">
      <w:pPr>
        <w:suppressAutoHyphens/>
        <w:autoSpaceDE w:val="0"/>
        <w:autoSpaceDN w:val="0"/>
        <w:adjustRightInd w:val="0"/>
        <w:spacing w:after="0"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Table 4.</w:t>
      </w:r>
      <w:r w:rsidR="00B242C5" w:rsidRPr="00425549">
        <w:rPr>
          <w:rFonts w:ascii="Times New Roman" w:eastAsia="Calibri" w:hAnsi="Times New Roman" w:cs="Times New Roman"/>
          <w:sz w:val="24"/>
          <w:szCs w:val="24"/>
          <w:lang w:eastAsia="zh-CN"/>
        </w:rPr>
        <w:t>6</w:t>
      </w:r>
      <w:r w:rsidR="00E70EDF">
        <w:rPr>
          <w:rFonts w:ascii="Times New Roman" w:eastAsia="Calibri" w:hAnsi="Times New Roman" w:cs="Times New Roman"/>
          <w:sz w:val="24"/>
          <w:szCs w:val="24"/>
          <w:lang w:eastAsia="zh-CN"/>
        </w:rPr>
        <w:t>;-</w:t>
      </w:r>
      <w:r w:rsidRPr="00425549">
        <w:rPr>
          <w:rFonts w:ascii="Times New Roman" w:eastAsia="Calibri" w:hAnsi="Times New Roman" w:cs="Times New Roman"/>
          <w:sz w:val="24"/>
          <w:szCs w:val="24"/>
          <w:lang w:eastAsia="zh-CN"/>
        </w:rPr>
        <w:t xml:space="preserve"> below presents the summary statistics on the respondents’ by marital status. </w:t>
      </w:r>
    </w:p>
    <w:p w:rsidR="006871AA" w:rsidRPr="00425549" w:rsidRDefault="006871AA" w:rsidP="009271BA">
      <w:pPr>
        <w:keepNext/>
        <w:spacing w:after="0" w:line="480" w:lineRule="auto"/>
        <w:rPr>
          <w:rFonts w:ascii="Times New Roman" w:eastAsia="Times New Roman" w:hAnsi="Times New Roman" w:cs="Times New Roman"/>
          <w:b/>
          <w:sz w:val="24"/>
          <w:szCs w:val="24"/>
        </w:rPr>
      </w:pPr>
      <w:bookmarkStart w:id="342" w:name="_Toc3054885"/>
      <w:bookmarkStart w:id="343" w:name="_Toc246066621"/>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6</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bCs/>
          <w:sz w:val="24"/>
          <w:szCs w:val="24"/>
        </w:rPr>
        <w:t xml:space="preserve">: </w:t>
      </w:r>
      <w:r w:rsidR="00E70EDF">
        <w:rPr>
          <w:rFonts w:ascii="Times New Roman" w:eastAsia="Times New Roman" w:hAnsi="Times New Roman" w:cs="Times New Roman"/>
          <w:b/>
          <w:bCs/>
          <w:sz w:val="24"/>
          <w:szCs w:val="24"/>
        </w:rPr>
        <w:t>Respondents m</w:t>
      </w:r>
      <w:r w:rsidRPr="00425549">
        <w:rPr>
          <w:rFonts w:ascii="Times New Roman" w:eastAsia="Times New Roman" w:hAnsi="Times New Roman" w:cs="Times New Roman"/>
          <w:b/>
          <w:bCs/>
          <w:sz w:val="24"/>
          <w:szCs w:val="24"/>
        </w:rPr>
        <w:t>arital status</w:t>
      </w:r>
      <w:bookmarkEnd w:id="342"/>
      <w:bookmarkEnd w:id="343"/>
    </w:p>
    <w:tbl>
      <w:tblPr>
        <w:tblW w:w="923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096"/>
        <w:gridCol w:w="1466"/>
        <w:gridCol w:w="1530"/>
        <w:gridCol w:w="1980"/>
        <w:gridCol w:w="2430"/>
      </w:tblGrid>
      <w:tr w:rsidR="00425549" w:rsidRPr="00425549" w:rsidTr="006A5DD4">
        <w:trPr>
          <w:cantSplit/>
        </w:trPr>
        <w:tc>
          <w:tcPr>
            <w:tcW w:w="182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871AA" w:rsidRPr="00425549" w:rsidRDefault="006871AA" w:rsidP="009271BA">
            <w:pPr>
              <w:autoSpaceDE w:val="0"/>
              <w:autoSpaceDN w:val="0"/>
              <w:adjustRightInd w:val="0"/>
              <w:spacing w:after="0" w:line="480" w:lineRule="auto"/>
              <w:rPr>
                <w:rFonts w:ascii="Times New Roman" w:eastAsia="Calibri"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Frequency</w:t>
            </w:r>
          </w:p>
        </w:tc>
        <w:tc>
          <w:tcPr>
            <w:tcW w:w="1530" w:type="dxa"/>
            <w:tcBorders>
              <w:top w:val="single" w:sz="4" w:space="0" w:color="auto"/>
              <w:left w:val="single" w:sz="4" w:space="0" w:color="auto"/>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Percent</w:t>
            </w:r>
          </w:p>
        </w:tc>
        <w:tc>
          <w:tcPr>
            <w:tcW w:w="1980" w:type="dxa"/>
            <w:tcBorders>
              <w:top w:val="single" w:sz="4" w:space="0" w:color="auto"/>
              <w:left w:val="single" w:sz="8" w:space="0" w:color="000000"/>
              <w:bottom w:val="single" w:sz="4" w:space="0" w:color="auto"/>
              <w:right w:val="single" w:sz="8" w:space="0" w:color="000000"/>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Valid Percent</w:t>
            </w:r>
          </w:p>
        </w:tc>
        <w:tc>
          <w:tcPr>
            <w:tcW w:w="2430" w:type="dxa"/>
            <w:tcBorders>
              <w:top w:val="single" w:sz="4" w:space="0" w:color="auto"/>
              <w:left w:val="single" w:sz="8" w:space="0" w:color="000000"/>
              <w:bottom w:val="single" w:sz="4" w:space="0" w:color="auto"/>
              <w:right w:val="single" w:sz="4" w:space="0" w:color="auto"/>
            </w:tcBorders>
            <w:shd w:val="clear" w:color="auto" w:fill="FFFFFF"/>
            <w:vAlign w:val="bottom"/>
            <w:hideMark/>
          </w:tcPr>
          <w:p w:rsidR="006871AA" w:rsidRPr="00425549" w:rsidRDefault="006871AA" w:rsidP="009271BA">
            <w:pPr>
              <w:autoSpaceDE w:val="0"/>
              <w:autoSpaceDN w:val="0"/>
              <w:adjustRightInd w:val="0"/>
              <w:spacing w:after="0" w:line="480" w:lineRule="auto"/>
              <w:ind w:left="60" w:right="60"/>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Cumulative Percent</w:t>
            </w:r>
          </w:p>
        </w:tc>
      </w:tr>
      <w:tr w:rsidR="00425549" w:rsidRPr="00425549" w:rsidTr="006A5DD4">
        <w:trPr>
          <w:cantSplit/>
        </w:trPr>
        <w:tc>
          <w:tcPr>
            <w:tcW w:w="733" w:type="dxa"/>
            <w:vMerge w:val="restart"/>
            <w:tcBorders>
              <w:top w:val="single" w:sz="4" w:space="0" w:color="auto"/>
              <w:left w:val="single" w:sz="4" w:space="0" w:color="auto"/>
              <w:bottom w:val="single" w:sz="18" w:space="0" w:color="000000"/>
              <w:right w:val="nil"/>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Valid</w:t>
            </w:r>
          </w:p>
        </w:tc>
        <w:tc>
          <w:tcPr>
            <w:tcW w:w="1096" w:type="dxa"/>
            <w:tcBorders>
              <w:top w:val="single" w:sz="4" w:space="0" w:color="auto"/>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Married</w:t>
            </w:r>
          </w:p>
        </w:tc>
        <w:tc>
          <w:tcPr>
            <w:tcW w:w="1466" w:type="dxa"/>
            <w:tcBorders>
              <w:top w:val="single" w:sz="4" w:space="0" w:color="auto"/>
              <w:left w:val="single" w:sz="4" w:space="0" w:color="auto"/>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64</w:t>
            </w:r>
          </w:p>
        </w:tc>
        <w:tc>
          <w:tcPr>
            <w:tcW w:w="1530" w:type="dxa"/>
            <w:tcBorders>
              <w:top w:val="single" w:sz="4" w:space="0" w:color="auto"/>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55.2</w:t>
            </w:r>
          </w:p>
        </w:tc>
        <w:tc>
          <w:tcPr>
            <w:tcW w:w="1980" w:type="dxa"/>
            <w:tcBorders>
              <w:top w:val="single" w:sz="4" w:space="0" w:color="auto"/>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55.2</w:t>
            </w:r>
          </w:p>
        </w:tc>
        <w:tc>
          <w:tcPr>
            <w:tcW w:w="2430" w:type="dxa"/>
            <w:tcBorders>
              <w:top w:val="single" w:sz="4" w:space="0" w:color="auto"/>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55.2</w:t>
            </w:r>
          </w:p>
        </w:tc>
      </w:tr>
      <w:tr w:rsidR="00425549" w:rsidRPr="00425549" w:rsidTr="006A5DD4">
        <w:trPr>
          <w:cantSplit/>
        </w:trPr>
        <w:tc>
          <w:tcPr>
            <w:tcW w:w="733"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1096"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Single</w:t>
            </w:r>
          </w:p>
        </w:tc>
        <w:tc>
          <w:tcPr>
            <w:tcW w:w="1466" w:type="dxa"/>
            <w:tcBorders>
              <w:top w:val="nil"/>
              <w:left w:val="single" w:sz="4" w:space="0" w:color="auto"/>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50</w:t>
            </w:r>
          </w:p>
        </w:tc>
        <w:tc>
          <w:tcPr>
            <w:tcW w:w="153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43.1</w:t>
            </w:r>
          </w:p>
        </w:tc>
        <w:tc>
          <w:tcPr>
            <w:tcW w:w="198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43.1</w:t>
            </w:r>
          </w:p>
        </w:tc>
        <w:tc>
          <w:tcPr>
            <w:tcW w:w="2430"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98.3</w:t>
            </w:r>
          </w:p>
        </w:tc>
      </w:tr>
      <w:tr w:rsidR="00425549" w:rsidRPr="00425549" w:rsidTr="006A5DD4">
        <w:trPr>
          <w:cantSplit/>
        </w:trPr>
        <w:tc>
          <w:tcPr>
            <w:tcW w:w="733" w:type="dxa"/>
            <w:vMerge/>
            <w:tcBorders>
              <w:top w:val="single" w:sz="18" w:space="0" w:color="000000"/>
              <w:left w:val="single" w:sz="4" w:space="0" w:color="auto"/>
              <w:bottom w:val="single" w:sz="18" w:space="0" w:color="000000"/>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1096" w:type="dxa"/>
            <w:tcBorders>
              <w:top w:val="nil"/>
              <w:left w:val="nil"/>
              <w:bottom w:val="nil"/>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Divorced</w:t>
            </w:r>
          </w:p>
        </w:tc>
        <w:tc>
          <w:tcPr>
            <w:tcW w:w="1466" w:type="dxa"/>
            <w:tcBorders>
              <w:top w:val="nil"/>
              <w:left w:val="single" w:sz="4" w:space="0" w:color="auto"/>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2</w:t>
            </w:r>
          </w:p>
        </w:tc>
        <w:tc>
          <w:tcPr>
            <w:tcW w:w="1530" w:type="dxa"/>
            <w:tcBorders>
              <w:top w:val="nil"/>
              <w:left w:val="single" w:sz="4" w:space="0" w:color="auto"/>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1.7</w:t>
            </w:r>
          </w:p>
        </w:tc>
        <w:tc>
          <w:tcPr>
            <w:tcW w:w="1980" w:type="dxa"/>
            <w:tcBorders>
              <w:top w:val="nil"/>
              <w:left w:val="single" w:sz="8" w:space="0" w:color="000000"/>
              <w:bottom w:val="nil"/>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1.7</w:t>
            </w:r>
          </w:p>
        </w:tc>
        <w:tc>
          <w:tcPr>
            <w:tcW w:w="2430" w:type="dxa"/>
            <w:tcBorders>
              <w:top w:val="nil"/>
              <w:left w:val="single" w:sz="8" w:space="0" w:color="000000"/>
              <w:bottom w:val="nil"/>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r>
      <w:tr w:rsidR="00425549" w:rsidRPr="00425549" w:rsidTr="006A5DD4">
        <w:trPr>
          <w:cantSplit/>
        </w:trPr>
        <w:tc>
          <w:tcPr>
            <w:tcW w:w="733" w:type="dxa"/>
            <w:vMerge/>
            <w:tcBorders>
              <w:top w:val="single" w:sz="18" w:space="0" w:color="000000"/>
              <w:left w:val="single" w:sz="4" w:space="0" w:color="auto"/>
              <w:bottom w:val="single" w:sz="4" w:space="0" w:color="auto"/>
              <w:right w:val="nil"/>
            </w:tcBorders>
            <w:vAlign w:val="center"/>
            <w:hideMark/>
          </w:tcPr>
          <w:p w:rsidR="006871AA" w:rsidRPr="00425549" w:rsidRDefault="006871AA" w:rsidP="009271BA">
            <w:pPr>
              <w:spacing w:after="0" w:line="480" w:lineRule="auto"/>
              <w:rPr>
                <w:rFonts w:ascii="Times New Roman" w:eastAsia="Calibri" w:hAnsi="Times New Roman" w:cs="Times New Roman"/>
                <w:sz w:val="24"/>
                <w:szCs w:val="24"/>
              </w:rPr>
            </w:pPr>
          </w:p>
        </w:tc>
        <w:tc>
          <w:tcPr>
            <w:tcW w:w="1096" w:type="dxa"/>
            <w:tcBorders>
              <w:top w:val="nil"/>
              <w:left w:val="nil"/>
              <w:bottom w:val="single" w:sz="4" w:space="0" w:color="auto"/>
              <w:right w:val="single" w:sz="4" w:space="0" w:color="auto"/>
            </w:tcBorders>
            <w:shd w:val="clear" w:color="auto" w:fill="FFFFFF"/>
            <w:hideMark/>
          </w:tcPr>
          <w:p w:rsidR="006871AA" w:rsidRPr="00425549" w:rsidRDefault="006871AA" w:rsidP="009271BA">
            <w:pPr>
              <w:autoSpaceDE w:val="0"/>
              <w:autoSpaceDN w:val="0"/>
              <w:adjustRightInd w:val="0"/>
              <w:spacing w:after="0" w:line="480" w:lineRule="auto"/>
              <w:ind w:left="60" w:right="60"/>
              <w:rPr>
                <w:rFonts w:ascii="Times New Roman" w:eastAsia="Calibri" w:hAnsi="Times New Roman" w:cs="Times New Roman"/>
                <w:sz w:val="24"/>
                <w:szCs w:val="24"/>
              </w:rPr>
            </w:pPr>
            <w:r w:rsidRPr="00425549">
              <w:rPr>
                <w:rFonts w:ascii="Times New Roman" w:eastAsia="Calibri" w:hAnsi="Times New Roman" w:cs="Times New Roman"/>
                <w:sz w:val="24"/>
                <w:szCs w:val="24"/>
              </w:rPr>
              <w:t>Total</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1530" w:type="dxa"/>
            <w:tcBorders>
              <w:top w:val="nil"/>
              <w:left w:val="single" w:sz="4" w:space="0" w:color="auto"/>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1980" w:type="dxa"/>
            <w:tcBorders>
              <w:top w:val="nil"/>
              <w:left w:val="single" w:sz="8" w:space="0" w:color="000000"/>
              <w:bottom w:val="single" w:sz="4" w:space="0" w:color="auto"/>
              <w:right w:val="single" w:sz="8" w:space="0" w:color="000000"/>
            </w:tcBorders>
            <w:shd w:val="clear" w:color="auto" w:fill="FFFFFF"/>
            <w:vAlign w:val="center"/>
            <w:hideMark/>
          </w:tcPr>
          <w:p w:rsidR="006871AA" w:rsidRPr="00425549" w:rsidRDefault="006871AA" w:rsidP="009271BA">
            <w:pPr>
              <w:autoSpaceDE w:val="0"/>
              <w:autoSpaceDN w:val="0"/>
              <w:adjustRightInd w:val="0"/>
              <w:spacing w:after="0" w:line="480" w:lineRule="auto"/>
              <w:ind w:left="60" w:right="60"/>
              <w:jc w:val="right"/>
              <w:rPr>
                <w:rFonts w:ascii="Times New Roman" w:eastAsia="Calibri" w:hAnsi="Times New Roman" w:cs="Times New Roman"/>
                <w:sz w:val="24"/>
                <w:szCs w:val="24"/>
              </w:rPr>
            </w:pPr>
            <w:r w:rsidRPr="00425549">
              <w:rPr>
                <w:rFonts w:ascii="Times New Roman" w:eastAsia="Calibri" w:hAnsi="Times New Roman" w:cs="Times New Roman"/>
                <w:sz w:val="24"/>
                <w:szCs w:val="24"/>
              </w:rPr>
              <w:t>100.0</w:t>
            </w:r>
          </w:p>
        </w:tc>
        <w:tc>
          <w:tcPr>
            <w:tcW w:w="2430" w:type="dxa"/>
            <w:tcBorders>
              <w:top w:val="nil"/>
              <w:left w:val="single" w:sz="8" w:space="0" w:color="000000"/>
              <w:bottom w:val="single" w:sz="4" w:space="0" w:color="auto"/>
              <w:right w:val="single" w:sz="4" w:space="0" w:color="auto"/>
            </w:tcBorders>
            <w:shd w:val="clear" w:color="auto" w:fill="FFFFFF"/>
            <w:vAlign w:val="center"/>
          </w:tcPr>
          <w:p w:rsidR="006871AA" w:rsidRPr="00425549" w:rsidRDefault="006871AA" w:rsidP="009271BA">
            <w:pPr>
              <w:autoSpaceDE w:val="0"/>
              <w:autoSpaceDN w:val="0"/>
              <w:adjustRightInd w:val="0"/>
              <w:spacing w:after="0" w:line="480" w:lineRule="auto"/>
              <w:rPr>
                <w:rFonts w:ascii="Times New Roman" w:eastAsia="Calibri" w:hAnsi="Times New Roman" w:cs="Times New Roman"/>
                <w:sz w:val="24"/>
                <w:szCs w:val="24"/>
              </w:rPr>
            </w:pPr>
          </w:p>
        </w:tc>
      </w:tr>
    </w:tbl>
    <w:p w:rsidR="006871AA" w:rsidRPr="00425549" w:rsidRDefault="006871AA" w:rsidP="009271BA">
      <w:pPr>
        <w:tabs>
          <w:tab w:val="center" w:pos="3931"/>
        </w:tabs>
        <w:autoSpaceDE w:val="0"/>
        <w:autoSpaceDN w:val="0"/>
        <w:adjustRightInd w:val="0"/>
        <w:spacing w:after="0" w:line="480" w:lineRule="auto"/>
        <w:jc w:val="both"/>
        <w:rPr>
          <w:rFonts w:ascii="Times New Roman" w:eastAsia="Calibri" w:hAnsi="Times New Roman" w:cs="Times New Roman"/>
          <w:b/>
          <w:i/>
          <w:sz w:val="24"/>
          <w:szCs w:val="24"/>
        </w:rPr>
      </w:pPr>
      <w:r w:rsidRPr="00425549">
        <w:rPr>
          <w:rFonts w:ascii="Times New Roman" w:eastAsia="Calibri" w:hAnsi="Times New Roman" w:cs="Times New Roman"/>
          <w:b/>
          <w:i/>
          <w:sz w:val="24"/>
          <w:szCs w:val="24"/>
        </w:rPr>
        <w:t>Source: Primary Data (2019)</w:t>
      </w:r>
    </w:p>
    <w:p w:rsidR="006871AA" w:rsidRPr="00425549" w:rsidRDefault="006871AA" w:rsidP="006A5DD4">
      <w:pPr>
        <w:tabs>
          <w:tab w:val="left" w:pos="630"/>
        </w:tabs>
        <w:spacing w:before="24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rPr>
        <w:lastRenderedPageBreak/>
        <w:t>From the table 4.</w:t>
      </w:r>
      <w:r w:rsidR="00EC50EC" w:rsidRPr="00425549">
        <w:rPr>
          <w:rFonts w:ascii="Times New Roman" w:eastAsia="Calibri" w:hAnsi="Times New Roman" w:cs="Times New Roman"/>
          <w:sz w:val="24"/>
          <w:szCs w:val="24"/>
        </w:rPr>
        <w:t>6</w:t>
      </w:r>
      <w:r w:rsidRPr="00425549">
        <w:rPr>
          <w:rFonts w:ascii="Times New Roman" w:eastAsia="Calibri" w:hAnsi="Times New Roman" w:cs="Times New Roman"/>
          <w:sz w:val="24"/>
          <w:szCs w:val="24"/>
        </w:rPr>
        <w:t xml:space="preserve"> above, 64 respondents representing 55.2% were married, 50 respondents representing 43.1 % were single, 2 respondents representing 1.7% had divorced. </w:t>
      </w:r>
      <w:r w:rsidRPr="00425549">
        <w:rPr>
          <w:rFonts w:ascii="Times New Roman" w:eastAsia="Calibri" w:hAnsi="Times New Roman" w:cs="Times New Roman"/>
          <w:sz w:val="24"/>
          <w:szCs w:val="24"/>
          <w:lang w:val="en-GB"/>
        </w:rPr>
        <w:t>These results indicate the study involved respondents with diverse marital status.</w:t>
      </w:r>
      <w:bookmarkStart w:id="344" w:name="_Toc525056631"/>
      <w:bookmarkStart w:id="345" w:name="_Toc498258048"/>
      <w:bookmarkStart w:id="346" w:name="_Toc534519244"/>
      <w:bookmarkStart w:id="347" w:name="_Toc466920491"/>
      <w:bookmarkEnd w:id="265"/>
      <w:bookmarkEnd w:id="266"/>
      <w:bookmarkEnd w:id="337"/>
      <w:bookmarkEnd w:id="338"/>
      <w:bookmarkEnd w:id="339"/>
      <w:bookmarkEnd w:id="340"/>
      <w:bookmarkEnd w:id="341"/>
    </w:p>
    <w:p w:rsidR="006871AA" w:rsidRPr="00425549" w:rsidRDefault="006871AA" w:rsidP="006A5DD4">
      <w:pPr>
        <w:keepNext/>
        <w:spacing w:before="240" w:line="480" w:lineRule="auto"/>
        <w:contextualSpacing/>
        <w:jc w:val="both"/>
        <w:rPr>
          <w:rFonts w:ascii="Times New Roman" w:eastAsia="Calibri" w:hAnsi="Times New Roman" w:cs="Times New Roman"/>
          <w:b/>
          <w:bCs/>
          <w:sz w:val="24"/>
          <w:szCs w:val="24"/>
        </w:rPr>
      </w:pPr>
      <w:r w:rsidRPr="00425549">
        <w:rPr>
          <w:rFonts w:ascii="Times New Roman" w:eastAsia="Calibri" w:hAnsi="Times New Roman" w:cs="Times New Roman"/>
          <w:b/>
          <w:bCs/>
          <w:sz w:val="24"/>
          <w:szCs w:val="24"/>
        </w:rPr>
        <w:t>4.3</w:t>
      </w:r>
      <w:bookmarkEnd w:id="344"/>
      <w:bookmarkEnd w:id="345"/>
      <w:bookmarkEnd w:id="346"/>
      <w:bookmarkEnd w:id="347"/>
      <w:r w:rsidRPr="00425549">
        <w:rPr>
          <w:rFonts w:ascii="Times New Roman" w:eastAsia="Calibri" w:hAnsi="Times New Roman" w:cs="Times New Roman"/>
          <w:b/>
          <w:bCs/>
          <w:sz w:val="24"/>
          <w:szCs w:val="24"/>
        </w:rPr>
        <w:t xml:space="preserve"> Results of </w:t>
      </w:r>
      <w:r w:rsidR="00EC50EC" w:rsidRPr="00425549">
        <w:rPr>
          <w:rFonts w:ascii="Times New Roman" w:eastAsia="Calibri" w:hAnsi="Times New Roman" w:cs="Times New Roman"/>
          <w:b/>
          <w:bCs/>
          <w:sz w:val="24"/>
          <w:szCs w:val="24"/>
        </w:rPr>
        <w:t>descriptive statistics</w:t>
      </w:r>
      <w:r w:rsidRPr="00425549">
        <w:rPr>
          <w:rFonts w:ascii="Times New Roman" w:eastAsia="Calibri" w:hAnsi="Times New Roman" w:cs="Times New Roman"/>
          <w:b/>
          <w:bCs/>
          <w:sz w:val="24"/>
          <w:szCs w:val="24"/>
        </w:rPr>
        <w:t xml:space="preserve"> </w:t>
      </w:r>
      <w:r w:rsidR="009F5EF1" w:rsidRPr="00425549">
        <w:rPr>
          <w:rFonts w:ascii="Times New Roman" w:eastAsia="Calibri" w:hAnsi="Times New Roman" w:cs="Times New Roman"/>
          <w:b/>
          <w:bCs/>
          <w:sz w:val="24"/>
          <w:szCs w:val="24"/>
        </w:rPr>
        <w:t>on</w:t>
      </w:r>
      <w:r w:rsidR="00EC50EC" w:rsidRPr="00425549">
        <w:rPr>
          <w:rFonts w:ascii="Times New Roman" w:eastAsia="Calibri" w:hAnsi="Times New Roman" w:cs="Times New Roman"/>
          <w:b/>
          <w:bCs/>
          <w:sz w:val="24"/>
          <w:szCs w:val="24"/>
        </w:rPr>
        <w:t xml:space="preserve"> </w:t>
      </w:r>
      <w:r w:rsidRPr="00425549">
        <w:rPr>
          <w:rFonts w:ascii="Times New Roman" w:eastAsia="Times New Roman" w:hAnsi="Times New Roman" w:cs="Times New Roman"/>
          <w:b/>
          <w:bCs/>
          <w:sz w:val="24"/>
          <w:szCs w:val="24"/>
        </w:rPr>
        <w:t>solicitation documentation in WSDF-North</w:t>
      </w:r>
      <w:r w:rsidRPr="00425549">
        <w:rPr>
          <w:rFonts w:ascii="Times New Roman" w:eastAsia="Calibri" w:hAnsi="Times New Roman" w:cs="Times New Roman"/>
          <w:b/>
          <w:bCs/>
          <w:sz w:val="24"/>
          <w:szCs w:val="24"/>
        </w:rPr>
        <w:t xml:space="preserve">. </w:t>
      </w:r>
    </w:p>
    <w:p w:rsidR="00B242C5" w:rsidRPr="00425549" w:rsidRDefault="00B242C5" w:rsidP="009271BA">
      <w:pPr>
        <w:keepNext/>
        <w:spacing w:after="0" w:line="480" w:lineRule="auto"/>
        <w:contextualSpacing/>
        <w:jc w:val="both"/>
        <w:rPr>
          <w:rFonts w:ascii="Times New Roman" w:eastAsia="Times New Roman" w:hAnsi="Times New Roman" w:cs="Times New Roman"/>
          <w:bCs/>
          <w:sz w:val="24"/>
          <w:szCs w:val="24"/>
        </w:rPr>
      </w:pPr>
      <w:r w:rsidRPr="00425549">
        <w:rPr>
          <w:rFonts w:ascii="Times New Roman" w:eastAsia="Calibri" w:hAnsi="Times New Roman" w:cs="Times New Roman"/>
          <w:bCs/>
          <w:sz w:val="24"/>
          <w:szCs w:val="24"/>
        </w:rPr>
        <w:t xml:space="preserve">This sub-section presents descriptive statistics </w:t>
      </w:r>
      <w:r w:rsidR="009F5EF1" w:rsidRPr="00425549">
        <w:rPr>
          <w:rFonts w:ascii="Times New Roman" w:eastAsia="Calibri" w:hAnsi="Times New Roman" w:cs="Times New Roman"/>
          <w:bCs/>
          <w:sz w:val="24"/>
          <w:szCs w:val="24"/>
        </w:rPr>
        <w:t xml:space="preserve">of the </w:t>
      </w:r>
      <w:r w:rsidR="00E70EDF">
        <w:rPr>
          <w:rFonts w:ascii="Times New Roman" w:eastAsia="Calibri" w:hAnsi="Times New Roman" w:cs="Times New Roman"/>
          <w:bCs/>
          <w:sz w:val="24"/>
          <w:szCs w:val="24"/>
        </w:rPr>
        <w:t xml:space="preserve">respondent’s </w:t>
      </w:r>
      <w:r w:rsidR="00E70EDF" w:rsidRPr="00425549">
        <w:rPr>
          <w:rFonts w:ascii="Times New Roman" w:eastAsia="Calibri" w:hAnsi="Times New Roman" w:cs="Times New Roman"/>
          <w:bCs/>
          <w:sz w:val="24"/>
          <w:szCs w:val="24"/>
        </w:rPr>
        <w:t>views</w:t>
      </w:r>
      <w:r w:rsidR="009F5EF1" w:rsidRPr="00425549">
        <w:rPr>
          <w:rFonts w:ascii="Times New Roman" w:eastAsia="Calibri" w:hAnsi="Times New Roman" w:cs="Times New Roman"/>
          <w:bCs/>
          <w:sz w:val="24"/>
          <w:szCs w:val="24"/>
        </w:rPr>
        <w:t xml:space="preserve"> on </w:t>
      </w:r>
      <w:r w:rsidR="009F5EF1" w:rsidRPr="00425549">
        <w:rPr>
          <w:rFonts w:ascii="Times New Roman" w:eastAsia="Times New Roman" w:hAnsi="Times New Roman" w:cs="Times New Roman"/>
          <w:bCs/>
          <w:sz w:val="24"/>
          <w:szCs w:val="24"/>
        </w:rPr>
        <w:t>solicitation documentation in WSDF-North.</w:t>
      </w:r>
    </w:p>
    <w:p w:rsidR="006871AA" w:rsidRPr="00425549" w:rsidRDefault="006871AA" w:rsidP="009271BA">
      <w:pPr>
        <w:keepNext/>
        <w:spacing w:after="0" w:line="480" w:lineRule="auto"/>
        <w:rPr>
          <w:rFonts w:ascii="Times New Roman" w:eastAsia="Times New Roman" w:hAnsi="Times New Roman" w:cs="Times New Roman"/>
          <w:b/>
          <w:bCs/>
          <w:sz w:val="24"/>
          <w:szCs w:val="24"/>
        </w:rPr>
      </w:pPr>
      <w:bookmarkStart w:id="348" w:name="_Toc525056463"/>
      <w:bookmarkStart w:id="349" w:name="_Toc498258512"/>
      <w:bookmarkStart w:id="350" w:name="_Toc466371540"/>
      <w:bookmarkStart w:id="351" w:name="_Toc466272341"/>
      <w:bookmarkStart w:id="352" w:name="_Toc463987464"/>
      <w:bookmarkStart w:id="353" w:name="_Toc3054886"/>
      <w:bookmarkStart w:id="354" w:name="_Toc246066622"/>
      <w:r w:rsidRPr="00425549">
        <w:rPr>
          <w:rFonts w:ascii="Times New Roman" w:eastAsia="Times New Roman" w:hAnsi="Times New Roman" w:cs="Times New Roman"/>
          <w:b/>
          <w:sz w:val="24"/>
          <w:szCs w:val="24"/>
        </w:rPr>
        <w:t xml:space="preserve">Table 4. </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7</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rPr>
        <w:t>: Descriptive Statistics on</w:t>
      </w:r>
      <w:bookmarkStart w:id="355" w:name="_Toc395756057"/>
      <w:bookmarkStart w:id="356" w:name="_Toc402231060"/>
      <w:bookmarkStart w:id="357" w:name="_Toc433690777"/>
      <w:bookmarkEnd w:id="348"/>
      <w:bookmarkEnd w:id="349"/>
      <w:bookmarkEnd w:id="350"/>
      <w:bookmarkEnd w:id="351"/>
      <w:bookmarkEnd w:id="352"/>
      <w:r w:rsidRPr="00425549">
        <w:rPr>
          <w:rFonts w:ascii="Times New Roman" w:eastAsia="Times New Roman" w:hAnsi="Times New Roman" w:cs="Times New Roman"/>
          <w:b/>
          <w:sz w:val="24"/>
          <w:szCs w:val="24"/>
        </w:rPr>
        <w:t xml:space="preserve"> solicitation documentation in WSDF-North.</w:t>
      </w:r>
      <w:bookmarkEnd w:id="353"/>
      <w:bookmarkEnd w:id="354"/>
    </w:p>
    <w:tbl>
      <w:tblPr>
        <w:tblW w:w="9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851"/>
        <w:gridCol w:w="850"/>
        <w:gridCol w:w="859"/>
        <w:gridCol w:w="851"/>
        <w:gridCol w:w="769"/>
        <w:gridCol w:w="900"/>
        <w:gridCol w:w="1080"/>
      </w:tblGrid>
      <w:tr w:rsidR="006871AA" w:rsidRPr="00425549" w:rsidTr="009566EB">
        <w:trPr>
          <w:trHeight w:val="211"/>
        </w:trPr>
        <w:tc>
          <w:tcPr>
            <w:tcW w:w="3006" w:type="dxa"/>
            <w:shd w:val="clear" w:color="auto" w:fill="FFFFFF"/>
            <w:hideMark/>
          </w:tcPr>
          <w:p w:rsidR="006871AA" w:rsidRPr="00425549" w:rsidRDefault="006871AA" w:rsidP="00EC50EC">
            <w:pPr>
              <w:tabs>
                <w:tab w:val="left" w:pos="630"/>
              </w:tabs>
              <w:autoSpaceDE w:val="0"/>
              <w:adjustRightInd w:val="0"/>
              <w:spacing w:after="0"/>
              <w:jc w:val="both"/>
              <w:rPr>
                <w:rFonts w:ascii="Times New Roman" w:eastAsia="Calibri" w:hAnsi="Times New Roman" w:cs="Times New Roman"/>
                <w:b/>
              </w:rPr>
            </w:pPr>
            <w:r w:rsidRPr="00425549">
              <w:rPr>
                <w:rFonts w:ascii="Times New Roman" w:eastAsia="Calibri" w:hAnsi="Times New Roman" w:cs="Times New Roman"/>
                <w:b/>
              </w:rPr>
              <w:t xml:space="preserve">Items on </w:t>
            </w:r>
            <w:r w:rsidRPr="00425549">
              <w:rPr>
                <w:rFonts w:ascii="Times New Roman" w:eastAsia="Times New Roman" w:hAnsi="Times New Roman" w:cs="Times New Roman"/>
                <w:b/>
              </w:rPr>
              <w:t xml:space="preserve">solicitation documentation </w:t>
            </w:r>
          </w:p>
        </w:tc>
        <w:tc>
          <w:tcPr>
            <w:tcW w:w="851"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SA</w:t>
            </w:r>
          </w:p>
        </w:tc>
        <w:tc>
          <w:tcPr>
            <w:tcW w:w="850"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A</w:t>
            </w:r>
          </w:p>
        </w:tc>
        <w:tc>
          <w:tcPr>
            <w:tcW w:w="859"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N</w:t>
            </w:r>
          </w:p>
        </w:tc>
        <w:tc>
          <w:tcPr>
            <w:tcW w:w="851"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D</w:t>
            </w:r>
          </w:p>
        </w:tc>
        <w:tc>
          <w:tcPr>
            <w:tcW w:w="769"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SD</w:t>
            </w:r>
          </w:p>
        </w:tc>
        <w:tc>
          <w:tcPr>
            <w:tcW w:w="900"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Mean</w:t>
            </w:r>
          </w:p>
        </w:tc>
        <w:tc>
          <w:tcPr>
            <w:tcW w:w="1080"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S.Dev</w:t>
            </w:r>
          </w:p>
        </w:tc>
      </w:tr>
      <w:tr w:rsidR="006871AA" w:rsidRPr="00425549" w:rsidTr="009566EB">
        <w:trPr>
          <w:trHeight w:val="211"/>
        </w:trPr>
        <w:tc>
          <w:tcPr>
            <w:tcW w:w="3006" w:type="dxa"/>
            <w:shd w:val="clear" w:color="auto" w:fill="FFFFFF"/>
            <w:hideMark/>
          </w:tcPr>
          <w:p w:rsidR="00EC50EC" w:rsidRPr="00425549" w:rsidRDefault="00EC50EC" w:rsidP="00EC50EC">
            <w:pPr>
              <w:spacing w:after="0"/>
              <w:jc w:val="both"/>
              <w:rPr>
                <w:rFonts w:ascii="Times New Roman" w:eastAsia="Calibri" w:hAnsi="Times New Roman" w:cs="Times New Roman"/>
                <w:lang w:bidi="en-US"/>
              </w:rPr>
            </w:pPr>
            <w:r w:rsidRPr="00425549">
              <w:rPr>
                <w:rFonts w:ascii="Times New Roman" w:eastAsia="Calibri" w:hAnsi="Times New Roman" w:cs="Times New Roman"/>
                <w:lang w:bidi="en-US"/>
              </w:rPr>
              <w:t xml:space="preserve">Technical </w:t>
            </w:r>
            <w:r w:rsidR="006871AA" w:rsidRPr="00425549">
              <w:rPr>
                <w:rFonts w:ascii="Times New Roman" w:eastAsia="Calibri" w:hAnsi="Times New Roman" w:cs="Times New Roman"/>
                <w:lang w:bidi="en-US"/>
              </w:rPr>
              <w:t>specifications,</w:t>
            </w:r>
          </w:p>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lang w:bidi="en-US"/>
              </w:rPr>
              <w:t xml:space="preserve"> drawings and bills of quantities are the important part of contract, have legal value , short and complete</w:t>
            </w:r>
          </w:p>
        </w:tc>
        <w:tc>
          <w:tcPr>
            <w:tcW w:w="851"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79.3%</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(92)</w:t>
            </w:r>
          </w:p>
        </w:tc>
        <w:tc>
          <w:tcPr>
            <w:tcW w:w="850"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19%</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(22)</w:t>
            </w:r>
          </w:p>
        </w:tc>
        <w:tc>
          <w:tcPr>
            <w:tcW w:w="859" w:type="dxa"/>
            <w:shd w:val="clear" w:color="auto" w:fill="FFFFFF"/>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851" w:type="dxa"/>
            <w:shd w:val="clear" w:color="auto" w:fill="FFFFFF"/>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769" w:type="dxa"/>
            <w:shd w:val="clear" w:color="auto" w:fill="FFFFFF"/>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00" w:type="dxa"/>
            <w:shd w:val="clear" w:color="auto" w:fill="FFFFFF"/>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4.7759</w:t>
            </w:r>
          </w:p>
        </w:tc>
        <w:tc>
          <w:tcPr>
            <w:tcW w:w="1080" w:type="dxa"/>
            <w:shd w:val="clear" w:color="auto" w:fill="FFFFFF"/>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.45847</w:t>
            </w:r>
          </w:p>
        </w:tc>
      </w:tr>
      <w:tr w:rsidR="006871AA" w:rsidRPr="00425549" w:rsidTr="009566EB">
        <w:trPr>
          <w:trHeight w:val="211"/>
        </w:trPr>
        <w:tc>
          <w:tcPr>
            <w:tcW w:w="3006" w:type="dxa"/>
            <w:hideMark/>
          </w:tcPr>
          <w:p w:rsidR="006871AA" w:rsidRPr="00425549" w:rsidRDefault="006871AA" w:rsidP="00EC50EC">
            <w:pPr>
              <w:spacing w:after="0"/>
              <w:rPr>
                <w:rFonts w:ascii="Times New Roman" w:eastAsia="Calibri" w:hAnsi="Times New Roman" w:cs="Times New Roman"/>
              </w:rPr>
            </w:pPr>
            <w:r w:rsidRPr="00425549">
              <w:rPr>
                <w:rFonts w:ascii="Times New Roman" w:eastAsia="Calibri" w:hAnsi="Times New Roman" w:cs="Times New Roman"/>
                <w:lang w:bidi="en-US"/>
              </w:rPr>
              <w:t xml:space="preserve">Solicitation documentations  issued by the entity to potential providers defines procurement objectives, scope of works, qualification, capacity and experience of potential providers </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39.7%</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(46)</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53.4%</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(62)</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6.9%</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w:t>
            </w:r>
          </w:p>
        </w:tc>
        <w:tc>
          <w:tcPr>
            <w:tcW w:w="851"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769"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4.3276</w:t>
            </w: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.60110</w:t>
            </w:r>
          </w:p>
        </w:tc>
      </w:tr>
      <w:tr w:rsidR="006871AA" w:rsidRPr="00425549" w:rsidTr="009566EB">
        <w:trPr>
          <w:trHeight w:val="211"/>
        </w:trPr>
        <w:tc>
          <w:tcPr>
            <w:tcW w:w="3006" w:type="dxa"/>
            <w:hideMark/>
          </w:tcPr>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lang w:bidi="en-US"/>
              </w:rPr>
              <w:t xml:space="preserve">Water and sanitation projects are complex and complicated to design drawings, accurate bills of quantities, and technical specifications </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19%</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(22)</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40.5%</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(47)</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11.2%</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(13)</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19%</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(22)</w:t>
            </w:r>
          </w:p>
        </w:tc>
        <w:tc>
          <w:tcPr>
            <w:tcW w:w="76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10.3%</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(12)</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3.3879</w:t>
            </w: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1.27703</w:t>
            </w:r>
          </w:p>
        </w:tc>
      </w:tr>
      <w:tr w:rsidR="006871AA" w:rsidRPr="00425549" w:rsidTr="009566EB">
        <w:trPr>
          <w:trHeight w:val="211"/>
        </w:trPr>
        <w:tc>
          <w:tcPr>
            <w:tcW w:w="3006" w:type="dxa"/>
            <w:hideMark/>
          </w:tcPr>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rPr>
              <w:t xml:space="preserve">The entity employs specialists to design technical specifications, drawings and bills of quantities for complex work projects </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38.8%</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(45)</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40.5%</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(47)</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12.1%</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(14)</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w:t>
            </w:r>
          </w:p>
        </w:tc>
        <w:tc>
          <w:tcPr>
            <w:tcW w:w="76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(7)</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4.0345</w:t>
            </w: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1.07890</w:t>
            </w:r>
          </w:p>
        </w:tc>
      </w:tr>
      <w:tr w:rsidR="006871AA" w:rsidRPr="00425549" w:rsidTr="009566EB">
        <w:trPr>
          <w:trHeight w:val="211"/>
        </w:trPr>
        <w:tc>
          <w:tcPr>
            <w:tcW w:w="3006" w:type="dxa"/>
            <w:hideMark/>
          </w:tcPr>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rPr>
              <w:t xml:space="preserve">The entity adheres to competitive procurement methods to improve efficiency and effectiveness in a free market economy to achieve cost effective, quality and </w:t>
            </w:r>
            <w:r w:rsidRPr="00425549">
              <w:rPr>
                <w:rFonts w:ascii="Times New Roman" w:eastAsia="Calibri" w:hAnsi="Times New Roman" w:cs="Times New Roman"/>
              </w:rPr>
              <w:lastRenderedPageBreak/>
              <w:t>timely service delivery.</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lastRenderedPageBreak/>
              <w:t>44.8%</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43.1%</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(50)</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(10)</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76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4.2759</w:t>
            </w: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.82973</w:t>
            </w:r>
          </w:p>
        </w:tc>
      </w:tr>
      <w:tr w:rsidR="006871AA" w:rsidRPr="00425549" w:rsidTr="009566EB">
        <w:trPr>
          <w:trHeight w:val="211"/>
        </w:trPr>
        <w:tc>
          <w:tcPr>
            <w:tcW w:w="3006" w:type="dxa"/>
            <w:hideMark/>
          </w:tcPr>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lang w:bidi="en-US"/>
              </w:rPr>
              <w:lastRenderedPageBreak/>
              <w:t>The preparation of solicitation documentation starts with procurement initiation by the end user with clear statement of requirements, bills of quantities, designs and technical specifications</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(65)</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31.9%</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(37)</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9.5%</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w:t>
            </w:r>
          </w:p>
        </w:tc>
        <w:tc>
          <w:tcPr>
            <w:tcW w:w="851"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76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4.3879</w:t>
            </w: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.86247</w:t>
            </w:r>
          </w:p>
        </w:tc>
      </w:tr>
      <w:tr w:rsidR="006871AA" w:rsidRPr="00425549" w:rsidTr="009566EB">
        <w:trPr>
          <w:trHeight w:val="211"/>
        </w:trPr>
        <w:tc>
          <w:tcPr>
            <w:tcW w:w="3006" w:type="dxa"/>
            <w:hideMark/>
          </w:tcPr>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rPr>
              <w:t xml:space="preserve">The open competitive tendering  increases uncertainty, </w:t>
            </w:r>
            <w:r w:rsidRPr="00425549">
              <w:rPr>
                <w:rFonts w:ascii="Times New Roman" w:eastAsia="Calibri" w:hAnsi="Times New Roman" w:cs="Times New Roman"/>
                <w:lang w:bidi="en-US"/>
              </w:rPr>
              <w:t xml:space="preserve">long bidding period </w:t>
            </w:r>
            <w:r w:rsidRPr="00425549">
              <w:rPr>
                <w:rFonts w:ascii="Times New Roman" w:eastAsia="Calibri" w:hAnsi="Times New Roman" w:cs="Times New Roman"/>
              </w:rPr>
              <w:t xml:space="preserve"> and deliberate submission of an unrealistically low bid by bidders</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9.5%</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36.2%</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(42)</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21.6%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(25)</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27.6%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(32)</w:t>
            </w:r>
          </w:p>
        </w:tc>
        <w:tc>
          <w:tcPr>
            <w:tcW w:w="76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3.1724</w:t>
            </w: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rPr>
              <w:t>1.09763</w:t>
            </w:r>
          </w:p>
        </w:tc>
      </w:tr>
      <w:tr w:rsidR="006871AA" w:rsidRPr="00425549" w:rsidTr="009566EB">
        <w:trPr>
          <w:trHeight w:val="211"/>
        </w:trPr>
        <w:tc>
          <w:tcPr>
            <w:tcW w:w="3006" w:type="dxa"/>
            <w:hideMark/>
          </w:tcPr>
          <w:p w:rsidR="006871AA" w:rsidRPr="00425549" w:rsidRDefault="006871AA" w:rsidP="00EC50EC">
            <w:pPr>
              <w:spacing w:after="0"/>
              <w:jc w:val="both"/>
              <w:rPr>
                <w:rFonts w:ascii="Times New Roman" w:eastAsia="Calibri" w:hAnsi="Times New Roman" w:cs="Times New Roman"/>
              </w:rPr>
            </w:pPr>
            <w:r w:rsidRPr="00425549">
              <w:rPr>
                <w:rFonts w:ascii="Times New Roman" w:eastAsia="Calibri" w:hAnsi="Times New Roman" w:cs="Times New Roman"/>
                <w:lang w:bidi="en-US"/>
              </w:rPr>
              <w:t xml:space="preserve">The tendering process is </w:t>
            </w:r>
            <w:r w:rsidR="00E70EDF">
              <w:rPr>
                <w:rFonts w:ascii="Times New Roman" w:eastAsia="Calibri" w:hAnsi="Times New Roman" w:cs="Times New Roman"/>
                <w:lang w:bidi="en-US"/>
              </w:rPr>
              <w:t>“</w:t>
            </w:r>
            <w:r w:rsidRPr="00425549">
              <w:rPr>
                <w:rFonts w:ascii="Times New Roman" w:eastAsia="Calibri" w:hAnsi="Times New Roman" w:cs="Times New Roman"/>
                <w:lang w:bidi="en-US"/>
              </w:rPr>
              <w:t>based on principles of competition, fairness and accessibility , transparency , openness and probity</w:t>
            </w:r>
            <w:r w:rsidR="00E70EDF">
              <w:rPr>
                <w:rFonts w:ascii="Times New Roman" w:eastAsia="Calibri" w:hAnsi="Times New Roman" w:cs="Times New Roman"/>
                <w:lang w:bidi="en-US"/>
              </w:rPr>
              <w:t>”</w:t>
            </w:r>
            <w:r w:rsidRPr="00425549">
              <w:rPr>
                <w:rFonts w:ascii="Times New Roman" w:eastAsia="Calibri" w:hAnsi="Times New Roman" w:cs="Times New Roman"/>
                <w:lang w:bidi="en-US"/>
              </w:rPr>
              <w:t xml:space="preserve"> </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46.6%</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(54)</w:t>
            </w:r>
          </w:p>
        </w:tc>
        <w:tc>
          <w:tcPr>
            <w:tcW w:w="850"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37.1%</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w:t>
            </w:r>
          </w:p>
        </w:tc>
        <w:tc>
          <w:tcPr>
            <w:tcW w:w="85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6.9%</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w:t>
            </w:r>
          </w:p>
        </w:tc>
        <w:tc>
          <w:tcPr>
            <w:tcW w:w="851"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tc>
        <w:tc>
          <w:tcPr>
            <w:tcW w:w="769" w:type="dxa"/>
            <w:hideMark/>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w:t>
            </w:r>
          </w:p>
        </w:tc>
        <w:tc>
          <w:tcPr>
            <w:tcW w:w="90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r w:rsidRPr="00425549">
              <w:rPr>
                <w:rFonts w:ascii="Times New Roman" w:eastAsia="Calibri" w:hAnsi="Times New Roman" w:cs="Times New Roman"/>
              </w:rPr>
              <w:t>4.1638</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tc>
        <w:tc>
          <w:tcPr>
            <w:tcW w:w="1080" w:type="dxa"/>
          </w:tcPr>
          <w:p w:rsidR="006871AA" w:rsidRPr="00425549" w:rsidRDefault="006871AA" w:rsidP="00EC50EC">
            <w:pPr>
              <w:tabs>
                <w:tab w:val="left" w:pos="630"/>
              </w:tabs>
              <w:autoSpaceDE w:val="0"/>
              <w:adjustRightInd w:val="0"/>
              <w:spacing w:after="0"/>
              <w:jc w:val="center"/>
              <w:rPr>
                <w:rFonts w:ascii="Times New Roman" w:eastAsia="Calibri" w:hAnsi="Times New Roman" w:cs="Times New Roman"/>
              </w:rPr>
            </w:pPr>
            <w:r w:rsidRPr="00425549">
              <w:rPr>
                <w:rFonts w:ascii="Times New Roman" w:eastAsia="Calibri" w:hAnsi="Times New Roman" w:cs="Times New Roman"/>
              </w:rPr>
              <w:t>1.05455</w:t>
            </w:r>
          </w:p>
          <w:p w:rsidR="006871AA" w:rsidRPr="00425549" w:rsidRDefault="006871AA" w:rsidP="00EC50EC">
            <w:pPr>
              <w:tabs>
                <w:tab w:val="left" w:pos="630"/>
              </w:tabs>
              <w:autoSpaceDE w:val="0"/>
              <w:adjustRightInd w:val="0"/>
              <w:spacing w:after="0"/>
              <w:jc w:val="center"/>
              <w:rPr>
                <w:rFonts w:ascii="Times New Roman" w:eastAsia="Calibri" w:hAnsi="Times New Roman" w:cs="Times New Roman"/>
                <w:lang w:val="en-GB" w:eastAsia="zh-CN"/>
              </w:rPr>
            </w:pPr>
          </w:p>
        </w:tc>
      </w:tr>
    </w:tbl>
    <w:p w:rsidR="006871AA" w:rsidRPr="00425549" w:rsidRDefault="006871AA" w:rsidP="009271BA">
      <w:pPr>
        <w:tabs>
          <w:tab w:val="left" w:pos="810"/>
          <w:tab w:val="left" w:pos="900"/>
        </w:tabs>
        <w:autoSpaceDE w:val="0"/>
        <w:adjustRightInd w:val="0"/>
        <w:spacing w:after="0" w:line="480" w:lineRule="auto"/>
        <w:jc w:val="both"/>
        <w:rPr>
          <w:rFonts w:ascii="Times New Roman" w:eastAsia="Calibri" w:hAnsi="Times New Roman" w:cs="Times New Roman"/>
          <w:b/>
          <w:i/>
          <w:sz w:val="24"/>
          <w:szCs w:val="24"/>
          <w:lang w:eastAsia="zh-CN"/>
        </w:rPr>
      </w:pPr>
      <w:r w:rsidRPr="00425549">
        <w:rPr>
          <w:rFonts w:ascii="Times New Roman" w:eastAsia="Calibri" w:hAnsi="Times New Roman" w:cs="Times New Roman"/>
          <w:b/>
          <w:i/>
          <w:sz w:val="24"/>
          <w:szCs w:val="24"/>
          <w:lang w:eastAsia="zh-CN"/>
        </w:rPr>
        <w:t xml:space="preserve">Source: Primary data (2019)                       </w:t>
      </w:r>
    </w:p>
    <w:p w:rsidR="006871AA" w:rsidRPr="00425549" w:rsidRDefault="00E70EDF" w:rsidP="009271BA">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871AA" w:rsidRPr="00425549">
        <w:rPr>
          <w:rFonts w:ascii="Times New Roman" w:eastAsia="Calibri" w:hAnsi="Times New Roman" w:cs="Times New Roman"/>
          <w:b/>
          <w:sz w:val="24"/>
          <w:szCs w:val="24"/>
        </w:rPr>
        <w:t>SD = Strongly Disagree, D = Disagree, N = Neutral, SA = Strongly Agree and A = Agree, % = Percentage, S.Dev = Standard deviation</w:t>
      </w:r>
      <w:r>
        <w:rPr>
          <w:rFonts w:ascii="Times New Roman" w:eastAsia="Calibri" w:hAnsi="Times New Roman" w:cs="Times New Roman"/>
          <w:b/>
          <w:sz w:val="24"/>
          <w:szCs w:val="24"/>
        </w:rPr>
        <w:t>”</w:t>
      </w:r>
    </w:p>
    <w:p w:rsidR="006871AA" w:rsidRPr="00425549" w:rsidRDefault="006871AA" w:rsidP="009271BA">
      <w:pPr>
        <w:keepNext/>
        <w:spacing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technical  specifications, drawings and bills of quantities are the important part of contract, have legal value , short and complete</w:t>
      </w:r>
      <w:r w:rsidRPr="00425549">
        <w:rPr>
          <w:rFonts w:ascii="Times New Roman" w:eastAsia="Times New Roman" w:hAnsi="Times New Roman" w:cs="Times New Roman"/>
          <w:sz w:val="24"/>
          <w:szCs w:val="24"/>
          <w:lang w:val="en-GB"/>
        </w:rPr>
        <w:t xml:space="preserve">, the respondent’s responses indicated that 92 respondents representing 79.3%  strongly agreed, 19 respondents representing 22%  agreed, 2 respondents representing 1.7% preferred to be neutral.  The mean = </w:t>
      </w:r>
      <w:r w:rsidRPr="00425549">
        <w:rPr>
          <w:rFonts w:ascii="Times New Roman" w:eastAsia="Times New Roman" w:hAnsi="Times New Roman" w:cs="Times New Roman"/>
          <w:sz w:val="24"/>
          <w:szCs w:val="24"/>
        </w:rPr>
        <w:t xml:space="preserve">4.7759 </w:t>
      </w:r>
      <w:r w:rsidR="00E70EDF">
        <w:rPr>
          <w:rFonts w:ascii="Times New Roman" w:eastAsia="Times New Roman" w:hAnsi="Times New Roman" w:cs="Times New Roman"/>
          <w:sz w:val="24"/>
          <w:szCs w:val="24"/>
        </w:rPr>
        <w:t xml:space="preserve"> “</w:t>
      </w:r>
      <w:r w:rsidRPr="00425549">
        <w:rPr>
          <w:rFonts w:ascii="Times New Roman" w:eastAsia="Times New Roman" w:hAnsi="Times New Roman" w:cs="Times New Roman"/>
          <w:sz w:val="24"/>
          <w:szCs w:val="24"/>
          <w:lang w:val="en-GB"/>
        </w:rPr>
        <w:t>on the five-point Likert scale</w:t>
      </w:r>
      <w:r w:rsidR="00E70EDF">
        <w:rPr>
          <w:rFonts w:ascii="Times New Roman" w:eastAsia="Times New Roman" w:hAnsi="Times New Roman" w:cs="Times New Roman"/>
          <w:sz w:val="24"/>
          <w:szCs w:val="24"/>
          <w:lang w:val="en-GB"/>
        </w:rPr>
        <w:t xml:space="preserve">”, </w:t>
      </w:r>
      <w:r w:rsidRPr="00425549">
        <w:rPr>
          <w:rFonts w:ascii="Times New Roman" w:eastAsia="Times New Roman" w:hAnsi="Times New Roman" w:cs="Times New Roman"/>
          <w:sz w:val="24"/>
          <w:szCs w:val="24"/>
          <w:lang w:val="en-GB"/>
        </w:rPr>
        <w:t xml:space="preserve"> indicates that generally the respondents strongly agreed that </w:t>
      </w:r>
      <w:r w:rsidRPr="00425549">
        <w:rPr>
          <w:rFonts w:ascii="Times New Roman" w:eastAsia="Times New Roman" w:hAnsi="Times New Roman" w:cs="Times New Roman"/>
          <w:sz w:val="24"/>
          <w:szCs w:val="24"/>
          <w:lang w:bidi="en-US"/>
        </w:rPr>
        <w:t>technical  specifications, drawings and bills of quantities are the important part of contract, have legal value , short and complete</w:t>
      </w:r>
      <w:r w:rsidRPr="00425549">
        <w:rPr>
          <w:rFonts w:ascii="Times New Roman" w:eastAsia="Times New Roman" w:hAnsi="Times New Roman" w:cs="Times New Roman"/>
          <w:sz w:val="24"/>
          <w:szCs w:val="24"/>
          <w:lang w:val="en-GB"/>
        </w:rPr>
        <w:t xml:space="preserve">. </w:t>
      </w:r>
    </w:p>
    <w:p w:rsidR="006871AA" w:rsidRPr="00425549" w:rsidRDefault="006871AA" w:rsidP="009271BA">
      <w:pPr>
        <w:spacing w:after="0" w:line="480" w:lineRule="auto"/>
        <w:ind w:left="630" w:right="60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The respondents int</w:t>
      </w:r>
      <w:r w:rsidR="00694F5C" w:rsidRPr="00425549">
        <w:rPr>
          <w:rFonts w:ascii="Times New Roman" w:eastAsia="Calibri" w:hAnsi="Times New Roman" w:cs="Times New Roman"/>
          <w:i/>
          <w:sz w:val="24"/>
          <w:szCs w:val="24"/>
        </w:rPr>
        <w:t>erviewed stated that;</w:t>
      </w:r>
      <w:r w:rsidR="001B6B3B"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 xml:space="preserve">the specifications for water and construction projects are indicated by Ministry of Water and Environment. There are challenges of Bill of Quantities being different from designs/drawings. The </w:t>
      </w:r>
      <w:r w:rsidRPr="00425549">
        <w:rPr>
          <w:rFonts w:ascii="Times New Roman" w:eastAsia="Calibri" w:hAnsi="Times New Roman" w:cs="Times New Roman"/>
          <w:i/>
          <w:sz w:val="24"/>
          <w:szCs w:val="24"/>
        </w:rPr>
        <w:lastRenderedPageBreak/>
        <w:t>contractors seek approval for change of design. The entity sometimes indicates brand name in standard design which is a challenge to get after sale service</w:t>
      </w:r>
      <w:r w:rsidR="001B6B3B"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w:t>
      </w:r>
    </w:p>
    <w:p w:rsidR="006871AA" w:rsidRPr="00425549" w:rsidRDefault="006871AA" w:rsidP="006A5DD4">
      <w:pPr>
        <w:spacing w:before="240"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solicitation documentations  issued by the entity to potential providers defines procurement objectives, scope of works, qualification, capacity and experience of potential providers</w:t>
      </w:r>
      <w:r w:rsidRPr="00425549">
        <w:rPr>
          <w:rFonts w:ascii="Times New Roman" w:eastAsia="Calibri" w:hAnsi="Times New Roman" w:cs="Times New Roman"/>
          <w:sz w:val="24"/>
          <w:szCs w:val="24"/>
          <w:lang w:val="en-GB"/>
        </w:rPr>
        <w:t xml:space="preserve">, the respondent’s responses indicated that 46 respondents representing 39.7%  strongly agreed, 62 respondents representing 53.4%  agreed, 8 respondents representing 6.9% preferred to be neutral.  The mean = </w:t>
      </w:r>
      <w:r w:rsidRPr="00425549">
        <w:rPr>
          <w:rFonts w:ascii="Times New Roman" w:eastAsia="Calibri" w:hAnsi="Times New Roman" w:cs="Times New Roman"/>
          <w:sz w:val="24"/>
          <w:szCs w:val="24"/>
        </w:rPr>
        <w:t xml:space="preserve">4.3276 </w:t>
      </w:r>
      <w:r w:rsidRPr="00425549">
        <w:rPr>
          <w:rFonts w:ascii="Times New Roman" w:eastAsia="Calibri" w:hAnsi="Times New Roman" w:cs="Times New Roman"/>
          <w:sz w:val="24"/>
          <w:szCs w:val="24"/>
          <w:lang w:val="en-GB"/>
        </w:rPr>
        <w:t xml:space="preserve">on the </w:t>
      </w:r>
      <w:r w:rsidR="00E70EDF">
        <w:rPr>
          <w:rFonts w:ascii="Times New Roman" w:eastAsia="Calibri" w:hAnsi="Times New Roman" w:cs="Times New Roman"/>
          <w:sz w:val="24"/>
          <w:szCs w:val="24"/>
          <w:lang w:val="en-GB"/>
        </w:rPr>
        <w:t xml:space="preserve">“ </w:t>
      </w:r>
      <w:r w:rsidRPr="00425549">
        <w:rPr>
          <w:rFonts w:ascii="Times New Roman" w:eastAsia="Calibri" w:hAnsi="Times New Roman" w:cs="Times New Roman"/>
          <w:sz w:val="24"/>
          <w:szCs w:val="24"/>
          <w:lang w:val="en-GB"/>
        </w:rPr>
        <w:t>five-point Likert scale</w:t>
      </w:r>
      <w:r w:rsidR="00E70EDF">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strongly agreed that </w:t>
      </w:r>
      <w:r w:rsidRPr="00425549">
        <w:rPr>
          <w:rFonts w:ascii="Times New Roman" w:eastAsia="Calibri" w:hAnsi="Times New Roman" w:cs="Times New Roman"/>
          <w:sz w:val="24"/>
          <w:szCs w:val="24"/>
          <w:lang w:bidi="en-US"/>
        </w:rPr>
        <w:t>solicitation documentations issued by the entity to potential providers defines procurement objectives, scope</w:t>
      </w:r>
      <w:r w:rsidR="001B6B3B" w:rsidRPr="00425549">
        <w:rPr>
          <w:rFonts w:ascii="Times New Roman" w:eastAsia="Calibri" w:hAnsi="Times New Roman" w:cs="Times New Roman"/>
          <w:sz w:val="24"/>
          <w:szCs w:val="24"/>
          <w:lang w:bidi="en-US"/>
        </w:rPr>
        <w:t xml:space="preserve"> yet  did not meet all </w:t>
      </w:r>
      <w:r w:rsidR="001B6B3B" w:rsidRPr="00425549">
        <w:rPr>
          <w:rFonts w:ascii="Times New Roman" w:eastAsia="Calibri" w:hAnsi="Times New Roman" w:cs="Times New Roman"/>
          <w:sz w:val="24"/>
          <w:szCs w:val="24"/>
          <w:lang w:val="en-GB"/>
        </w:rPr>
        <w:t>service delivery expectations.</w:t>
      </w:r>
    </w:p>
    <w:p w:rsidR="006871AA" w:rsidRPr="00425549" w:rsidRDefault="006871AA" w:rsidP="006A5DD4">
      <w:pPr>
        <w:spacing w:before="240"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water and sanitation projects are complex and complicated to design drawings, accurate bills of quantities, and technical specifications</w:t>
      </w:r>
      <w:r w:rsidRPr="00425549">
        <w:rPr>
          <w:rFonts w:ascii="Times New Roman" w:eastAsia="Calibri" w:hAnsi="Times New Roman" w:cs="Times New Roman"/>
          <w:sz w:val="24"/>
          <w:szCs w:val="24"/>
          <w:lang w:val="en-GB"/>
        </w:rPr>
        <w:t xml:space="preserve">, the respondent’s responses indicated that 22 respondents representing 19%  strongly agreed, 47 respondents representing 40.5%  agreed, 13 respondents representing 11.2% preferred to be neutral, 22 respondents representing 19%  disagreed, 12 respondents representing 10.3%  strongly disagreed.  The mean = </w:t>
      </w:r>
      <w:r w:rsidRPr="00425549">
        <w:rPr>
          <w:rFonts w:ascii="Times New Roman" w:eastAsia="Calibri" w:hAnsi="Times New Roman" w:cs="Times New Roman"/>
          <w:sz w:val="24"/>
          <w:szCs w:val="24"/>
        </w:rPr>
        <w:t xml:space="preserve">3.3879 </w:t>
      </w:r>
      <w:r w:rsidRPr="00425549">
        <w:rPr>
          <w:rFonts w:ascii="Times New Roman" w:eastAsia="Calibri" w:hAnsi="Times New Roman" w:cs="Times New Roman"/>
          <w:sz w:val="24"/>
          <w:szCs w:val="24"/>
          <w:lang w:val="en-GB"/>
        </w:rPr>
        <w:t xml:space="preserve">on the </w:t>
      </w:r>
      <w:r w:rsidR="00144A98">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144A98">
        <w:rPr>
          <w:rFonts w:ascii="Times New Roman" w:eastAsia="Calibri" w:hAnsi="Times New Roman" w:cs="Times New Roman"/>
          <w:sz w:val="24"/>
          <w:szCs w:val="24"/>
          <w:lang w:val="en-GB"/>
        </w:rPr>
        <w:t xml:space="preserve">,” </w:t>
      </w:r>
      <w:r w:rsidRPr="00425549">
        <w:rPr>
          <w:rFonts w:ascii="Times New Roman" w:eastAsia="Calibri" w:hAnsi="Times New Roman" w:cs="Times New Roman"/>
          <w:sz w:val="24"/>
          <w:szCs w:val="24"/>
          <w:lang w:val="en-GB"/>
        </w:rPr>
        <w:t xml:space="preserve"> indicates that generally the respondents have mixed opinion on whether </w:t>
      </w:r>
      <w:r w:rsidRPr="00425549">
        <w:rPr>
          <w:rFonts w:ascii="Times New Roman" w:eastAsia="Calibri" w:hAnsi="Times New Roman" w:cs="Times New Roman"/>
          <w:sz w:val="24"/>
          <w:szCs w:val="24"/>
          <w:lang w:bidi="en-US"/>
        </w:rPr>
        <w:t>water and sanitation projects are complex and complicated to design drawings, accurate bills of quantities, and technical specifications</w:t>
      </w:r>
      <w:r w:rsidR="001B6B3B" w:rsidRPr="00425549">
        <w:rPr>
          <w:rFonts w:ascii="Times New Roman" w:eastAsia="Calibri" w:hAnsi="Times New Roman" w:cs="Times New Roman"/>
          <w:sz w:val="24"/>
          <w:szCs w:val="24"/>
          <w:lang w:bidi="en-US"/>
        </w:rPr>
        <w:t xml:space="preserve"> as such could have impacted negatively on </w:t>
      </w:r>
      <w:r w:rsidR="001B6B3B" w:rsidRPr="00425549">
        <w:rPr>
          <w:rFonts w:ascii="Times New Roman" w:eastAsia="Calibri" w:hAnsi="Times New Roman" w:cs="Times New Roman"/>
          <w:sz w:val="24"/>
          <w:szCs w:val="24"/>
          <w:lang w:val="en-GB"/>
        </w:rPr>
        <w:t>service delivery</w:t>
      </w:r>
      <w:r w:rsidRPr="00425549">
        <w:rPr>
          <w:rFonts w:ascii="Times New Roman" w:eastAsia="Calibri" w:hAnsi="Times New Roman" w:cs="Times New Roman"/>
          <w:sz w:val="24"/>
          <w:szCs w:val="24"/>
          <w:lang w:val="en-GB"/>
        </w:rPr>
        <w:t xml:space="preserve">. </w:t>
      </w:r>
    </w:p>
    <w:p w:rsidR="006871AA" w:rsidRPr="00425549" w:rsidRDefault="006871AA" w:rsidP="006A5DD4">
      <w:pPr>
        <w:spacing w:before="240"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rPr>
        <w:t>the entity employs specialists to design technical specifications, drawings and bills of quantities for complex work projects</w:t>
      </w:r>
      <w:r w:rsidRPr="00425549">
        <w:rPr>
          <w:rFonts w:ascii="Times New Roman" w:eastAsia="Calibri" w:hAnsi="Times New Roman" w:cs="Times New Roman"/>
          <w:sz w:val="24"/>
          <w:szCs w:val="24"/>
          <w:lang w:val="en-GB"/>
        </w:rPr>
        <w:t xml:space="preserve">, the respondent’s responses indicated that 45 respondents representing 38.8%  strongly agreed, 47 respondents representing 40.5%  </w:t>
      </w:r>
      <w:r w:rsidRPr="00425549">
        <w:rPr>
          <w:rFonts w:ascii="Times New Roman" w:eastAsia="Calibri" w:hAnsi="Times New Roman" w:cs="Times New Roman"/>
          <w:sz w:val="24"/>
          <w:szCs w:val="24"/>
          <w:lang w:val="en-GB"/>
        </w:rPr>
        <w:lastRenderedPageBreak/>
        <w:t xml:space="preserve">agreed, 14 respondents representing 12.1% preferred to be neutral, 3 respondents representing 2.6%  disagreed, 7 respondents representing 6%  strongly disagreed.  The mean = </w:t>
      </w:r>
      <w:r w:rsidRPr="00425549">
        <w:rPr>
          <w:rFonts w:ascii="Times New Roman" w:eastAsia="Calibri" w:hAnsi="Times New Roman" w:cs="Times New Roman"/>
          <w:sz w:val="24"/>
          <w:szCs w:val="24"/>
        </w:rPr>
        <w:t xml:space="preserve">4.0345 </w:t>
      </w:r>
      <w:r w:rsidRPr="00425549">
        <w:rPr>
          <w:rFonts w:ascii="Times New Roman" w:eastAsia="Calibri" w:hAnsi="Times New Roman" w:cs="Times New Roman"/>
          <w:sz w:val="24"/>
          <w:szCs w:val="24"/>
          <w:lang w:val="en-GB"/>
        </w:rPr>
        <w:t xml:space="preserve">on the five-point Likert scale indicates that generally the respondents agreed that </w:t>
      </w:r>
      <w:r w:rsidRPr="00425549">
        <w:rPr>
          <w:rFonts w:ascii="Times New Roman" w:eastAsia="Calibri" w:hAnsi="Times New Roman" w:cs="Times New Roman"/>
          <w:sz w:val="24"/>
          <w:szCs w:val="24"/>
        </w:rPr>
        <w:t>the entity employs specialists to design technical specifications, drawings and bills of quantities for complex work projects</w:t>
      </w:r>
      <w:r w:rsidR="006A5DD4" w:rsidRPr="00425549">
        <w:rPr>
          <w:rFonts w:ascii="Times New Roman" w:eastAsia="Calibri" w:hAnsi="Times New Roman" w:cs="Times New Roman"/>
          <w:sz w:val="24"/>
          <w:szCs w:val="24"/>
        </w:rPr>
        <w:t xml:space="preserve"> </w:t>
      </w:r>
      <w:r w:rsidR="001B6B3B" w:rsidRPr="00425549">
        <w:rPr>
          <w:rFonts w:ascii="Times New Roman" w:eastAsia="Calibri" w:hAnsi="Times New Roman" w:cs="Times New Roman"/>
          <w:sz w:val="24"/>
          <w:szCs w:val="24"/>
        </w:rPr>
        <w:t xml:space="preserve">as such skewed the </w:t>
      </w:r>
      <w:r w:rsidR="001B6B3B" w:rsidRPr="00425549">
        <w:rPr>
          <w:rFonts w:ascii="Times New Roman" w:eastAsia="Calibri" w:hAnsi="Times New Roman" w:cs="Times New Roman"/>
          <w:sz w:val="24"/>
          <w:szCs w:val="24"/>
          <w:lang w:val="en-GB"/>
        </w:rPr>
        <w:t>service delivery expectations</w:t>
      </w:r>
      <w:r w:rsidRPr="00425549">
        <w:rPr>
          <w:rFonts w:ascii="Times New Roman" w:eastAsia="Calibri" w:hAnsi="Times New Roman" w:cs="Times New Roman"/>
          <w:sz w:val="24"/>
          <w:szCs w:val="24"/>
          <w:lang w:val="en-GB"/>
        </w:rPr>
        <w:t xml:space="preserve">.  </w:t>
      </w:r>
    </w:p>
    <w:p w:rsidR="006871AA" w:rsidRPr="00425549" w:rsidRDefault="006871AA" w:rsidP="006A5DD4">
      <w:pPr>
        <w:spacing w:before="240"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rPr>
        <w:t>the entity adheres to competitive procurement methods to improve efficiency and effectiveness in a free market economy to achieve cost effective, quality and timely service delivery</w:t>
      </w:r>
      <w:r w:rsidRPr="00425549">
        <w:rPr>
          <w:rFonts w:ascii="Times New Roman" w:eastAsia="Calibri" w:hAnsi="Times New Roman" w:cs="Times New Roman"/>
          <w:sz w:val="24"/>
          <w:szCs w:val="24"/>
          <w:lang w:val="en-GB"/>
        </w:rPr>
        <w:t xml:space="preserve">, the respondent’s responses indicated that 52 respondents representing 44.8%  strongly agreed, 50 respondents representing 43.1%  agreed, 10 respondents representing 8.6% preferred to be neutral, 2 respondents representing 1.7%  disagreed, 2 respondents representing 1.7%  strongly disagreed.  The mean = </w:t>
      </w:r>
      <w:r w:rsidRPr="00425549">
        <w:rPr>
          <w:rFonts w:ascii="Times New Roman" w:eastAsia="Calibri" w:hAnsi="Times New Roman" w:cs="Times New Roman"/>
          <w:sz w:val="24"/>
          <w:szCs w:val="24"/>
        </w:rPr>
        <w:t xml:space="preserve">4.2759 </w:t>
      </w:r>
      <w:r w:rsidRPr="00425549">
        <w:rPr>
          <w:rFonts w:ascii="Times New Roman" w:eastAsia="Calibri" w:hAnsi="Times New Roman" w:cs="Times New Roman"/>
          <w:sz w:val="24"/>
          <w:szCs w:val="24"/>
          <w:lang w:val="en-GB"/>
        </w:rPr>
        <w:t xml:space="preserve">on the </w:t>
      </w:r>
      <w:r w:rsidR="00057867">
        <w:rPr>
          <w:rFonts w:ascii="Times New Roman" w:eastAsia="Calibri" w:hAnsi="Times New Roman" w:cs="Times New Roman"/>
          <w:sz w:val="24"/>
          <w:szCs w:val="24"/>
          <w:lang w:val="en-GB"/>
        </w:rPr>
        <w:t>“five-point Likert scale</w:t>
      </w:r>
      <w:r w:rsidR="009A14A1">
        <w:rPr>
          <w:rFonts w:ascii="Times New Roman" w:eastAsia="Calibri" w:hAnsi="Times New Roman" w:cs="Times New Roman"/>
          <w:sz w:val="24"/>
          <w:szCs w:val="24"/>
          <w:lang w:val="en-GB"/>
        </w:rPr>
        <w:t xml:space="preserve">” </w:t>
      </w:r>
      <w:r w:rsidRPr="00425549">
        <w:rPr>
          <w:rFonts w:ascii="Times New Roman" w:eastAsia="Calibri" w:hAnsi="Times New Roman" w:cs="Times New Roman"/>
          <w:sz w:val="24"/>
          <w:szCs w:val="24"/>
          <w:lang w:val="en-GB"/>
        </w:rPr>
        <w:t xml:space="preserve">indicates that generally the respondents agreed that </w:t>
      </w:r>
      <w:r w:rsidRPr="00425549">
        <w:rPr>
          <w:rFonts w:ascii="Times New Roman" w:eastAsia="Calibri" w:hAnsi="Times New Roman" w:cs="Times New Roman"/>
          <w:sz w:val="24"/>
          <w:szCs w:val="24"/>
        </w:rPr>
        <w:t>the entity adheres to competitive procurement methods to improve efficiency and effectiveness in a free market economy to achieve cost effective, quality and timely service delivery</w:t>
      </w:r>
      <w:r w:rsidRPr="00425549">
        <w:rPr>
          <w:rFonts w:ascii="Times New Roman" w:eastAsia="Calibri" w:hAnsi="Times New Roman" w:cs="Times New Roman"/>
          <w:sz w:val="24"/>
          <w:szCs w:val="24"/>
          <w:lang w:val="en-GB"/>
        </w:rPr>
        <w:t xml:space="preserve">. </w:t>
      </w:r>
    </w:p>
    <w:p w:rsidR="006871AA" w:rsidRPr="00425549" w:rsidRDefault="006871AA" w:rsidP="009271BA">
      <w:pPr>
        <w:spacing w:after="0" w:line="480" w:lineRule="auto"/>
        <w:ind w:left="142" w:right="283"/>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lang w:val="en-GB"/>
        </w:rPr>
        <w:t xml:space="preserve">The respondents interviewed stated that </w:t>
      </w:r>
      <w:r w:rsidR="001B6B3B" w:rsidRPr="00425549">
        <w:rPr>
          <w:rFonts w:ascii="Times New Roman" w:eastAsia="Calibri" w:hAnsi="Times New Roman" w:cs="Times New Roman"/>
          <w:i/>
          <w:sz w:val="24"/>
          <w:szCs w:val="24"/>
          <w:lang w:val="en-GB"/>
        </w:rPr>
        <w:t>“…</w:t>
      </w:r>
      <w:r w:rsidRPr="00425549">
        <w:rPr>
          <w:rFonts w:ascii="Times New Roman" w:eastAsia="Calibri" w:hAnsi="Times New Roman" w:cs="Times New Roman"/>
          <w:i/>
          <w:sz w:val="24"/>
          <w:szCs w:val="24"/>
        </w:rPr>
        <w:t>it is compulsory for all contractors to follow the environmental and social issues, Health and safety policy and Social security issues such as NSSF</w:t>
      </w:r>
      <w:r w:rsidR="001B6B3B"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w:t>
      </w:r>
    </w:p>
    <w:p w:rsidR="006871AA" w:rsidRPr="00425549" w:rsidRDefault="006871AA" w:rsidP="009271BA">
      <w:pPr>
        <w:spacing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preparation of solicitation documentation starts with procurement initiation by the end user with clear statement of requirements, bills of quantities, designs and technical specifications</w:t>
      </w:r>
      <w:r w:rsidRPr="00425549">
        <w:rPr>
          <w:rFonts w:ascii="Times New Roman" w:eastAsia="Calibri" w:hAnsi="Times New Roman" w:cs="Times New Roman"/>
          <w:sz w:val="24"/>
          <w:szCs w:val="24"/>
          <w:lang w:val="en-GB"/>
        </w:rPr>
        <w:t xml:space="preserve">, the respondent’s responses indicated that 65 respondents representing 56%  strongly agreed, 37 respondents representing 31.9%  agreed, 11 respondents representing 9.5% preferred to be neutral, 3 respondents representing 2.6%  strongly disagreed.  The mean = </w:t>
      </w:r>
      <w:r w:rsidRPr="00425549">
        <w:rPr>
          <w:rFonts w:ascii="Times New Roman" w:eastAsia="Calibri" w:hAnsi="Times New Roman" w:cs="Times New Roman"/>
          <w:sz w:val="24"/>
          <w:szCs w:val="24"/>
        </w:rPr>
        <w:t xml:space="preserve">4.3879 </w:t>
      </w:r>
      <w:r w:rsidRPr="00425549">
        <w:rPr>
          <w:rFonts w:ascii="Times New Roman" w:eastAsia="Calibri" w:hAnsi="Times New Roman" w:cs="Times New Roman"/>
          <w:sz w:val="24"/>
          <w:szCs w:val="24"/>
          <w:lang w:val="en-GB"/>
        </w:rPr>
        <w:t xml:space="preserve">on the </w:t>
      </w:r>
      <w:r w:rsidR="009A14A1">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9A14A1">
        <w:rPr>
          <w:rFonts w:ascii="Times New Roman" w:eastAsia="Calibri" w:hAnsi="Times New Roman" w:cs="Times New Roman"/>
          <w:sz w:val="24"/>
          <w:szCs w:val="24"/>
          <w:lang w:val="en-GB"/>
        </w:rPr>
        <w:t xml:space="preserve">” </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 xml:space="preserve">the </w:t>
      </w:r>
      <w:r w:rsidRPr="00425549">
        <w:rPr>
          <w:rFonts w:ascii="Times New Roman" w:eastAsia="Calibri" w:hAnsi="Times New Roman" w:cs="Times New Roman"/>
          <w:sz w:val="24"/>
          <w:szCs w:val="24"/>
          <w:lang w:bidi="en-US"/>
        </w:rPr>
        <w:lastRenderedPageBreak/>
        <w:t>preparation of solicitation documentation starts with procurement initiation by the end user with clear statement of requirements, bills of quantities, designs and technical specifications</w:t>
      </w:r>
      <w:r w:rsidRPr="00425549">
        <w:rPr>
          <w:rFonts w:ascii="Times New Roman" w:eastAsia="Calibri" w:hAnsi="Times New Roman" w:cs="Times New Roman"/>
          <w:sz w:val="24"/>
          <w:szCs w:val="24"/>
          <w:lang w:val="en-GB"/>
        </w:rPr>
        <w:t xml:space="preserve">.  </w:t>
      </w:r>
    </w:p>
    <w:p w:rsidR="006871AA" w:rsidRPr="00425549" w:rsidRDefault="006871AA" w:rsidP="006A5DD4">
      <w:pPr>
        <w:spacing w:before="240" w:after="0" w:line="480" w:lineRule="auto"/>
        <w:jc w:val="both"/>
        <w:rPr>
          <w:rFonts w:ascii="Times New Roman" w:eastAsia="Calibri" w:hAnsi="Times New Roman" w:cs="Times New Roman"/>
          <w:sz w:val="24"/>
          <w:szCs w:val="24"/>
          <w:lang w:val="en-GB"/>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rPr>
        <w:t xml:space="preserve">the open competitive tendering  </w:t>
      </w:r>
      <w:r w:rsidR="00257EE8">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increases uncertainty, </w:t>
      </w:r>
      <w:r w:rsidRPr="00425549">
        <w:rPr>
          <w:rFonts w:ascii="Times New Roman" w:eastAsia="Calibri" w:hAnsi="Times New Roman" w:cs="Times New Roman"/>
          <w:sz w:val="24"/>
          <w:szCs w:val="24"/>
          <w:lang w:bidi="en-US"/>
        </w:rPr>
        <w:t xml:space="preserve">long bidding period </w:t>
      </w:r>
      <w:r w:rsidRPr="00425549">
        <w:rPr>
          <w:rFonts w:ascii="Times New Roman" w:eastAsia="Calibri" w:hAnsi="Times New Roman" w:cs="Times New Roman"/>
          <w:sz w:val="24"/>
          <w:szCs w:val="24"/>
        </w:rPr>
        <w:t xml:space="preserve"> and deliberate submission of an unrealistically low bid by bidders</w:t>
      </w:r>
      <w:r w:rsidR="00257EE8">
        <w:rPr>
          <w:rFonts w:ascii="Times New Roman" w:eastAsia="Calibri" w:hAnsi="Times New Roman" w:cs="Times New Roman"/>
          <w:sz w:val="24"/>
          <w:szCs w:val="24"/>
          <w:lang w:val="en-GB"/>
        </w:rPr>
        <w:t xml:space="preserve">” , </w:t>
      </w:r>
      <w:r w:rsidRPr="00425549">
        <w:rPr>
          <w:rFonts w:ascii="Times New Roman" w:eastAsia="Calibri" w:hAnsi="Times New Roman" w:cs="Times New Roman"/>
          <w:sz w:val="24"/>
          <w:szCs w:val="24"/>
          <w:lang w:val="en-GB"/>
        </w:rPr>
        <w:t xml:space="preserve"> the respondent’s responses indicated that 11 respondents representing 9.5%  strongly agreed, 42 respondents representing 36.2%  agreed, 25 respondents representing 21.6% preferred to be neutral, 32 respondents representing 27.6%  disagreed and 6 respondents representing 5.2% strongly disagreed.  The mean = </w:t>
      </w:r>
      <w:r w:rsidRPr="00425549">
        <w:rPr>
          <w:rFonts w:ascii="Times New Roman" w:eastAsia="Calibri" w:hAnsi="Times New Roman" w:cs="Times New Roman"/>
          <w:sz w:val="24"/>
          <w:szCs w:val="24"/>
        </w:rPr>
        <w:t xml:space="preserve">3.1724 </w:t>
      </w:r>
      <w:r w:rsidRPr="00425549">
        <w:rPr>
          <w:rFonts w:ascii="Times New Roman" w:eastAsia="Calibri" w:hAnsi="Times New Roman" w:cs="Times New Roman"/>
          <w:sz w:val="24"/>
          <w:szCs w:val="24"/>
          <w:lang w:val="en-GB"/>
        </w:rPr>
        <w:t xml:space="preserve">on the </w:t>
      </w:r>
      <w:r w:rsidR="009A14A1">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9A14A1">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had mixed opinion on whether</w:t>
      </w:r>
      <w:r w:rsidRPr="00425549">
        <w:rPr>
          <w:rFonts w:ascii="Times New Roman" w:eastAsia="Calibri" w:hAnsi="Times New Roman" w:cs="Times New Roman"/>
          <w:sz w:val="24"/>
          <w:szCs w:val="24"/>
        </w:rPr>
        <w:t xml:space="preserve"> open competitive tendering  increases uncertainty, </w:t>
      </w:r>
      <w:r w:rsidRPr="00425549">
        <w:rPr>
          <w:rFonts w:ascii="Times New Roman" w:eastAsia="Calibri" w:hAnsi="Times New Roman" w:cs="Times New Roman"/>
          <w:sz w:val="24"/>
          <w:szCs w:val="24"/>
          <w:lang w:bidi="en-US"/>
        </w:rPr>
        <w:t xml:space="preserve">long bidding period </w:t>
      </w:r>
      <w:r w:rsidRPr="00425549">
        <w:rPr>
          <w:rFonts w:ascii="Times New Roman" w:eastAsia="Calibri" w:hAnsi="Times New Roman" w:cs="Times New Roman"/>
          <w:sz w:val="24"/>
          <w:szCs w:val="24"/>
        </w:rPr>
        <w:t xml:space="preserve"> and deliberate submission of an unrealistically low bid by bidders</w:t>
      </w:r>
      <w:r w:rsidR="006A5DD4" w:rsidRPr="00425549">
        <w:rPr>
          <w:rFonts w:ascii="Times New Roman" w:eastAsia="Calibri" w:hAnsi="Times New Roman" w:cs="Times New Roman"/>
          <w:sz w:val="24"/>
          <w:szCs w:val="24"/>
        </w:rPr>
        <w:t xml:space="preserve"> </w:t>
      </w:r>
      <w:r w:rsidR="001B6B3B" w:rsidRPr="00425549">
        <w:rPr>
          <w:rFonts w:ascii="Times New Roman" w:eastAsia="Calibri" w:hAnsi="Times New Roman" w:cs="Times New Roman"/>
          <w:sz w:val="24"/>
          <w:szCs w:val="24"/>
        </w:rPr>
        <w:t xml:space="preserve">as such impacted negatively on </w:t>
      </w:r>
      <w:r w:rsidR="001B6B3B" w:rsidRPr="00425549">
        <w:rPr>
          <w:rFonts w:ascii="Times New Roman" w:eastAsia="Calibri" w:hAnsi="Times New Roman" w:cs="Times New Roman"/>
          <w:sz w:val="24"/>
          <w:szCs w:val="24"/>
          <w:lang w:val="en-GB"/>
        </w:rPr>
        <w:t>service delivery outcomes</w:t>
      </w:r>
      <w:r w:rsidRPr="00425549">
        <w:rPr>
          <w:rFonts w:ascii="Times New Roman" w:eastAsia="Calibri" w:hAnsi="Times New Roman" w:cs="Times New Roman"/>
          <w:sz w:val="24"/>
          <w:szCs w:val="24"/>
          <w:lang w:val="en-GB"/>
        </w:rPr>
        <w:t xml:space="preserve">.   </w:t>
      </w:r>
    </w:p>
    <w:p w:rsidR="006871AA" w:rsidRPr="00425549" w:rsidRDefault="006871AA" w:rsidP="006A5DD4">
      <w:pPr>
        <w:tabs>
          <w:tab w:val="left" w:pos="630"/>
        </w:tabs>
        <w:autoSpaceDE w:val="0"/>
        <w:adjustRightInd w:val="0"/>
        <w:spacing w:before="240"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 xml:space="preserve">the </w:t>
      </w:r>
      <w:r w:rsidR="009A14A1">
        <w:rPr>
          <w:rFonts w:ascii="Times New Roman" w:eastAsia="Calibri" w:hAnsi="Times New Roman" w:cs="Times New Roman"/>
          <w:sz w:val="24"/>
          <w:szCs w:val="24"/>
          <w:lang w:bidi="en-US"/>
        </w:rPr>
        <w:t xml:space="preserve">“ </w:t>
      </w:r>
      <w:r w:rsidRPr="00425549">
        <w:rPr>
          <w:rFonts w:ascii="Times New Roman" w:eastAsia="Calibri" w:hAnsi="Times New Roman" w:cs="Times New Roman"/>
          <w:sz w:val="24"/>
          <w:szCs w:val="24"/>
          <w:lang w:bidi="en-US"/>
        </w:rPr>
        <w:t>tendering process is based on principles of competition, fairness and accessibility, transparency, openness and probity</w:t>
      </w:r>
      <w:r w:rsidR="009A14A1">
        <w:rPr>
          <w:rFonts w:ascii="Times New Roman" w:eastAsia="Calibri" w:hAnsi="Times New Roman" w:cs="Times New Roman"/>
          <w:sz w:val="24"/>
          <w:szCs w:val="24"/>
          <w:lang w:bidi="en-US"/>
        </w:rPr>
        <w:t xml:space="preserve">” </w:t>
      </w:r>
      <w:r w:rsidRPr="00425549">
        <w:rPr>
          <w:rFonts w:ascii="Times New Roman" w:eastAsia="Calibri" w:hAnsi="Times New Roman" w:cs="Times New Roman"/>
          <w:sz w:val="24"/>
          <w:szCs w:val="24"/>
          <w:lang w:val="en-GB"/>
        </w:rPr>
        <w:t xml:space="preserve">, the respondent’s responses indicated that 54 respondents representing 46.6%  strongly agreed, 43 respondents representing 37.1%  agreed, 8 respondents representing 6.9% preferred to be neutral, 6 respondents representing 5.2%  disagreed and 5 respondents representing 4.3% strongly disagreed.  The mean = </w:t>
      </w:r>
      <w:r w:rsidRPr="00425549">
        <w:rPr>
          <w:rFonts w:ascii="Times New Roman" w:eastAsia="Calibri" w:hAnsi="Times New Roman" w:cs="Times New Roman"/>
          <w:sz w:val="24"/>
          <w:szCs w:val="24"/>
        </w:rPr>
        <w:t xml:space="preserve">4.1638 </w:t>
      </w:r>
      <w:r w:rsidRPr="00425549">
        <w:rPr>
          <w:rFonts w:ascii="Times New Roman" w:eastAsia="Calibri" w:hAnsi="Times New Roman" w:cs="Times New Roman"/>
          <w:sz w:val="24"/>
          <w:szCs w:val="24"/>
          <w:lang w:val="en-GB"/>
        </w:rPr>
        <w:t xml:space="preserve">on the five-point Likert scale indicates that generally the respondents agreed that </w:t>
      </w:r>
      <w:r w:rsidRPr="00425549">
        <w:rPr>
          <w:rFonts w:ascii="Times New Roman" w:eastAsia="Calibri" w:hAnsi="Times New Roman" w:cs="Times New Roman"/>
          <w:sz w:val="24"/>
          <w:szCs w:val="24"/>
          <w:lang w:bidi="en-US"/>
        </w:rPr>
        <w:t>the tendering process is based on principles of competit</w:t>
      </w:r>
      <w:r w:rsidR="001B6B3B" w:rsidRPr="00425549">
        <w:rPr>
          <w:rFonts w:ascii="Times New Roman" w:eastAsia="Calibri" w:hAnsi="Times New Roman" w:cs="Times New Roman"/>
          <w:sz w:val="24"/>
          <w:szCs w:val="24"/>
          <w:lang w:bidi="en-US"/>
        </w:rPr>
        <w:t>ion, fairness and accessibility</w:t>
      </w:r>
      <w:r w:rsidRPr="00425549">
        <w:rPr>
          <w:rFonts w:ascii="Times New Roman" w:eastAsia="Calibri" w:hAnsi="Times New Roman" w:cs="Times New Roman"/>
          <w:sz w:val="24"/>
          <w:szCs w:val="24"/>
          <w:lang w:bidi="en-US"/>
        </w:rPr>
        <w:t>, transparency, openness and probity</w:t>
      </w:r>
      <w:r w:rsidRPr="00425549">
        <w:rPr>
          <w:rFonts w:ascii="Times New Roman" w:eastAsia="Calibri" w:hAnsi="Times New Roman" w:cs="Times New Roman"/>
          <w:sz w:val="24"/>
          <w:szCs w:val="24"/>
          <w:lang w:val="en-GB"/>
        </w:rPr>
        <w:t xml:space="preserve">.    </w:t>
      </w:r>
      <w:bookmarkStart w:id="358" w:name="_Toc466920493"/>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i/>
          <w:sz w:val="24"/>
          <w:szCs w:val="24"/>
        </w:rPr>
      </w:pPr>
      <w:r w:rsidRPr="00425549">
        <w:rPr>
          <w:rFonts w:ascii="Times New Roman" w:eastAsia="Calibri" w:hAnsi="Times New Roman" w:cs="Times New Roman"/>
          <w:sz w:val="24"/>
          <w:szCs w:val="24"/>
          <w:lang w:val="en-GB" w:eastAsia="zh-CN"/>
        </w:rPr>
        <w:t>In the interviews, the respondents indicated that</w:t>
      </w:r>
      <w:r w:rsidRPr="00425549">
        <w:rPr>
          <w:rFonts w:ascii="Times New Roman" w:eastAsia="Calibri" w:hAnsi="Times New Roman" w:cs="Times New Roman"/>
          <w:sz w:val="24"/>
          <w:szCs w:val="24"/>
        </w:rPr>
        <w:t xml:space="preserve">the traditional procurement system is not clear on which point(s) determines the right choice of a contractor. It is confusing as the perception is it uses selected tenders as only contractors with the right grading of the amount of the contract sum qualifies to submit tenders. Hence the competitive price should be utilized as a result. If the </w:t>
      </w:r>
      <w:r w:rsidRPr="00425549">
        <w:rPr>
          <w:rFonts w:ascii="Times New Roman" w:eastAsia="Calibri" w:hAnsi="Times New Roman" w:cs="Times New Roman"/>
          <w:sz w:val="24"/>
          <w:szCs w:val="24"/>
        </w:rPr>
        <w:lastRenderedPageBreak/>
        <w:t xml:space="preserve">grading qualifies contractors to submit tenders why shouldn’t competitive pricing be major influencing factor for making a choice, and pricing weighs higher than functionality and other set of criteria. That is the weakness and gap that needs to be closed to remedy the system. Some of the projects are not complying with the criteria for the procurement process; </w:t>
      </w:r>
      <w:r w:rsidR="000520EA" w:rsidRPr="00425549">
        <w:rPr>
          <w:rFonts w:ascii="Times New Roman" w:eastAsia="Calibri" w:hAnsi="Times New Roman" w:cs="Times New Roman"/>
          <w:sz w:val="24"/>
          <w:szCs w:val="24"/>
        </w:rPr>
        <w:t>therefore,</w:t>
      </w:r>
      <w:r w:rsidRPr="00425549">
        <w:rPr>
          <w:rFonts w:ascii="Times New Roman" w:eastAsia="Calibri" w:hAnsi="Times New Roman" w:cs="Times New Roman"/>
          <w:sz w:val="24"/>
          <w:szCs w:val="24"/>
        </w:rPr>
        <w:t xml:space="preserve"> this can be eliminated by having an internal auditing department that will verify that all the criteria has been complied with.</w:t>
      </w:r>
    </w:p>
    <w:p w:rsidR="006871AA" w:rsidRPr="00425549" w:rsidRDefault="006871AA" w:rsidP="009271BA">
      <w:pPr>
        <w:spacing w:after="0" w:line="480" w:lineRule="auto"/>
        <w:jc w:val="both"/>
        <w:rPr>
          <w:rFonts w:ascii="Times New Roman" w:eastAsia="Times New Roman" w:hAnsi="Times New Roman" w:cs="Times New Roman"/>
          <w:b/>
          <w:bCs/>
          <w:sz w:val="24"/>
          <w:szCs w:val="24"/>
          <w:lang w:bidi="en-US"/>
        </w:rPr>
      </w:pPr>
      <w:r w:rsidRPr="00425549">
        <w:rPr>
          <w:rFonts w:ascii="Times New Roman" w:eastAsia="Calibri" w:hAnsi="Times New Roman" w:cs="Times New Roman"/>
          <w:b/>
          <w:sz w:val="24"/>
          <w:szCs w:val="24"/>
        </w:rPr>
        <w:t xml:space="preserve">4.3 Hypothesis testing one: </w:t>
      </w:r>
    </w:p>
    <w:p w:rsidR="006871AA" w:rsidRPr="00425549" w:rsidRDefault="006871AA" w:rsidP="009271BA">
      <w:pPr>
        <w:spacing w:after="0" w:line="480" w:lineRule="auto"/>
        <w:jc w:val="both"/>
        <w:rPr>
          <w:rFonts w:ascii="Times New Roman" w:eastAsia="Times New Roman" w:hAnsi="Times New Roman" w:cs="Times New Roman"/>
          <w:sz w:val="24"/>
          <w:szCs w:val="24"/>
        </w:rPr>
      </w:pPr>
      <w:r w:rsidRPr="00425549">
        <w:rPr>
          <w:rFonts w:ascii="Times New Roman" w:eastAsia="Times New Roman" w:hAnsi="Times New Roman" w:cs="Times New Roman"/>
          <w:sz w:val="24"/>
          <w:szCs w:val="24"/>
        </w:rPr>
        <w:t>There is a significant relationship between solicitation documentation and service delivery in WSDF-North.</w:t>
      </w:r>
    </w:p>
    <w:p w:rsidR="006871AA" w:rsidRPr="00425549" w:rsidRDefault="006871AA" w:rsidP="009271BA">
      <w:pPr>
        <w:spacing w:after="0" w:line="480" w:lineRule="auto"/>
        <w:contextualSpacing/>
        <w:jc w:val="both"/>
        <w:outlineLvl w:val="0"/>
        <w:rPr>
          <w:rFonts w:ascii="Times New Roman" w:eastAsia="Times New Roman" w:hAnsi="Times New Roman" w:cs="Times New Roman"/>
          <w:b/>
          <w:bCs/>
          <w:sz w:val="24"/>
          <w:szCs w:val="24"/>
          <w:lang w:bidi="en-US"/>
        </w:rPr>
      </w:pPr>
      <w:bookmarkStart w:id="359" w:name="_Toc3054322"/>
      <w:bookmarkStart w:id="360" w:name="_Toc3750685"/>
      <w:bookmarkStart w:id="361" w:name="_Toc246067710"/>
      <w:r w:rsidRPr="00425549">
        <w:rPr>
          <w:rFonts w:ascii="Times New Roman" w:eastAsia="Times New Roman" w:hAnsi="Times New Roman" w:cs="Times New Roman"/>
          <w:b/>
          <w:bCs/>
          <w:sz w:val="24"/>
          <w:szCs w:val="24"/>
          <w:lang w:bidi="en-US"/>
        </w:rPr>
        <w:t>4.</w:t>
      </w:r>
      <w:r w:rsidR="001B6B3B" w:rsidRPr="00425549">
        <w:rPr>
          <w:rFonts w:ascii="Times New Roman" w:eastAsia="Times New Roman" w:hAnsi="Times New Roman" w:cs="Times New Roman"/>
          <w:b/>
          <w:bCs/>
          <w:sz w:val="24"/>
          <w:szCs w:val="24"/>
          <w:lang w:bidi="en-US"/>
        </w:rPr>
        <w:t>3</w:t>
      </w:r>
      <w:r w:rsidRPr="00425549">
        <w:rPr>
          <w:rFonts w:ascii="Times New Roman" w:eastAsia="Times New Roman" w:hAnsi="Times New Roman" w:cs="Times New Roman"/>
          <w:b/>
          <w:bCs/>
          <w:sz w:val="24"/>
          <w:szCs w:val="24"/>
          <w:lang w:bidi="en-US"/>
        </w:rPr>
        <w:t>.1 Pearson Correlation Coefficient</w:t>
      </w:r>
      <w:bookmarkEnd w:id="359"/>
      <w:bookmarkEnd w:id="360"/>
      <w:bookmarkEnd w:id="361"/>
    </w:p>
    <w:p w:rsidR="009A14A1" w:rsidRPr="00425549" w:rsidRDefault="009A14A1" w:rsidP="009A14A1">
      <w:pPr>
        <w:tabs>
          <w:tab w:val="center" w:pos="3542"/>
        </w:tabs>
        <w:autoSpaceDE w:val="0"/>
        <w:adjustRightInd w:val="0"/>
        <w:spacing w:after="0" w:line="480" w:lineRule="auto"/>
        <w:jc w:val="both"/>
        <w:rPr>
          <w:rFonts w:ascii="Times New Roman" w:eastAsia="Calibri" w:hAnsi="Times New Roman" w:cs="Times New Roman"/>
          <w:b/>
          <w:sz w:val="24"/>
          <w:szCs w:val="24"/>
        </w:rPr>
      </w:pPr>
      <w:bookmarkStart w:id="362" w:name="_Toc3054887"/>
      <w:bookmarkStart w:id="363" w:name="_Toc246066623"/>
      <w:r w:rsidRPr="0042554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Pearson correlation coefficient was used to test hypothesis and t</w:t>
      </w:r>
      <w:r w:rsidRPr="00425549">
        <w:rPr>
          <w:rFonts w:ascii="Times New Roman" w:eastAsia="Calibri" w:hAnsi="Times New Roman" w:cs="Times New Roman"/>
          <w:sz w:val="24"/>
          <w:szCs w:val="24"/>
        </w:rPr>
        <w:t xml:space="preserve">he results </w:t>
      </w:r>
      <w:r>
        <w:rPr>
          <w:rFonts w:ascii="Times New Roman" w:eastAsia="Calibri" w:hAnsi="Times New Roman" w:cs="Times New Roman"/>
          <w:sz w:val="24"/>
          <w:szCs w:val="24"/>
        </w:rPr>
        <w:t xml:space="preserve">are shown </w:t>
      </w:r>
      <w:r w:rsidRPr="00425549">
        <w:rPr>
          <w:rFonts w:ascii="Times New Roman" w:eastAsia="Calibri" w:hAnsi="Times New Roman" w:cs="Times New Roman"/>
          <w:sz w:val="24"/>
          <w:szCs w:val="24"/>
        </w:rPr>
        <w:t>below.</w:t>
      </w:r>
      <w:r>
        <w:rPr>
          <w:rFonts w:ascii="Times New Roman" w:eastAsia="Calibri" w:hAnsi="Times New Roman" w:cs="Times New Roman"/>
          <w:sz w:val="24"/>
          <w:szCs w:val="24"/>
        </w:rPr>
        <w:t xml:space="preserve"> </w:t>
      </w:r>
    </w:p>
    <w:p w:rsidR="00824E78" w:rsidRPr="00425549" w:rsidRDefault="006871AA" w:rsidP="00824E78">
      <w:pPr>
        <w:keepNext/>
        <w:spacing w:after="0"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b/>
          <w:sz w:val="24"/>
          <w:szCs w:val="24"/>
        </w:rPr>
        <w:t xml:space="preserve">Table 4. </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8</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rPr>
        <w:t>:</w:t>
      </w:r>
      <w:r w:rsidRPr="00425549">
        <w:rPr>
          <w:rFonts w:ascii="Times New Roman" w:eastAsia="Times New Roman" w:hAnsi="Times New Roman" w:cs="Times New Roman"/>
          <w:b/>
          <w:kern w:val="32"/>
          <w:sz w:val="24"/>
          <w:szCs w:val="24"/>
        </w:rPr>
        <w:t xml:space="preserve"> Correlation matrix for </w:t>
      </w:r>
      <w:r w:rsidR="00824E78" w:rsidRPr="00425549">
        <w:rPr>
          <w:rFonts w:ascii="Times New Roman" w:eastAsia="Times New Roman" w:hAnsi="Times New Roman" w:cs="Times New Roman"/>
          <w:b/>
          <w:sz w:val="24"/>
          <w:szCs w:val="24"/>
        </w:rPr>
        <w:t>solicitation documentation</w:t>
      </w:r>
      <w:r w:rsidRPr="00425549">
        <w:rPr>
          <w:rFonts w:ascii="Times New Roman" w:eastAsia="Times New Roman" w:hAnsi="Times New Roman" w:cs="Times New Roman"/>
          <w:b/>
          <w:sz w:val="24"/>
          <w:szCs w:val="24"/>
        </w:rPr>
        <w:t xml:space="preserve"> and service delivery </w:t>
      </w:r>
      <w:r w:rsidRPr="00425549">
        <w:rPr>
          <w:rFonts w:ascii="Times New Roman" w:eastAsia="Calibri" w:hAnsi="Times New Roman" w:cs="Times New Roman"/>
          <w:b/>
          <w:sz w:val="24"/>
          <w:szCs w:val="24"/>
        </w:rPr>
        <w:t>in WSDF-North.</w:t>
      </w:r>
      <w:bookmarkEnd w:id="362"/>
      <w:bookmarkEnd w:id="363"/>
      <w:r w:rsidRPr="00425549">
        <w:rPr>
          <w:rFonts w:ascii="Times New Roman" w:eastAsia="Calibri" w:hAnsi="Times New Roman" w:cs="Times New Roman"/>
          <w:sz w:val="24"/>
          <w:szCs w:val="24"/>
        </w:rPr>
        <w:t xml:space="preserve"> </w:t>
      </w:r>
    </w:p>
    <w:tbl>
      <w:tblPr>
        <w:tblW w:w="9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2198"/>
        <w:gridCol w:w="2250"/>
        <w:gridCol w:w="2970"/>
        <w:gridCol w:w="1800"/>
      </w:tblGrid>
      <w:tr w:rsidR="00824E78" w:rsidRPr="00425549" w:rsidTr="00824E78">
        <w:trPr>
          <w:trHeight w:val="357"/>
        </w:trPr>
        <w:tc>
          <w:tcPr>
            <w:tcW w:w="2198" w:type="dxa"/>
            <w:shd w:val="clear" w:color="auto" w:fill="FFFFFF"/>
            <w:vAlign w:val="bottom"/>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p>
        </w:tc>
        <w:tc>
          <w:tcPr>
            <w:tcW w:w="2250" w:type="dxa"/>
            <w:shd w:val="clear" w:color="auto" w:fill="FFFFFF"/>
            <w:vAlign w:val="bottom"/>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p>
        </w:tc>
        <w:tc>
          <w:tcPr>
            <w:tcW w:w="2970" w:type="dxa"/>
            <w:shd w:val="clear" w:color="auto" w:fill="FFFFFF"/>
            <w:vAlign w:val="bottom"/>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Solicitation documentation</w:t>
            </w:r>
          </w:p>
        </w:tc>
        <w:tc>
          <w:tcPr>
            <w:tcW w:w="1800" w:type="dxa"/>
            <w:shd w:val="clear" w:color="auto" w:fill="FFFFFF"/>
            <w:vAlign w:val="bottom"/>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Service delivery</w:t>
            </w:r>
          </w:p>
        </w:tc>
      </w:tr>
      <w:tr w:rsidR="00824E78" w:rsidRPr="00425549" w:rsidTr="00824E78">
        <w:trPr>
          <w:cantSplit/>
          <w:trHeight w:val="273"/>
        </w:trPr>
        <w:tc>
          <w:tcPr>
            <w:tcW w:w="2198"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Solicitation documentation</w:t>
            </w:r>
          </w:p>
        </w:tc>
        <w:tc>
          <w:tcPr>
            <w:tcW w:w="225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Pearson Correlation</w:t>
            </w:r>
          </w:p>
        </w:tc>
        <w:tc>
          <w:tcPr>
            <w:tcW w:w="297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w:t>
            </w:r>
          </w:p>
        </w:tc>
        <w:tc>
          <w:tcPr>
            <w:tcW w:w="180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.798(**)</w:t>
            </w:r>
          </w:p>
        </w:tc>
      </w:tr>
      <w:tr w:rsidR="00824E78" w:rsidRPr="00425549" w:rsidTr="00824E78">
        <w:trPr>
          <w:cantSplit/>
          <w:trHeight w:val="273"/>
        </w:trPr>
        <w:tc>
          <w:tcPr>
            <w:tcW w:w="219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Sig. (2-tailed)</w:t>
            </w:r>
          </w:p>
        </w:tc>
        <w:tc>
          <w:tcPr>
            <w:tcW w:w="2970" w:type="dxa"/>
            <w:shd w:val="clear" w:color="auto" w:fill="FFFFFF"/>
            <w:vAlign w:val="center"/>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p>
        </w:tc>
        <w:tc>
          <w:tcPr>
            <w:tcW w:w="180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r>
      <w:tr w:rsidR="00824E78" w:rsidRPr="00425549" w:rsidTr="00824E78">
        <w:trPr>
          <w:cantSplit/>
          <w:trHeight w:val="273"/>
        </w:trPr>
        <w:tc>
          <w:tcPr>
            <w:tcW w:w="219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N</w:t>
            </w:r>
          </w:p>
        </w:tc>
        <w:tc>
          <w:tcPr>
            <w:tcW w:w="297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180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r>
      <w:tr w:rsidR="00824E78" w:rsidRPr="00425549" w:rsidTr="00824E78">
        <w:trPr>
          <w:cantSplit/>
          <w:trHeight w:val="273"/>
        </w:trPr>
        <w:tc>
          <w:tcPr>
            <w:tcW w:w="2198"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Service delivery</w:t>
            </w:r>
          </w:p>
        </w:tc>
        <w:tc>
          <w:tcPr>
            <w:tcW w:w="225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Pearson Correlation</w:t>
            </w:r>
          </w:p>
        </w:tc>
        <w:tc>
          <w:tcPr>
            <w:tcW w:w="297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.798(**)</w:t>
            </w:r>
          </w:p>
        </w:tc>
        <w:tc>
          <w:tcPr>
            <w:tcW w:w="180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w:t>
            </w:r>
          </w:p>
        </w:tc>
      </w:tr>
      <w:tr w:rsidR="00824E78" w:rsidRPr="00425549" w:rsidTr="00824E78">
        <w:trPr>
          <w:cantSplit/>
          <w:trHeight w:val="489"/>
        </w:trPr>
        <w:tc>
          <w:tcPr>
            <w:tcW w:w="219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Sig. (2-tailed)</w:t>
            </w:r>
          </w:p>
        </w:tc>
        <w:tc>
          <w:tcPr>
            <w:tcW w:w="297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c>
          <w:tcPr>
            <w:tcW w:w="180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w:t>
            </w:r>
          </w:p>
        </w:tc>
      </w:tr>
      <w:tr w:rsidR="00824E78" w:rsidRPr="00425549" w:rsidTr="00824E78">
        <w:trPr>
          <w:cantSplit/>
          <w:trHeight w:val="489"/>
        </w:trPr>
        <w:tc>
          <w:tcPr>
            <w:tcW w:w="219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N</w:t>
            </w:r>
          </w:p>
        </w:tc>
        <w:tc>
          <w:tcPr>
            <w:tcW w:w="297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180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r>
    </w:tbl>
    <w:p w:rsidR="00824E78" w:rsidRPr="00425549" w:rsidRDefault="00824E78" w:rsidP="00824E78">
      <w:pPr>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Correlation is significant at the 0.01 level (2-tailed).</w:t>
      </w:r>
    </w:p>
    <w:p w:rsidR="00824E78" w:rsidRPr="00425549" w:rsidRDefault="00824E78" w:rsidP="00824E78">
      <w:pPr>
        <w:autoSpaceDE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Source Primary data (2019).</w:t>
      </w:r>
    </w:p>
    <w:p w:rsidR="00824E78" w:rsidRPr="00425549" w:rsidRDefault="00824E78" w:rsidP="00824E78">
      <w:pPr>
        <w:spacing w:after="0" w:line="480" w:lineRule="auto"/>
        <w:jc w:val="both"/>
        <w:rPr>
          <w:rFonts w:ascii="Times New Roman" w:eastAsia="Calibri" w:hAnsi="Times New Roman" w:cs="Times New Roman"/>
          <w:sz w:val="24"/>
          <w:szCs w:val="24"/>
        </w:rPr>
      </w:pPr>
      <w:bookmarkStart w:id="364" w:name="_Toc466303453"/>
      <w:bookmarkStart w:id="365" w:name="_Toc466272292"/>
      <w:bookmarkStart w:id="366" w:name="_Toc463987301"/>
      <w:bookmarkStart w:id="367" w:name="_Toc463987112"/>
      <w:bookmarkStart w:id="368" w:name="_Toc433690797"/>
      <w:bookmarkStart w:id="369" w:name="_Toc402231079"/>
      <w:bookmarkStart w:id="370" w:name="_Toc395756075"/>
      <w:r w:rsidRPr="00425549">
        <w:rPr>
          <w:rFonts w:ascii="Times New Roman" w:eastAsia="Calibri" w:hAnsi="Times New Roman" w:cs="Times New Roman"/>
          <w:sz w:val="24"/>
          <w:szCs w:val="24"/>
        </w:rPr>
        <w:t xml:space="preserve">The results show that the correlation coefficient is 0.798 (**) and its significance level 0.01. This implies that </w:t>
      </w:r>
      <w:r w:rsidRPr="00425549">
        <w:rPr>
          <w:rFonts w:ascii="Times New Roman" w:eastAsia="Times New Roman" w:hAnsi="Times New Roman" w:cs="Times New Roman"/>
          <w:sz w:val="24"/>
          <w:szCs w:val="24"/>
        </w:rPr>
        <w:t>solicitation documentation</w:t>
      </w:r>
      <w:r w:rsidRPr="00425549">
        <w:rPr>
          <w:rFonts w:ascii="Times New Roman" w:eastAsia="Calibri" w:hAnsi="Times New Roman" w:cs="Times New Roman"/>
          <w:bCs/>
          <w:iCs/>
          <w:sz w:val="24"/>
          <w:szCs w:val="24"/>
          <w:lang w:eastAsia="zh-CN"/>
        </w:rPr>
        <w:t xml:space="preserve"> influences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Therefore </w:t>
      </w:r>
      <w:r w:rsidRPr="00425549">
        <w:rPr>
          <w:rFonts w:ascii="Times New Roman" w:eastAsia="Calibri" w:hAnsi="Times New Roman" w:cs="Times New Roman"/>
          <w:sz w:val="24"/>
          <w:szCs w:val="24"/>
        </w:rPr>
        <w:lastRenderedPageBreak/>
        <w:t xml:space="preserve">according to the results there is a strong positive significant relationship between </w:t>
      </w:r>
      <w:r w:rsidRPr="00425549">
        <w:rPr>
          <w:rFonts w:ascii="Times New Roman" w:eastAsia="Times New Roman" w:hAnsi="Times New Roman" w:cs="Times New Roman"/>
          <w:sz w:val="24"/>
          <w:szCs w:val="24"/>
        </w:rPr>
        <w:t>solicitation documentation</w:t>
      </w:r>
      <w:r w:rsidRPr="00425549">
        <w:rPr>
          <w:rFonts w:ascii="Times New Roman" w:eastAsia="Calibri" w:hAnsi="Times New Roman" w:cs="Times New Roman"/>
          <w:bCs/>
          <w:iCs/>
          <w:sz w:val="24"/>
          <w:szCs w:val="24"/>
          <w:lang w:eastAsia="zh-CN"/>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 Therefore the alternative hypothesis that was earlier claimed is accepted.</w:t>
      </w:r>
      <w:bookmarkEnd w:id="364"/>
      <w:bookmarkEnd w:id="365"/>
      <w:bookmarkEnd w:id="366"/>
      <w:bookmarkEnd w:id="367"/>
      <w:bookmarkEnd w:id="368"/>
      <w:bookmarkEnd w:id="369"/>
      <w:bookmarkEnd w:id="370"/>
    </w:p>
    <w:p w:rsidR="00383100" w:rsidRPr="00425549" w:rsidRDefault="00383100" w:rsidP="00EA5781">
      <w:pPr>
        <w:spacing w:after="0" w:line="480" w:lineRule="auto"/>
        <w:rPr>
          <w:rFonts w:ascii="Times New Roman" w:hAnsi="Times New Roman" w:cs="Times New Roman"/>
          <w:b/>
          <w:sz w:val="24"/>
          <w:szCs w:val="24"/>
        </w:rPr>
      </w:pPr>
      <w:r w:rsidRPr="00425549">
        <w:rPr>
          <w:rFonts w:ascii="Times New Roman" w:hAnsi="Times New Roman" w:cs="Times New Roman"/>
          <w:b/>
          <w:sz w:val="24"/>
          <w:szCs w:val="24"/>
        </w:rPr>
        <w:t>4.14 Regression Analysis</w:t>
      </w:r>
    </w:p>
    <w:p w:rsidR="00383100" w:rsidRPr="00425549" w:rsidRDefault="00383100" w:rsidP="00EA5781">
      <w:pPr>
        <w:spacing w:after="0" w:line="480" w:lineRule="auto"/>
        <w:rPr>
          <w:rFonts w:ascii="Times New Roman" w:hAnsi="Times New Roman" w:cs="Times New Roman"/>
          <w:kern w:val="32"/>
          <w:sz w:val="24"/>
          <w:szCs w:val="24"/>
          <w:lang w:eastAsia="zh-CN"/>
        </w:rPr>
      </w:pPr>
      <w:r w:rsidRPr="00425549">
        <w:rPr>
          <w:rFonts w:ascii="Times New Roman" w:hAnsi="Times New Roman" w:cs="Times New Roman"/>
          <w:kern w:val="32"/>
          <w:sz w:val="24"/>
          <w:szCs w:val="24"/>
          <w:lang w:eastAsia="zh-CN"/>
        </w:rPr>
        <w:t xml:space="preserve">A regression analysis for </w:t>
      </w:r>
      <w:r w:rsidRPr="00425549">
        <w:rPr>
          <w:rFonts w:ascii="Times New Roman" w:eastAsia="Times New Roman" w:hAnsi="Times New Roman" w:cs="Times New Roman"/>
          <w:sz w:val="24"/>
          <w:szCs w:val="24"/>
        </w:rPr>
        <w:t>solicitation documentation</w:t>
      </w:r>
      <w:r w:rsidRPr="00425549">
        <w:rPr>
          <w:rFonts w:ascii="Times New Roman" w:hAnsi="Times New Roman" w:cs="Times New Roman"/>
          <w:kern w:val="32"/>
          <w:sz w:val="24"/>
          <w:szCs w:val="24"/>
          <w:lang w:eastAsia="zh-CN"/>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hAnsi="Times New Roman" w:cs="Times New Roman"/>
          <w:kern w:val="32"/>
          <w:sz w:val="24"/>
          <w:szCs w:val="24"/>
          <w:lang w:eastAsia="zh-CN"/>
        </w:rPr>
        <w:t xml:space="preserve"> was run and the results from the analysis are below.</w:t>
      </w:r>
    </w:p>
    <w:p w:rsidR="00383100" w:rsidRPr="00425549" w:rsidRDefault="00383100" w:rsidP="001A196F">
      <w:pPr>
        <w:pStyle w:val="Caption"/>
        <w:spacing w:after="0" w:line="480" w:lineRule="auto"/>
        <w:rPr>
          <w:bCs w:val="0"/>
          <w:color w:val="auto"/>
          <w:sz w:val="24"/>
          <w:szCs w:val="24"/>
          <w:lang w:eastAsia="zh-CN"/>
        </w:rPr>
      </w:pPr>
      <w:bookmarkStart w:id="371" w:name="_Toc3054888"/>
      <w:bookmarkStart w:id="372" w:name="_Toc246066624"/>
      <w:r w:rsidRPr="00425549">
        <w:rPr>
          <w:color w:val="auto"/>
          <w:sz w:val="24"/>
          <w:szCs w:val="24"/>
        </w:rPr>
        <w:t xml:space="preserve">Table 4. </w:t>
      </w:r>
      <w:r w:rsidR="005F41AB" w:rsidRPr="00425549">
        <w:rPr>
          <w:color w:val="auto"/>
          <w:sz w:val="24"/>
          <w:szCs w:val="24"/>
        </w:rPr>
        <w:fldChar w:fldCharType="begin"/>
      </w:r>
      <w:r w:rsidRPr="00425549">
        <w:rPr>
          <w:color w:val="auto"/>
          <w:sz w:val="24"/>
          <w:szCs w:val="24"/>
        </w:rPr>
        <w:instrText xml:space="preserve"> SEQ Table_4. \* ARABIC </w:instrText>
      </w:r>
      <w:r w:rsidR="005F41AB" w:rsidRPr="00425549">
        <w:rPr>
          <w:color w:val="auto"/>
          <w:sz w:val="24"/>
          <w:szCs w:val="24"/>
        </w:rPr>
        <w:fldChar w:fldCharType="separate"/>
      </w:r>
      <w:r w:rsidRPr="00425549">
        <w:rPr>
          <w:noProof/>
          <w:color w:val="auto"/>
          <w:sz w:val="24"/>
          <w:szCs w:val="24"/>
        </w:rPr>
        <w:t>9</w:t>
      </w:r>
      <w:r w:rsidR="005F41AB" w:rsidRPr="00425549">
        <w:rPr>
          <w:color w:val="auto"/>
          <w:sz w:val="24"/>
          <w:szCs w:val="24"/>
        </w:rPr>
        <w:fldChar w:fldCharType="end"/>
      </w:r>
      <w:r w:rsidRPr="00425549">
        <w:rPr>
          <w:color w:val="auto"/>
          <w:sz w:val="24"/>
          <w:szCs w:val="24"/>
        </w:rPr>
        <w:t xml:space="preserve">: Regression analysis for solicitation documentation and service delivery </w:t>
      </w:r>
      <w:r w:rsidRPr="00425549">
        <w:rPr>
          <w:rFonts w:eastAsia="Calibri"/>
          <w:color w:val="auto"/>
          <w:sz w:val="24"/>
          <w:szCs w:val="24"/>
        </w:rPr>
        <w:t>in WSDF-North</w:t>
      </w:r>
      <w:bookmarkEnd w:id="371"/>
      <w:bookmarkEnd w:id="372"/>
    </w:p>
    <w:tbl>
      <w:tblPr>
        <w:tblW w:w="8928" w:type="dxa"/>
        <w:tblInd w:w="75" w:type="dxa"/>
        <w:tblLayout w:type="fixed"/>
        <w:tblCellMar>
          <w:left w:w="93" w:type="dxa"/>
          <w:right w:w="93" w:type="dxa"/>
        </w:tblCellMar>
        <w:tblLook w:val="0000" w:firstRow="0" w:lastRow="0" w:firstColumn="0" w:lastColumn="0" w:noHBand="0" w:noVBand="0"/>
      </w:tblPr>
      <w:tblGrid>
        <w:gridCol w:w="1098"/>
        <w:gridCol w:w="1080"/>
        <w:gridCol w:w="1620"/>
        <w:gridCol w:w="2250"/>
        <w:gridCol w:w="2880"/>
      </w:tblGrid>
      <w:tr w:rsidR="001A196F" w:rsidRPr="00425549" w:rsidTr="00EA5781">
        <w:trPr>
          <w:trHeight w:val="504"/>
        </w:trPr>
        <w:tc>
          <w:tcPr>
            <w:tcW w:w="109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A196F" w:rsidRPr="00425549" w:rsidRDefault="001A196F" w:rsidP="00EA5781">
            <w:pPr>
              <w:autoSpaceDE w:val="0"/>
              <w:adjustRightInd w:val="0"/>
              <w:spacing w:after="0"/>
              <w:rPr>
                <w:rFonts w:ascii="Times New Roman" w:hAnsi="Times New Roman" w:cs="Times New Roman"/>
                <w:sz w:val="24"/>
                <w:szCs w:val="24"/>
                <w:lang w:eastAsia="zh-CN"/>
              </w:rPr>
            </w:pPr>
            <w:r w:rsidRPr="00425549">
              <w:rPr>
                <w:rFonts w:ascii="Times New Roman" w:hAnsi="Times New Roman" w:cs="Times New Roman"/>
                <w:sz w:val="24"/>
                <w:szCs w:val="24"/>
                <w:lang w:eastAsia="zh-CN"/>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A196F" w:rsidRPr="00425549" w:rsidRDefault="001A196F" w:rsidP="00EA5781">
            <w:pPr>
              <w:autoSpaceDE w:val="0"/>
              <w:adjustRightInd w:val="0"/>
              <w:spacing w:after="0"/>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R</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96F" w:rsidRPr="00425549" w:rsidRDefault="001A196F" w:rsidP="00EA5781">
            <w:pPr>
              <w:autoSpaceDE w:val="0"/>
              <w:adjustRightInd w:val="0"/>
              <w:spacing w:after="0"/>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R Squared</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96F" w:rsidRPr="00425549" w:rsidRDefault="001A196F" w:rsidP="00EA5781">
            <w:pPr>
              <w:autoSpaceDE w:val="0"/>
              <w:adjustRightInd w:val="0"/>
              <w:spacing w:after="0"/>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Adjusted R Squared</w:t>
            </w:r>
          </w:p>
        </w:tc>
        <w:tc>
          <w:tcPr>
            <w:tcW w:w="28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A196F" w:rsidRPr="00425549" w:rsidRDefault="001A196F" w:rsidP="00EA5781">
            <w:pPr>
              <w:autoSpaceDE w:val="0"/>
              <w:adjustRightInd w:val="0"/>
              <w:spacing w:after="0"/>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Std. Error of the Estimate</w:t>
            </w:r>
          </w:p>
        </w:tc>
      </w:tr>
      <w:tr w:rsidR="001A196F" w:rsidRPr="00425549" w:rsidTr="00EA5781">
        <w:trPr>
          <w:trHeight w:val="273"/>
        </w:trPr>
        <w:tc>
          <w:tcPr>
            <w:tcW w:w="1098" w:type="dxa"/>
            <w:tcBorders>
              <w:top w:val="single" w:sz="12" w:space="0" w:color="000000"/>
              <w:left w:val="single" w:sz="12" w:space="0" w:color="000000"/>
              <w:bottom w:val="single" w:sz="12" w:space="0" w:color="000000"/>
              <w:right w:val="single" w:sz="12" w:space="0" w:color="000000"/>
            </w:tcBorders>
            <w:shd w:val="clear" w:color="000000" w:fill="FFFFFF"/>
          </w:tcPr>
          <w:p w:rsidR="001A196F" w:rsidRPr="00425549" w:rsidRDefault="001A196F" w:rsidP="00EA5781">
            <w:pPr>
              <w:autoSpaceDE w:val="0"/>
              <w:adjustRightInd w:val="0"/>
              <w:spacing w:after="0"/>
              <w:rPr>
                <w:rFonts w:ascii="Times New Roman" w:hAnsi="Times New Roman" w:cs="Times New Roman"/>
                <w:sz w:val="24"/>
                <w:szCs w:val="24"/>
                <w:lang w:eastAsia="zh-CN"/>
              </w:rPr>
            </w:pPr>
            <w:r w:rsidRPr="00425549">
              <w:rPr>
                <w:rFonts w:ascii="Times New Roman" w:hAnsi="Times New Roman" w:cs="Times New Roman"/>
                <w:sz w:val="24"/>
                <w:szCs w:val="24"/>
                <w:lang w:eastAsia="zh-CN"/>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A196F" w:rsidRPr="00425549" w:rsidRDefault="001A196F" w:rsidP="00EA5781">
            <w:pPr>
              <w:autoSpaceDE w:val="0"/>
              <w:adjustRightInd w:val="0"/>
              <w:spacing w:after="0"/>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.798 (b)</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96F" w:rsidRPr="00425549" w:rsidRDefault="001A196F" w:rsidP="00EA5781">
            <w:pPr>
              <w:autoSpaceDE w:val="0"/>
              <w:adjustRightInd w:val="0"/>
              <w:spacing w:after="0"/>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.637</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96F" w:rsidRPr="00425549" w:rsidRDefault="001A196F" w:rsidP="00EA5781">
            <w:pPr>
              <w:autoSpaceDE w:val="0"/>
              <w:adjustRightInd w:val="0"/>
              <w:spacing w:after="0"/>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.637</w:t>
            </w:r>
          </w:p>
        </w:tc>
        <w:tc>
          <w:tcPr>
            <w:tcW w:w="28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A196F" w:rsidRPr="00425549" w:rsidRDefault="001A196F" w:rsidP="00EA5781">
            <w:pPr>
              <w:autoSpaceDE w:val="0"/>
              <w:adjustRightInd w:val="0"/>
              <w:spacing w:after="0"/>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.36939</w:t>
            </w:r>
          </w:p>
        </w:tc>
      </w:tr>
    </w:tbl>
    <w:p w:rsidR="001A196F" w:rsidRPr="00425549" w:rsidRDefault="001A196F" w:rsidP="001A196F">
      <w:pPr>
        <w:pStyle w:val="ListParagraph"/>
        <w:numPr>
          <w:ilvl w:val="0"/>
          <w:numId w:val="37"/>
        </w:numPr>
        <w:spacing w:after="200" w:line="480" w:lineRule="auto"/>
        <w:jc w:val="left"/>
        <w:rPr>
          <w:rFonts w:ascii="Times New Roman" w:hAnsi="Times New Roman" w:cs="Times New Roman"/>
          <w:b/>
          <w:sz w:val="24"/>
          <w:szCs w:val="24"/>
        </w:rPr>
      </w:pPr>
      <w:r w:rsidRPr="00425549">
        <w:rPr>
          <w:rFonts w:ascii="Times New Roman" w:hAnsi="Times New Roman" w:cs="Times New Roman"/>
          <w:b/>
          <w:sz w:val="24"/>
          <w:szCs w:val="24"/>
        </w:rPr>
        <w:t xml:space="preserve">Predictors: (Constant), </w:t>
      </w:r>
      <w:r w:rsidRPr="00425549">
        <w:rPr>
          <w:rFonts w:ascii="Times New Roman" w:eastAsia="Times New Roman" w:hAnsi="Times New Roman" w:cs="Times New Roman"/>
          <w:sz w:val="24"/>
          <w:szCs w:val="24"/>
        </w:rPr>
        <w:t>solicitation documentation</w:t>
      </w:r>
    </w:p>
    <w:p w:rsidR="001A196F" w:rsidRPr="00425549" w:rsidRDefault="001A196F" w:rsidP="00EA5781">
      <w:pPr>
        <w:spacing w:line="480" w:lineRule="auto"/>
        <w:ind w:left="60"/>
        <w:rPr>
          <w:rFonts w:ascii="Times New Roman" w:hAnsi="Times New Roman" w:cs="Times New Roman"/>
          <w:b/>
          <w:sz w:val="24"/>
          <w:szCs w:val="24"/>
        </w:rPr>
      </w:pPr>
      <w:r w:rsidRPr="00425549">
        <w:rPr>
          <w:rFonts w:ascii="Times New Roman" w:hAnsi="Times New Roman" w:cs="Times New Roman"/>
          <w:b/>
          <w:sz w:val="24"/>
          <w:szCs w:val="24"/>
        </w:rPr>
        <w:t>Source Primary data (2019)</w:t>
      </w:r>
    </w:p>
    <w:p w:rsidR="001A196F" w:rsidRPr="00425549" w:rsidRDefault="001A196F" w:rsidP="001A196F">
      <w:pPr>
        <w:spacing w:after="240" w:line="480" w:lineRule="auto"/>
        <w:jc w:val="both"/>
        <w:rPr>
          <w:rFonts w:ascii="Times New Roman" w:hAnsi="Times New Roman" w:cs="Times New Roman"/>
          <w:sz w:val="24"/>
          <w:szCs w:val="24"/>
          <w:lang w:eastAsia="zh-CN"/>
        </w:rPr>
      </w:pPr>
      <w:r w:rsidRPr="00425549">
        <w:rPr>
          <w:rFonts w:ascii="Times New Roman" w:hAnsi="Times New Roman" w:cs="Times New Roman"/>
          <w:sz w:val="24"/>
          <w:szCs w:val="24"/>
          <w:lang w:eastAsia="zh-CN"/>
        </w:rPr>
        <w:t>Table 4.</w:t>
      </w:r>
      <w:r w:rsidR="00EA5781" w:rsidRPr="00425549">
        <w:rPr>
          <w:rFonts w:ascii="Times New Roman" w:hAnsi="Times New Roman" w:cs="Times New Roman"/>
          <w:sz w:val="24"/>
          <w:szCs w:val="24"/>
          <w:lang w:eastAsia="zh-CN"/>
        </w:rPr>
        <w:t>9</w:t>
      </w:r>
      <w:r w:rsidRPr="00425549">
        <w:rPr>
          <w:rFonts w:ascii="Times New Roman" w:hAnsi="Times New Roman" w:cs="Times New Roman"/>
          <w:sz w:val="24"/>
          <w:szCs w:val="24"/>
          <w:lang w:eastAsia="zh-CN"/>
        </w:rPr>
        <w:t xml:space="preserve"> provides the R and R</w:t>
      </w:r>
      <w:r w:rsidRPr="00425549">
        <w:rPr>
          <w:rFonts w:ascii="Times New Roman" w:hAnsi="Times New Roman" w:cs="Times New Roman"/>
          <w:sz w:val="24"/>
          <w:szCs w:val="24"/>
          <w:vertAlign w:val="superscript"/>
          <w:lang w:eastAsia="zh-CN"/>
        </w:rPr>
        <w:t>2</w:t>
      </w:r>
      <w:r w:rsidRPr="00425549">
        <w:rPr>
          <w:rFonts w:ascii="Times New Roman" w:hAnsi="Times New Roman" w:cs="Times New Roman"/>
          <w:sz w:val="24"/>
          <w:szCs w:val="24"/>
          <w:lang w:eastAsia="zh-CN"/>
        </w:rPr>
        <w:t xml:space="preserve"> value. The R value is 0.798, which represents strong positive correlation between the variables. The R</w:t>
      </w:r>
      <w:r w:rsidRPr="00425549">
        <w:rPr>
          <w:rFonts w:ascii="Times New Roman" w:hAnsi="Times New Roman" w:cs="Times New Roman"/>
          <w:sz w:val="24"/>
          <w:szCs w:val="24"/>
          <w:vertAlign w:val="superscript"/>
          <w:lang w:eastAsia="zh-CN"/>
        </w:rPr>
        <w:t>2</w:t>
      </w:r>
      <w:r w:rsidRPr="00425549">
        <w:rPr>
          <w:rFonts w:ascii="Times New Roman" w:hAnsi="Times New Roman" w:cs="Times New Roman"/>
          <w:sz w:val="24"/>
          <w:szCs w:val="24"/>
          <w:lang w:eastAsia="zh-CN"/>
        </w:rPr>
        <w:t xml:space="preserve"> value indicates how much of the dependent variable, </w:t>
      </w:r>
      <w:r w:rsidRPr="00425549">
        <w:rPr>
          <w:rFonts w:ascii="Times New Roman" w:eastAsia="Times New Roman" w:hAnsi="Times New Roman" w:cs="Times New Roman"/>
          <w:sz w:val="24"/>
          <w:szCs w:val="24"/>
        </w:rPr>
        <w:t xml:space="preserve">service delivery </w:t>
      </w:r>
      <w:r w:rsidRPr="00425549">
        <w:rPr>
          <w:rFonts w:ascii="Times New Roman" w:hAnsi="Times New Roman" w:cs="Times New Roman"/>
          <w:sz w:val="24"/>
          <w:szCs w:val="24"/>
          <w:lang w:eastAsia="zh-CN"/>
        </w:rPr>
        <w:t xml:space="preserve">can be explained by the independent variable </w:t>
      </w:r>
      <w:r w:rsidRPr="00425549">
        <w:rPr>
          <w:rFonts w:ascii="Times New Roman" w:eastAsia="Times New Roman" w:hAnsi="Times New Roman" w:cs="Times New Roman"/>
          <w:sz w:val="24"/>
          <w:szCs w:val="24"/>
        </w:rPr>
        <w:t>solicitation documentation</w:t>
      </w:r>
      <w:r w:rsidRPr="00425549">
        <w:rPr>
          <w:rFonts w:ascii="Times New Roman" w:hAnsi="Times New Roman" w:cs="Times New Roman"/>
          <w:sz w:val="24"/>
          <w:szCs w:val="24"/>
          <w:lang w:eastAsia="zh-CN"/>
        </w:rPr>
        <w:t xml:space="preserve">. The adjusted R square value is 0.637. Therefore the adjusted square value of .637 implies that </w:t>
      </w:r>
      <w:r w:rsidRPr="00425549">
        <w:rPr>
          <w:rFonts w:ascii="Times New Roman" w:eastAsia="Times New Roman" w:hAnsi="Times New Roman" w:cs="Times New Roman"/>
          <w:sz w:val="24"/>
          <w:szCs w:val="24"/>
        </w:rPr>
        <w:t>solicitation documentation</w:t>
      </w:r>
      <w:r w:rsidRPr="00425549">
        <w:rPr>
          <w:rFonts w:ascii="Times New Roman" w:hAnsi="Times New Roman" w:cs="Times New Roman"/>
          <w:sz w:val="24"/>
          <w:szCs w:val="24"/>
          <w:lang w:eastAsia="zh-CN"/>
        </w:rPr>
        <w:t xml:space="preserve"> predicts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hAnsi="Times New Roman" w:cs="Times New Roman"/>
          <w:sz w:val="24"/>
          <w:szCs w:val="24"/>
          <w:lang w:eastAsia="zh-CN"/>
        </w:rPr>
        <w:t xml:space="preserve">; in other words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r w:rsidRPr="00425549">
        <w:rPr>
          <w:rFonts w:ascii="Times New Roman" w:hAnsi="Times New Roman" w:cs="Times New Roman"/>
          <w:sz w:val="24"/>
          <w:szCs w:val="24"/>
          <w:lang w:eastAsia="zh-CN"/>
        </w:rPr>
        <w:t xml:space="preserve">is dependent on </w:t>
      </w:r>
      <w:r w:rsidRPr="00425549">
        <w:rPr>
          <w:rFonts w:ascii="Times New Roman" w:eastAsia="Times New Roman" w:hAnsi="Times New Roman" w:cs="Times New Roman"/>
          <w:sz w:val="24"/>
          <w:szCs w:val="24"/>
        </w:rPr>
        <w:t>solicitation documentation</w:t>
      </w:r>
      <w:r w:rsidRPr="00425549">
        <w:rPr>
          <w:rFonts w:ascii="Times New Roman" w:hAnsi="Times New Roman" w:cs="Times New Roman"/>
          <w:sz w:val="24"/>
          <w:szCs w:val="24"/>
          <w:lang w:eastAsia="zh-CN"/>
        </w:rPr>
        <w:t xml:space="preserve"> by 63.7%.</w:t>
      </w:r>
    </w:p>
    <w:p w:rsidR="00EA5781" w:rsidRPr="00425549" w:rsidRDefault="006871AA" w:rsidP="00EA5781">
      <w:pPr>
        <w:spacing w:after="0" w:line="480" w:lineRule="auto"/>
        <w:contextualSpacing/>
        <w:jc w:val="both"/>
        <w:outlineLvl w:val="0"/>
        <w:rPr>
          <w:rFonts w:ascii="Times New Roman" w:eastAsia="Times New Roman" w:hAnsi="Times New Roman" w:cs="Times New Roman"/>
          <w:b/>
          <w:bCs/>
          <w:sz w:val="24"/>
          <w:szCs w:val="24"/>
          <w:lang w:bidi="en-US"/>
        </w:rPr>
      </w:pPr>
      <w:bookmarkStart w:id="373" w:name="_Toc525056633"/>
      <w:bookmarkStart w:id="374" w:name="_Toc498258054"/>
      <w:bookmarkStart w:id="375" w:name="_Toc3054323"/>
      <w:bookmarkStart w:id="376" w:name="_Toc3750686"/>
      <w:bookmarkStart w:id="377" w:name="_Toc246067711"/>
      <w:r w:rsidRPr="00425549">
        <w:rPr>
          <w:rFonts w:ascii="Times New Roman" w:eastAsia="Times New Roman" w:hAnsi="Times New Roman" w:cs="Times New Roman"/>
          <w:b/>
          <w:bCs/>
          <w:sz w:val="24"/>
          <w:szCs w:val="24"/>
          <w:lang w:bidi="en-US"/>
        </w:rPr>
        <w:t xml:space="preserve">4.4 Summary of </w:t>
      </w:r>
      <w:r w:rsidR="00503CB0" w:rsidRPr="00425549">
        <w:rPr>
          <w:rFonts w:ascii="Times New Roman" w:eastAsia="Times New Roman" w:hAnsi="Times New Roman" w:cs="Times New Roman"/>
          <w:b/>
          <w:bCs/>
          <w:sz w:val="24"/>
          <w:szCs w:val="24"/>
          <w:lang w:bidi="en-US"/>
        </w:rPr>
        <w:t xml:space="preserve">descriptive statistics </w:t>
      </w:r>
      <w:r w:rsidRPr="00425549">
        <w:rPr>
          <w:rFonts w:ascii="Times New Roman" w:eastAsia="Times New Roman" w:hAnsi="Times New Roman" w:cs="Times New Roman"/>
          <w:b/>
          <w:bCs/>
          <w:sz w:val="24"/>
          <w:szCs w:val="24"/>
          <w:lang w:bidi="en-US"/>
        </w:rPr>
        <w:t xml:space="preserve">on </w:t>
      </w:r>
      <w:bookmarkStart w:id="378" w:name="_Toc525056464"/>
      <w:bookmarkStart w:id="379" w:name="_Toc498258514"/>
      <w:bookmarkStart w:id="380" w:name="_Toc466371541"/>
      <w:bookmarkStart w:id="381" w:name="_Toc466272342"/>
      <w:bookmarkStart w:id="382" w:name="_Toc433690779"/>
      <w:bookmarkStart w:id="383" w:name="_Toc463987467"/>
      <w:bookmarkStart w:id="384" w:name="_Toc384897239"/>
      <w:bookmarkStart w:id="385" w:name="_Toc83659989"/>
      <w:bookmarkEnd w:id="355"/>
      <w:bookmarkEnd w:id="356"/>
      <w:bookmarkEnd w:id="357"/>
      <w:bookmarkEnd w:id="358"/>
      <w:bookmarkEnd w:id="373"/>
      <w:bookmarkEnd w:id="374"/>
      <w:r w:rsidRPr="00425549">
        <w:rPr>
          <w:rFonts w:ascii="Times New Roman" w:eastAsia="Times New Roman" w:hAnsi="Times New Roman" w:cs="Times New Roman"/>
          <w:b/>
          <w:bCs/>
          <w:sz w:val="24"/>
          <w:szCs w:val="24"/>
          <w:lang w:bidi="en-US"/>
        </w:rPr>
        <w:t>bid evaluation in WSDF-North</w:t>
      </w:r>
      <w:bookmarkEnd w:id="375"/>
      <w:bookmarkEnd w:id="376"/>
      <w:bookmarkEnd w:id="377"/>
    </w:p>
    <w:p w:rsidR="00EA5781" w:rsidRPr="00425549" w:rsidRDefault="00503CB0" w:rsidP="00EA5781">
      <w:pPr>
        <w:spacing w:after="0" w:line="480" w:lineRule="auto"/>
        <w:contextualSpacing/>
        <w:jc w:val="both"/>
        <w:outlineLvl w:val="0"/>
        <w:rPr>
          <w:rFonts w:ascii="Times New Roman" w:eastAsia="Times New Roman" w:hAnsi="Times New Roman" w:cs="Times New Roman"/>
          <w:b/>
          <w:bCs/>
          <w:sz w:val="24"/>
          <w:szCs w:val="24"/>
          <w:lang w:bidi="en-US"/>
        </w:rPr>
      </w:pPr>
      <w:r w:rsidRPr="00425549">
        <w:rPr>
          <w:rFonts w:ascii="Times New Roman" w:eastAsia="Calibri" w:hAnsi="Times New Roman" w:cs="Times New Roman"/>
          <w:bCs/>
          <w:sz w:val="24"/>
          <w:szCs w:val="24"/>
        </w:rPr>
        <w:t>This sub-section presents descriptive statistics of the respondents’</w:t>
      </w:r>
      <w:r w:rsidR="00294608" w:rsidRPr="00425549">
        <w:rPr>
          <w:rFonts w:ascii="Times New Roman" w:eastAsia="Calibri" w:hAnsi="Times New Roman" w:cs="Times New Roman"/>
          <w:bCs/>
          <w:sz w:val="24"/>
          <w:szCs w:val="24"/>
        </w:rPr>
        <w:t xml:space="preserve"> </w:t>
      </w:r>
      <w:r w:rsidRPr="00425549">
        <w:rPr>
          <w:rFonts w:ascii="Times New Roman" w:eastAsia="Calibri" w:hAnsi="Times New Roman" w:cs="Times New Roman"/>
          <w:bCs/>
          <w:sz w:val="24"/>
          <w:szCs w:val="24"/>
        </w:rPr>
        <w:t xml:space="preserve">views on </w:t>
      </w:r>
      <w:r w:rsidRPr="00425549">
        <w:rPr>
          <w:rFonts w:ascii="Times New Roman" w:eastAsia="Times New Roman" w:hAnsi="Times New Roman" w:cs="Times New Roman"/>
          <w:bCs/>
          <w:sz w:val="24"/>
          <w:szCs w:val="24"/>
        </w:rPr>
        <w:t>bid evaluation in WSDF-North.</w:t>
      </w:r>
      <w:bookmarkStart w:id="386" w:name="_Toc3054889"/>
      <w:bookmarkStart w:id="387" w:name="_Toc246066625"/>
      <w:bookmarkStart w:id="388" w:name="_Toc433690780"/>
      <w:bookmarkStart w:id="389" w:name="_Toc402231070"/>
      <w:bookmarkStart w:id="390" w:name="_Toc395756067"/>
      <w:bookmarkEnd w:id="378"/>
      <w:bookmarkEnd w:id="379"/>
      <w:bookmarkEnd w:id="380"/>
      <w:bookmarkEnd w:id="381"/>
      <w:bookmarkEnd w:id="382"/>
      <w:bookmarkEnd w:id="383"/>
      <w:bookmarkEnd w:id="384"/>
      <w:bookmarkEnd w:id="385"/>
    </w:p>
    <w:p w:rsidR="00EA5781" w:rsidRPr="00425549" w:rsidRDefault="00EA5781" w:rsidP="00EA5781">
      <w:pPr>
        <w:spacing w:after="0" w:line="480" w:lineRule="auto"/>
        <w:contextualSpacing/>
        <w:jc w:val="both"/>
        <w:outlineLvl w:val="0"/>
        <w:rPr>
          <w:rFonts w:ascii="Times New Roman" w:eastAsia="Times New Roman" w:hAnsi="Times New Roman" w:cs="Times New Roman"/>
          <w:b/>
          <w:bCs/>
          <w:sz w:val="24"/>
          <w:szCs w:val="24"/>
          <w:lang w:bidi="en-US"/>
        </w:rPr>
      </w:pPr>
    </w:p>
    <w:p w:rsidR="00EA5781" w:rsidRPr="00425549" w:rsidRDefault="006871AA" w:rsidP="00EA5781">
      <w:pPr>
        <w:keepNext/>
        <w:spacing w:before="240" w:line="480" w:lineRule="auto"/>
        <w:rPr>
          <w:rFonts w:ascii="Times New Roman" w:eastAsia="Times New Roman" w:hAnsi="Times New Roman" w:cs="Times New Roman"/>
          <w:b/>
          <w:sz w:val="24"/>
          <w:szCs w:val="24"/>
        </w:rPr>
      </w:pPr>
      <w:r w:rsidRPr="00425549">
        <w:rPr>
          <w:rFonts w:ascii="Times New Roman" w:eastAsia="Times New Roman" w:hAnsi="Times New Roman" w:cs="Times New Roman"/>
          <w:b/>
          <w:sz w:val="24"/>
          <w:szCs w:val="24"/>
        </w:rPr>
        <w:lastRenderedPageBreak/>
        <w:t xml:space="preserve">Table 4. </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10</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rPr>
        <w:t>: Descriptive statistics on bid evaluation in WSDF-North.</w:t>
      </w:r>
      <w:bookmarkEnd w:id="386"/>
      <w:bookmarkEnd w:id="387"/>
    </w:p>
    <w:tbl>
      <w:tblPr>
        <w:tblW w:w="93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853"/>
        <w:gridCol w:w="46"/>
        <w:gridCol w:w="814"/>
        <w:gridCol w:w="46"/>
        <w:gridCol w:w="804"/>
        <w:gridCol w:w="46"/>
        <w:gridCol w:w="805"/>
        <w:gridCol w:w="46"/>
        <w:gridCol w:w="804"/>
        <w:gridCol w:w="46"/>
        <w:gridCol w:w="944"/>
        <w:gridCol w:w="46"/>
        <w:gridCol w:w="924"/>
      </w:tblGrid>
      <w:tr w:rsidR="006871AA" w:rsidRPr="00425549" w:rsidTr="00503CB0">
        <w:trPr>
          <w:trHeight w:val="211"/>
        </w:trPr>
        <w:tc>
          <w:tcPr>
            <w:tcW w:w="3107" w:type="dxa"/>
            <w:shd w:val="clear" w:color="auto" w:fill="FFFFFF"/>
            <w:hideMark/>
          </w:tcPr>
          <w:p w:rsidR="006871AA" w:rsidRPr="00425549" w:rsidRDefault="006871AA" w:rsidP="00EA5781">
            <w:pPr>
              <w:tabs>
                <w:tab w:val="left" w:pos="630"/>
              </w:tabs>
              <w:autoSpaceDE w:val="0"/>
              <w:adjustRightInd w:val="0"/>
              <w:spacing w:after="0" w:line="360" w:lineRule="auto"/>
              <w:jc w:val="both"/>
              <w:rPr>
                <w:rFonts w:ascii="Times New Roman" w:eastAsia="Calibri" w:hAnsi="Times New Roman" w:cs="Times New Roman"/>
                <w:b/>
              </w:rPr>
            </w:pPr>
            <w:r w:rsidRPr="00425549">
              <w:rPr>
                <w:rFonts w:ascii="Times New Roman" w:eastAsia="Calibri" w:hAnsi="Times New Roman" w:cs="Times New Roman"/>
                <w:b/>
              </w:rPr>
              <w:t xml:space="preserve">Items on </w:t>
            </w:r>
            <w:r w:rsidRPr="00425549">
              <w:rPr>
                <w:rFonts w:ascii="Times New Roman" w:eastAsia="Times New Roman" w:hAnsi="Times New Roman" w:cs="Times New Roman"/>
                <w:b/>
              </w:rPr>
              <w:t>bid evaluation</w:t>
            </w:r>
          </w:p>
        </w:tc>
        <w:tc>
          <w:tcPr>
            <w:tcW w:w="899"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SA</w:t>
            </w:r>
          </w:p>
        </w:tc>
        <w:tc>
          <w:tcPr>
            <w:tcW w:w="86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A</w:t>
            </w:r>
          </w:p>
        </w:tc>
        <w:tc>
          <w:tcPr>
            <w:tcW w:w="85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N</w:t>
            </w:r>
          </w:p>
        </w:tc>
        <w:tc>
          <w:tcPr>
            <w:tcW w:w="851"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D</w:t>
            </w:r>
          </w:p>
        </w:tc>
        <w:tc>
          <w:tcPr>
            <w:tcW w:w="85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SD</w:t>
            </w:r>
          </w:p>
        </w:tc>
        <w:tc>
          <w:tcPr>
            <w:tcW w:w="99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Mean</w:t>
            </w:r>
          </w:p>
        </w:tc>
        <w:tc>
          <w:tcPr>
            <w:tcW w:w="924" w:type="dxa"/>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S.Dev</w:t>
            </w:r>
          </w:p>
        </w:tc>
      </w:tr>
      <w:tr w:rsidR="006871AA" w:rsidRPr="00425549" w:rsidTr="00503CB0">
        <w:trPr>
          <w:trHeight w:val="211"/>
        </w:trPr>
        <w:tc>
          <w:tcPr>
            <w:tcW w:w="3107" w:type="dxa"/>
            <w:shd w:val="clear" w:color="auto" w:fill="FFFFFF"/>
            <w:hideMark/>
          </w:tcPr>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Evaluation criteria is used to identify most economically advantageous proposal or tender</w:t>
            </w:r>
          </w:p>
        </w:tc>
        <w:tc>
          <w:tcPr>
            <w:tcW w:w="853" w:type="dxa"/>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40.5%</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(47)</w:t>
            </w:r>
          </w:p>
        </w:tc>
        <w:tc>
          <w:tcPr>
            <w:tcW w:w="86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50%</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(58)</w:t>
            </w:r>
          </w:p>
        </w:tc>
        <w:tc>
          <w:tcPr>
            <w:tcW w:w="85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tc>
        <w:tc>
          <w:tcPr>
            <w:tcW w:w="851"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w:t>
            </w:r>
          </w:p>
        </w:tc>
        <w:tc>
          <w:tcPr>
            <w:tcW w:w="85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4.2672</w:t>
            </w:r>
          </w:p>
        </w:tc>
        <w:tc>
          <w:tcPr>
            <w:tcW w:w="970" w:type="dxa"/>
            <w:gridSpan w:val="2"/>
            <w:shd w:val="clear" w:color="auto" w:fill="FFFFFF"/>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.75016</w:t>
            </w:r>
          </w:p>
        </w:tc>
      </w:tr>
      <w:tr w:rsidR="006871AA" w:rsidRPr="00425549" w:rsidTr="00503CB0">
        <w:trPr>
          <w:trHeight w:val="211"/>
        </w:trPr>
        <w:tc>
          <w:tcPr>
            <w:tcW w:w="3107" w:type="dxa"/>
            <w:hideMark/>
          </w:tcPr>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The entity considers cost/price, delivery schedule, quality and good workmanship as major criteria during bid evaluation</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30.2%</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(35)</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59.5%</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(69)</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5.3%</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4.0948</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.89422</w:t>
            </w:r>
          </w:p>
        </w:tc>
      </w:tr>
      <w:tr w:rsidR="006871AA" w:rsidRPr="00425549" w:rsidTr="00503CB0">
        <w:trPr>
          <w:trHeight w:val="211"/>
        </w:trPr>
        <w:tc>
          <w:tcPr>
            <w:tcW w:w="3107" w:type="dxa"/>
            <w:hideMark/>
          </w:tcPr>
          <w:p w:rsidR="00EA5781" w:rsidRPr="00425549" w:rsidRDefault="006871AA" w:rsidP="00EA5781">
            <w:pPr>
              <w:spacing w:after="0" w:line="36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The contractors financial</w:t>
            </w:r>
          </w:p>
          <w:p w:rsidR="00EA5781" w:rsidRPr="00425549" w:rsidRDefault="006871AA" w:rsidP="00EA5781">
            <w:pPr>
              <w:spacing w:after="0" w:line="36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 xml:space="preserve"> viability, experience,</w:t>
            </w:r>
          </w:p>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 xml:space="preserve"> qualification of key personnel, financial guarantee and capital expenditure are key in water and sanitation projects </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47.4%</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(55)</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45.7%</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(53)</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4.3879</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.66948</w:t>
            </w:r>
          </w:p>
        </w:tc>
      </w:tr>
      <w:tr w:rsidR="006871AA" w:rsidRPr="00425549" w:rsidTr="00503CB0">
        <w:trPr>
          <w:trHeight w:val="211"/>
        </w:trPr>
        <w:tc>
          <w:tcPr>
            <w:tcW w:w="3107" w:type="dxa"/>
            <w:hideMark/>
          </w:tcPr>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The comparative bid evaluation helps the entity to identify opportunistic behavior of bidders before entering into a contract</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18.1%</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(21)</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47.4%</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(55)</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23.3%</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(27)</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11.2%</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(13)</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3.7241</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.89040</w:t>
            </w:r>
          </w:p>
        </w:tc>
      </w:tr>
      <w:tr w:rsidR="006871AA" w:rsidRPr="00425549" w:rsidTr="00503CB0">
        <w:trPr>
          <w:trHeight w:val="211"/>
        </w:trPr>
        <w:tc>
          <w:tcPr>
            <w:tcW w:w="3107" w:type="dxa"/>
            <w:hideMark/>
          </w:tcPr>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 xml:space="preserve">The members of evaluation have </w:t>
            </w:r>
            <w:r w:rsidR="009A14A1">
              <w:rPr>
                <w:rFonts w:ascii="Times New Roman" w:eastAsia="Calibri" w:hAnsi="Times New Roman" w:cs="Times New Roman"/>
                <w:lang w:bidi="en-US"/>
              </w:rPr>
              <w:t>“</w:t>
            </w:r>
            <w:r w:rsidRPr="00425549">
              <w:rPr>
                <w:rFonts w:ascii="Times New Roman" w:eastAsia="Calibri" w:hAnsi="Times New Roman" w:cs="Times New Roman"/>
                <w:lang w:bidi="en-US"/>
              </w:rPr>
              <w:t>appropriate level of experience depending on value and complexity of the procurement transaction</w:t>
            </w:r>
            <w:r w:rsidR="009A14A1">
              <w:rPr>
                <w:rFonts w:ascii="Times New Roman" w:eastAsia="Calibri" w:hAnsi="Times New Roman" w:cs="Times New Roman"/>
                <w:lang w:bidi="en-US"/>
              </w:rPr>
              <w:t>”</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31%</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(36)</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50%</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(58)</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6.9%</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10.3%</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(12)</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3.9828</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.97787</w:t>
            </w:r>
          </w:p>
        </w:tc>
      </w:tr>
      <w:tr w:rsidR="006871AA" w:rsidRPr="00425549" w:rsidTr="00503CB0">
        <w:trPr>
          <w:trHeight w:val="211"/>
        </w:trPr>
        <w:tc>
          <w:tcPr>
            <w:tcW w:w="3107" w:type="dxa"/>
            <w:hideMark/>
          </w:tcPr>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The evaluation committee sometimes amend evaluation criteria during bid evaluation exercise</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14.7%</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27.6%</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(32)</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28.4%</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(33)</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18.1%</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(21)</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11.2%</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(13)</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3.1638</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1.21544</w:t>
            </w:r>
          </w:p>
        </w:tc>
      </w:tr>
      <w:tr w:rsidR="006871AA" w:rsidRPr="00425549" w:rsidTr="00503CB0">
        <w:trPr>
          <w:trHeight w:val="211"/>
        </w:trPr>
        <w:tc>
          <w:tcPr>
            <w:tcW w:w="3107" w:type="dxa"/>
            <w:hideMark/>
          </w:tcPr>
          <w:p w:rsidR="006871AA" w:rsidRPr="00425549" w:rsidRDefault="006871AA" w:rsidP="00EA5781">
            <w:pPr>
              <w:spacing w:after="0" w:line="360" w:lineRule="auto"/>
              <w:jc w:val="both"/>
              <w:rPr>
                <w:rFonts w:ascii="Times New Roman" w:eastAsia="Calibri" w:hAnsi="Times New Roman" w:cs="Times New Roman"/>
              </w:rPr>
            </w:pPr>
            <w:r w:rsidRPr="00425549">
              <w:rPr>
                <w:rFonts w:ascii="Times New Roman" w:eastAsia="Calibri" w:hAnsi="Times New Roman" w:cs="Times New Roman"/>
                <w:lang w:bidi="en-US"/>
              </w:rPr>
              <w:t>The entity considers bid evaluation as critical stage of procurement process</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50%</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(58)</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38.8%</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(45)</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8.6%</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(10)</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2.6%</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4.3621</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.75061</w:t>
            </w:r>
          </w:p>
        </w:tc>
      </w:tr>
      <w:tr w:rsidR="006871AA" w:rsidRPr="00425549" w:rsidTr="00503CB0">
        <w:trPr>
          <w:trHeight w:val="211"/>
        </w:trPr>
        <w:tc>
          <w:tcPr>
            <w:tcW w:w="3107" w:type="dxa"/>
            <w:hideMark/>
          </w:tcPr>
          <w:p w:rsidR="006871AA" w:rsidRPr="00425549" w:rsidRDefault="006871AA" w:rsidP="00EA5781">
            <w:pPr>
              <w:spacing w:after="0" w:line="36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lastRenderedPageBreak/>
              <w:t>Evaluation committee does thorough scrutiny of documents submitted by contractors/bidders before recommendation for</w:t>
            </w:r>
          </w:p>
          <w:p w:rsidR="006871AA" w:rsidRPr="00425549" w:rsidRDefault="006871AA" w:rsidP="00EA5781">
            <w:pPr>
              <w:spacing w:after="0" w:line="36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 xml:space="preserve"> award of contract</w:t>
            </w:r>
          </w:p>
        </w:tc>
        <w:tc>
          <w:tcPr>
            <w:tcW w:w="853" w:type="dxa"/>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48.3%</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(56)</w:t>
            </w:r>
          </w:p>
        </w:tc>
        <w:tc>
          <w:tcPr>
            <w:tcW w:w="86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42.2%</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(49)</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6.9%</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w:t>
            </w:r>
          </w:p>
        </w:tc>
        <w:tc>
          <w:tcPr>
            <w:tcW w:w="851"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2.6%</w:t>
            </w:r>
          </w:p>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w:t>
            </w:r>
          </w:p>
        </w:tc>
        <w:tc>
          <w:tcPr>
            <w:tcW w:w="85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4.3621</w:t>
            </w:r>
          </w:p>
        </w:tc>
        <w:tc>
          <w:tcPr>
            <w:tcW w:w="970" w:type="dxa"/>
            <w:gridSpan w:val="2"/>
            <w:hideMark/>
          </w:tcPr>
          <w:p w:rsidR="006871AA" w:rsidRPr="00425549" w:rsidRDefault="006871AA" w:rsidP="00EA5781">
            <w:pPr>
              <w:tabs>
                <w:tab w:val="left" w:pos="630"/>
              </w:tabs>
              <w:autoSpaceDE w:val="0"/>
              <w:adjustRightInd w:val="0"/>
              <w:spacing w:after="0" w:line="360" w:lineRule="auto"/>
              <w:jc w:val="center"/>
              <w:rPr>
                <w:rFonts w:ascii="Times New Roman" w:eastAsia="Calibri" w:hAnsi="Times New Roman" w:cs="Times New Roman"/>
                <w:lang w:val="en-GB" w:eastAsia="zh-CN"/>
              </w:rPr>
            </w:pPr>
            <w:r w:rsidRPr="00425549">
              <w:rPr>
                <w:rFonts w:ascii="Times New Roman" w:eastAsia="Calibri" w:hAnsi="Times New Roman" w:cs="Times New Roman"/>
              </w:rPr>
              <w:t>.72707</w:t>
            </w:r>
          </w:p>
        </w:tc>
      </w:tr>
    </w:tbl>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b/>
          <w:bCs/>
          <w:sz w:val="24"/>
          <w:szCs w:val="24"/>
          <w:lang w:val="en-GB" w:eastAsia="zh-CN"/>
        </w:rPr>
      </w:pPr>
      <w:r w:rsidRPr="00425549">
        <w:rPr>
          <w:rFonts w:ascii="Times New Roman" w:eastAsia="Calibri" w:hAnsi="Times New Roman" w:cs="Times New Roman"/>
          <w:b/>
          <w:bCs/>
          <w:sz w:val="24"/>
          <w:szCs w:val="24"/>
          <w:lang w:val="en-GB" w:eastAsia="zh-CN"/>
        </w:rPr>
        <w:t xml:space="preserve">Source: Primary Data (2019)                  </w:t>
      </w:r>
    </w:p>
    <w:p w:rsidR="006871AA" w:rsidRPr="00425549" w:rsidRDefault="009A14A1" w:rsidP="009271BA">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871AA" w:rsidRPr="00425549">
        <w:rPr>
          <w:rFonts w:ascii="Times New Roman" w:eastAsia="Calibri" w:hAnsi="Times New Roman" w:cs="Times New Roman"/>
          <w:b/>
          <w:sz w:val="24"/>
          <w:szCs w:val="24"/>
        </w:rPr>
        <w:t xml:space="preserve">SD = Strongly Disagree, D = Disagree, N = Neutral, SA = Strongly Agree and A = Agree, </w:t>
      </w: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 = Percentage</w:t>
      </w:r>
      <w:r w:rsidR="009A14A1">
        <w:rPr>
          <w:rFonts w:ascii="Times New Roman" w:eastAsia="Calibri" w:hAnsi="Times New Roman" w:cs="Times New Roman"/>
          <w:b/>
          <w:sz w:val="24"/>
          <w:szCs w:val="24"/>
        </w:rPr>
        <w:t>”</w:t>
      </w:r>
    </w:p>
    <w:p w:rsidR="006871AA" w:rsidRPr="00425549" w:rsidRDefault="006871AA" w:rsidP="009271BA">
      <w:pPr>
        <w:keepNext/>
        <w:spacing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evaluation criteria is used to identify most economically advantageous proposal or tender</w:t>
      </w:r>
      <w:r w:rsidRPr="00425549">
        <w:rPr>
          <w:rFonts w:ascii="Times New Roman" w:eastAsia="Times New Roman" w:hAnsi="Times New Roman" w:cs="Times New Roman"/>
          <w:sz w:val="24"/>
          <w:szCs w:val="24"/>
          <w:lang w:val="en-GB"/>
        </w:rPr>
        <w:t xml:space="preserve">, the respondent’s responses indicated that 47 respondents representing 40.5%  strongly agreed, 58 respondents representing 50%  agreed, 6 respondents representing 5.2% preferred to be neutral  and 5 respondents representing 4.3%  disagreed.  The mean = </w:t>
      </w:r>
      <w:r w:rsidRPr="00425549">
        <w:rPr>
          <w:rFonts w:ascii="Times New Roman" w:eastAsia="Times New Roman" w:hAnsi="Times New Roman" w:cs="Times New Roman"/>
          <w:sz w:val="24"/>
          <w:szCs w:val="24"/>
        </w:rPr>
        <w:t xml:space="preserve">4.2672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evaluation criteria is used to identify most economically advantageous proposal or tender</w:t>
      </w:r>
      <w:r w:rsidRPr="00425549">
        <w:rPr>
          <w:rFonts w:ascii="Times New Roman" w:eastAsia="Times New Roman" w:hAnsi="Times New Roman" w:cs="Times New Roman"/>
          <w:sz w:val="24"/>
          <w:szCs w:val="24"/>
          <w:lang w:val="en-GB"/>
        </w:rPr>
        <w:t xml:space="preserve">. </w:t>
      </w:r>
    </w:p>
    <w:p w:rsidR="006871AA" w:rsidRPr="00425549" w:rsidRDefault="006871AA" w:rsidP="009271BA">
      <w:pPr>
        <w:keepNext/>
        <w:spacing w:after="0" w:line="480" w:lineRule="auto"/>
        <w:jc w:val="both"/>
        <w:rPr>
          <w:rFonts w:ascii="Times New Roman" w:eastAsia="Times New Roman" w:hAnsi="Times New Roman" w:cs="Times New Roman"/>
          <w:sz w:val="24"/>
          <w:szCs w:val="24"/>
          <w:lang w:val="en-GB"/>
        </w:rPr>
      </w:pPr>
      <w:bookmarkStart w:id="391" w:name="_Toc463987295"/>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considers cost/price, delivery schedule, quality and good workmanship as major criteria during bid evaluation</w:t>
      </w:r>
      <w:r w:rsidRPr="00425549">
        <w:rPr>
          <w:rFonts w:ascii="Times New Roman" w:eastAsia="Times New Roman" w:hAnsi="Times New Roman" w:cs="Times New Roman"/>
          <w:sz w:val="24"/>
          <w:szCs w:val="24"/>
          <w:lang w:val="en-GB"/>
        </w:rPr>
        <w:t xml:space="preserve">, the respondent’s responses indicated that 35 respondents representing 30.2%  strongly agreed, 69 respondents representing 59.5%  agreed, 5 respondents representing 4.3% preferred to be neutral, 2 respondents representing 1.7%  disagreed and 5 respondents representing 5.3%  strongly disagreed.  The mean = </w:t>
      </w:r>
      <w:r w:rsidRPr="00425549">
        <w:rPr>
          <w:rFonts w:ascii="Times New Roman" w:eastAsia="Times New Roman" w:hAnsi="Times New Roman" w:cs="Times New Roman"/>
          <w:sz w:val="24"/>
          <w:szCs w:val="24"/>
        </w:rPr>
        <w:t xml:space="preserve">4.0948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the entity considers cost/price, delivery schedule, quality and good workmanship as major criteria during bid evaluation</w:t>
      </w:r>
      <w:r w:rsidRPr="00425549">
        <w:rPr>
          <w:rFonts w:ascii="Times New Roman" w:eastAsia="Times New Roman" w:hAnsi="Times New Roman" w:cs="Times New Roman"/>
          <w:sz w:val="24"/>
          <w:szCs w:val="24"/>
          <w:lang w:val="en-GB"/>
        </w:rPr>
        <w:t xml:space="preserve">. </w:t>
      </w:r>
    </w:p>
    <w:p w:rsidR="006871AA" w:rsidRPr="00425549" w:rsidRDefault="00EA5781" w:rsidP="00EA5781">
      <w:pPr>
        <w:autoSpaceDE w:val="0"/>
        <w:autoSpaceDN w:val="0"/>
        <w:adjustRightInd w:val="0"/>
        <w:spacing w:after="0" w:line="480" w:lineRule="auto"/>
        <w:ind w:left="540" w:right="63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Respondents interviewed observed that c</w:t>
      </w:r>
      <w:r w:rsidR="006871AA" w:rsidRPr="00425549">
        <w:rPr>
          <w:rFonts w:ascii="Times New Roman" w:eastAsia="Calibri" w:hAnsi="Times New Roman" w:cs="Times New Roman"/>
          <w:i/>
          <w:sz w:val="24"/>
          <w:szCs w:val="24"/>
        </w:rPr>
        <w:t xml:space="preserve">onsultants are no longer involved in tender evaluations, which create a problem for pinpointing exactly what is the major influencing factor for choosing any contractor. The adjudication committee can </w:t>
      </w:r>
      <w:r w:rsidR="006871AA" w:rsidRPr="00425549">
        <w:rPr>
          <w:rFonts w:ascii="Times New Roman" w:eastAsia="Calibri" w:hAnsi="Times New Roman" w:cs="Times New Roman"/>
          <w:i/>
          <w:sz w:val="24"/>
          <w:szCs w:val="24"/>
        </w:rPr>
        <w:lastRenderedPageBreak/>
        <w:t xml:space="preserve">decide on any contractor even if it is not on the basis of competitive pricing of the bid. The decision is based on human judgment and if that can be eliminated it may bring about some clarity into making sense of the criteria. What contributes to abandonment of projects is overlooking the financial capacity of the contractor. Mostly, contractors will borrow money from friends to finance the project, not from banks since they are not bankable. </w:t>
      </w:r>
    </w:p>
    <w:p w:rsidR="001B6B3B" w:rsidRPr="00425549" w:rsidRDefault="006871AA" w:rsidP="00EA5781">
      <w:pPr>
        <w:spacing w:after="0" w:line="480" w:lineRule="auto"/>
        <w:ind w:left="450" w:right="63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 xml:space="preserve">Leaking of project estimates to contractors by consultants and/or government officials so as to bring the bid applicant closer to the contract sum to guarantee appointment. In addition there is no system that is free from errors, but attempts can be made to remove human induced ones. Unfortunately such an action provides an unfair advantage over other contractors. </w:t>
      </w:r>
    </w:p>
    <w:p w:rsidR="001B6B3B" w:rsidRPr="00425549" w:rsidRDefault="006871AA" w:rsidP="009271BA">
      <w:pPr>
        <w:spacing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contractors financial viability, experience, qualification of key personnel, financial guarantee and capital expenditure are key in water and sanitation projects</w:t>
      </w:r>
      <w:r w:rsidRPr="00425549">
        <w:rPr>
          <w:rFonts w:ascii="Times New Roman" w:eastAsia="Times New Roman" w:hAnsi="Times New Roman" w:cs="Times New Roman"/>
          <w:sz w:val="24"/>
          <w:szCs w:val="24"/>
          <w:lang w:val="en-GB"/>
        </w:rPr>
        <w:t xml:space="preserve">, the respondent’s responses indicated that 55 respondents representing 47.4% strongly agreed, 53 respondents representing 45.7% agreed, 6 respondents representing 5.2% preferred to be neutral, 2 respondents representing 1.7% disagreed.  The mean = </w:t>
      </w:r>
      <w:r w:rsidRPr="00425549">
        <w:rPr>
          <w:rFonts w:ascii="Times New Roman" w:eastAsia="Times New Roman" w:hAnsi="Times New Roman" w:cs="Times New Roman"/>
          <w:sz w:val="24"/>
          <w:szCs w:val="24"/>
        </w:rPr>
        <w:t xml:space="preserve">4.3879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the contractors financial viability, experience, qualification of key personnel, financial guarantee and capital expenditure are key in water and sanitation projects</w:t>
      </w:r>
      <w:r w:rsidRPr="00425549">
        <w:rPr>
          <w:rFonts w:ascii="Times New Roman" w:eastAsia="Times New Roman" w:hAnsi="Times New Roman" w:cs="Times New Roman"/>
          <w:sz w:val="24"/>
          <w:szCs w:val="24"/>
          <w:lang w:val="en-GB"/>
        </w:rPr>
        <w:t xml:space="preserve">. </w:t>
      </w:r>
    </w:p>
    <w:p w:rsidR="00503CB0" w:rsidRPr="00425549" w:rsidRDefault="006871AA" w:rsidP="009271BA">
      <w:pPr>
        <w:spacing w:before="240"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comparative bid evaluation helps the entity to identify opportunistic behavior of bidders before entering into a contract</w:t>
      </w:r>
      <w:r w:rsidRPr="00425549">
        <w:rPr>
          <w:rFonts w:ascii="Times New Roman" w:eastAsia="Times New Roman" w:hAnsi="Times New Roman" w:cs="Times New Roman"/>
          <w:sz w:val="24"/>
          <w:szCs w:val="24"/>
          <w:lang w:val="en-GB"/>
        </w:rPr>
        <w:t xml:space="preserve">, the respondent’s responses indicated that 21 respondents representing 18.1%  strongly agreed, 55 respondents representing 47.4%  agreed, 27 respondents representing 23.3% preferred to be neutral, 13 respondents </w:t>
      </w:r>
      <w:r w:rsidRPr="00425549">
        <w:rPr>
          <w:rFonts w:ascii="Times New Roman" w:eastAsia="Times New Roman" w:hAnsi="Times New Roman" w:cs="Times New Roman"/>
          <w:sz w:val="24"/>
          <w:szCs w:val="24"/>
          <w:lang w:val="en-GB"/>
        </w:rPr>
        <w:lastRenderedPageBreak/>
        <w:t xml:space="preserve">representing 11.2%  disagreed.  The mean = </w:t>
      </w:r>
      <w:r w:rsidRPr="00425549">
        <w:rPr>
          <w:rFonts w:ascii="Times New Roman" w:eastAsia="Times New Roman" w:hAnsi="Times New Roman" w:cs="Times New Roman"/>
          <w:sz w:val="24"/>
          <w:szCs w:val="24"/>
        </w:rPr>
        <w:t xml:space="preserve">3.7241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 xml:space="preserve">” </w:t>
      </w:r>
      <w:r w:rsidRPr="00425549">
        <w:rPr>
          <w:rFonts w:ascii="Times New Roman" w:eastAsia="Times New Roman" w:hAnsi="Times New Roman" w:cs="Times New Roman"/>
          <w:sz w:val="24"/>
          <w:szCs w:val="24"/>
          <w:lang w:val="en-GB"/>
        </w:rPr>
        <w:t xml:space="preserve"> indicates that</w:t>
      </w:r>
      <w:r w:rsidR="00824E78" w:rsidRPr="00425549">
        <w:rPr>
          <w:rFonts w:ascii="Times New Roman" w:eastAsia="Times New Roman" w:hAnsi="Times New Roman" w:cs="Times New Roman"/>
          <w:sz w:val="24"/>
          <w:szCs w:val="24"/>
          <w:lang w:val="en-GB"/>
        </w:rPr>
        <w:t xml:space="preserve"> </w:t>
      </w:r>
      <w:r w:rsidRPr="00425549">
        <w:rPr>
          <w:rFonts w:ascii="Times New Roman" w:eastAsia="Times New Roman" w:hAnsi="Times New Roman" w:cs="Times New Roman"/>
          <w:sz w:val="24"/>
          <w:szCs w:val="24"/>
          <w:lang w:val="en-GB"/>
        </w:rPr>
        <w:t xml:space="preserve">generally the respondents agreed that </w:t>
      </w:r>
      <w:r w:rsidRPr="00425549">
        <w:rPr>
          <w:rFonts w:ascii="Times New Roman" w:eastAsia="Times New Roman" w:hAnsi="Times New Roman" w:cs="Times New Roman"/>
          <w:sz w:val="24"/>
          <w:szCs w:val="24"/>
          <w:lang w:bidi="en-US"/>
        </w:rPr>
        <w:t>the comparative bid evaluation helps the entity to identify opportunistic behavior of bidders before entering into a contract</w:t>
      </w:r>
      <w:r w:rsidRPr="00425549">
        <w:rPr>
          <w:rFonts w:ascii="Times New Roman" w:eastAsia="Times New Roman" w:hAnsi="Times New Roman" w:cs="Times New Roman"/>
          <w:sz w:val="24"/>
          <w:szCs w:val="24"/>
          <w:lang w:val="en-GB"/>
        </w:rPr>
        <w:t xml:space="preserve">. </w:t>
      </w:r>
    </w:p>
    <w:p w:rsidR="00503CB0" w:rsidRPr="00425549" w:rsidRDefault="006871AA" w:rsidP="009271BA">
      <w:pPr>
        <w:spacing w:before="240"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 xml:space="preserve">the members of evaluation have </w:t>
      </w:r>
      <w:r w:rsidR="00257EE8">
        <w:rPr>
          <w:rFonts w:ascii="Times New Roman" w:eastAsia="Times New Roman" w:hAnsi="Times New Roman" w:cs="Times New Roman"/>
          <w:sz w:val="24"/>
          <w:szCs w:val="24"/>
          <w:lang w:bidi="en-US"/>
        </w:rPr>
        <w:t>“</w:t>
      </w:r>
      <w:r w:rsidRPr="00425549">
        <w:rPr>
          <w:rFonts w:ascii="Times New Roman" w:eastAsia="Times New Roman" w:hAnsi="Times New Roman" w:cs="Times New Roman"/>
          <w:sz w:val="24"/>
          <w:szCs w:val="24"/>
          <w:lang w:bidi="en-US"/>
        </w:rPr>
        <w:t>appropriate level of experience depending on value and complexity of the procurement transaction</w:t>
      </w:r>
      <w:r w:rsidR="00257EE8">
        <w:rPr>
          <w:rFonts w:ascii="Times New Roman" w:eastAsia="Times New Roman" w:hAnsi="Times New Roman" w:cs="Times New Roman"/>
          <w:sz w:val="24"/>
          <w:szCs w:val="24"/>
          <w:lang w:bidi="en-US"/>
        </w:rPr>
        <w:t xml:space="preserve">” </w:t>
      </w:r>
      <w:r w:rsidRPr="00425549">
        <w:rPr>
          <w:rFonts w:ascii="Times New Roman" w:eastAsia="Times New Roman" w:hAnsi="Times New Roman" w:cs="Times New Roman"/>
          <w:sz w:val="24"/>
          <w:szCs w:val="24"/>
          <w:lang w:val="en-GB"/>
        </w:rPr>
        <w:t>, the respondent’s responses indicated that</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36 respondents representing 31%  strongly agreed, 58 respondents representing 50%  agreed, 8 respondents representing 6.9% preferred to be neutral, 12 respondents representing 10.3%  disagreed and 2 respondents representing 1.7%  strongly disagreed</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3.9828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the members of evaluation have </w:t>
      </w:r>
      <w:r w:rsidR="00257EE8">
        <w:rPr>
          <w:rFonts w:ascii="Times New Roman" w:eastAsia="Times New Roman" w:hAnsi="Times New Roman" w:cs="Times New Roman"/>
          <w:sz w:val="24"/>
          <w:szCs w:val="24"/>
          <w:lang w:bidi="en-US"/>
        </w:rPr>
        <w:t>“</w:t>
      </w:r>
      <w:r w:rsidRPr="00425549">
        <w:rPr>
          <w:rFonts w:ascii="Times New Roman" w:eastAsia="Times New Roman" w:hAnsi="Times New Roman" w:cs="Times New Roman"/>
          <w:sz w:val="24"/>
          <w:szCs w:val="24"/>
          <w:lang w:bidi="en-US"/>
        </w:rPr>
        <w:t>appropriate level of experience depending on value and complexity of the procurement transaction</w:t>
      </w:r>
      <w:r w:rsidR="00257EE8">
        <w:rPr>
          <w:rFonts w:ascii="Times New Roman" w:eastAsia="Times New Roman" w:hAnsi="Times New Roman" w:cs="Times New Roman"/>
          <w:sz w:val="24"/>
          <w:szCs w:val="24"/>
          <w:lang w:bidi="en-US"/>
        </w:rPr>
        <w:t>”</w:t>
      </w:r>
      <w:r w:rsidRPr="00425549">
        <w:rPr>
          <w:rFonts w:ascii="Times New Roman" w:eastAsia="Times New Roman" w:hAnsi="Times New Roman" w:cs="Times New Roman"/>
          <w:sz w:val="24"/>
          <w:szCs w:val="24"/>
          <w:lang w:val="en-GB"/>
        </w:rPr>
        <w:t xml:space="preserve">. </w:t>
      </w:r>
    </w:p>
    <w:p w:rsidR="006871AA" w:rsidRPr="00425549" w:rsidRDefault="006871AA" w:rsidP="009271BA">
      <w:pPr>
        <w:spacing w:before="24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evaluation committee sometimes amend evaluation criteria during bid evaluation exercise</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17 respondents representing 14.7%  strongly agreed, 32 respondents representing 27.6%  agreed, 33 respondents representing 28.4% preferred to be neutral, 21 respondents representing 18.1%  disagreed and 13 respondents representing 11.2%  strongly disagreed</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3.1638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have mixed opinion on whether t</w:t>
      </w:r>
      <w:r w:rsidRPr="00425549">
        <w:rPr>
          <w:rFonts w:ascii="Times New Roman" w:eastAsia="Times New Roman" w:hAnsi="Times New Roman" w:cs="Times New Roman"/>
          <w:sz w:val="24"/>
          <w:szCs w:val="24"/>
          <w:lang w:bidi="en-US"/>
        </w:rPr>
        <w:t>he evaluation committee sometimes amends evaluation criteria during bid evaluation exercise</w:t>
      </w:r>
      <w:r w:rsidRPr="00425549">
        <w:rPr>
          <w:rFonts w:ascii="Times New Roman" w:eastAsia="Times New Roman" w:hAnsi="Times New Roman" w:cs="Times New Roman"/>
          <w:sz w:val="24"/>
          <w:szCs w:val="24"/>
          <w:lang w:val="en-GB"/>
        </w:rPr>
        <w:t xml:space="preserve">. </w:t>
      </w:r>
      <w:bookmarkStart w:id="392" w:name="_Toc466920498"/>
      <w:bookmarkStart w:id="393" w:name="_Toc463987300"/>
      <w:bookmarkStart w:id="394" w:name="_Toc433690795"/>
      <w:bookmarkStart w:id="395" w:name="_Toc402231077"/>
      <w:bookmarkStart w:id="396" w:name="_Toc395756073"/>
      <w:bookmarkStart w:id="397" w:name="_Toc525056636"/>
      <w:bookmarkStart w:id="398" w:name="_Toc498258063"/>
      <w:bookmarkStart w:id="399" w:name="_Toc466920495"/>
      <w:bookmarkEnd w:id="388"/>
      <w:bookmarkEnd w:id="389"/>
      <w:bookmarkEnd w:id="390"/>
      <w:bookmarkEnd w:id="391"/>
    </w:p>
    <w:p w:rsidR="006871AA" w:rsidRPr="00425549" w:rsidRDefault="006871AA" w:rsidP="009271BA">
      <w:pPr>
        <w:keepNext/>
        <w:spacing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considers bid evaluation as critical stage of procurement process</w:t>
      </w:r>
      <w:r w:rsidRPr="00425549">
        <w:rPr>
          <w:rFonts w:ascii="Times New Roman" w:eastAsia="Times New Roman" w:hAnsi="Times New Roman" w:cs="Times New Roman"/>
          <w:sz w:val="24"/>
          <w:szCs w:val="24"/>
          <w:lang w:val="en-GB"/>
        </w:rPr>
        <w:t xml:space="preserve">, the respondent’s responses indicated that 58 respondents representing 50%  strongly agreed, 45 respondents representing 38.8%  agreed, 10 respondents representing 8.6% preferred to be neutral and 3 respondents representing 2.6%  disagreed.  The mean = </w:t>
      </w:r>
      <w:r w:rsidRPr="00425549">
        <w:rPr>
          <w:rFonts w:ascii="Times New Roman" w:eastAsia="Times New Roman" w:hAnsi="Times New Roman" w:cs="Times New Roman"/>
          <w:sz w:val="24"/>
          <w:szCs w:val="24"/>
        </w:rPr>
        <w:t xml:space="preserve">4.3621 </w:t>
      </w:r>
      <w:r w:rsidRPr="00425549">
        <w:rPr>
          <w:rFonts w:ascii="Times New Roman" w:eastAsia="Times New Roman" w:hAnsi="Times New Roman" w:cs="Times New Roman"/>
          <w:sz w:val="24"/>
          <w:szCs w:val="24"/>
          <w:lang w:val="en-GB"/>
        </w:rPr>
        <w:t xml:space="preserve">on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the five-</w:t>
      </w:r>
      <w:r w:rsidRPr="00425549">
        <w:rPr>
          <w:rFonts w:ascii="Times New Roman" w:eastAsia="Times New Roman" w:hAnsi="Times New Roman" w:cs="Times New Roman"/>
          <w:sz w:val="24"/>
          <w:szCs w:val="24"/>
          <w:lang w:val="en-GB"/>
        </w:rPr>
        <w:lastRenderedPageBreak/>
        <w:t>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the entity considers bid evaluation as critical stage of procurement process</w:t>
      </w:r>
      <w:r w:rsidRPr="00425549">
        <w:rPr>
          <w:rFonts w:ascii="Times New Roman" w:eastAsia="Times New Roman" w:hAnsi="Times New Roman" w:cs="Times New Roman"/>
          <w:sz w:val="24"/>
          <w:szCs w:val="24"/>
          <w:lang w:val="en-GB"/>
        </w:rPr>
        <w:t xml:space="preserve">. </w:t>
      </w:r>
    </w:p>
    <w:p w:rsidR="006871AA" w:rsidRPr="00425549" w:rsidRDefault="006871AA" w:rsidP="009271BA">
      <w:pPr>
        <w:keepNext/>
        <w:spacing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evaluation committee does thorough scrutiny of documents submitted by contractors/bidders before recommendation for award of contract</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56 respondents representing 48.3%  strongly agreed, 49 respondents representing 42.2%  agreed, 8 respondents representing 6.9% preferred to be neutral and 3 respondents representing 2.6%  disagreed.</w:t>
      </w:r>
      <w:r w:rsidR="003B7B32">
        <w:rPr>
          <w:rFonts w:ascii="Times New Roman" w:eastAsia="Times New Roman" w:hAnsi="Times New Roman" w:cs="Times New Roman"/>
          <w:sz w:val="24"/>
          <w:szCs w:val="24"/>
          <w:lang w:val="en-GB"/>
        </w:rPr>
        <w:t xml:space="preserve">” </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4.3621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the evaluation committee does thorough scrutiny of documents submitted by contractors/bidders before recommendation for award of contract</w:t>
      </w:r>
      <w:r w:rsidRPr="00425549">
        <w:rPr>
          <w:rFonts w:ascii="Times New Roman" w:eastAsia="Times New Roman" w:hAnsi="Times New Roman" w:cs="Times New Roman"/>
          <w:sz w:val="24"/>
          <w:szCs w:val="24"/>
          <w:lang w:val="en-GB"/>
        </w:rPr>
        <w:t xml:space="preserve">. </w:t>
      </w:r>
    </w:p>
    <w:p w:rsidR="006871AA" w:rsidRPr="00425549" w:rsidRDefault="006871AA" w:rsidP="009271BA">
      <w:pPr>
        <w:autoSpaceDE w:val="0"/>
        <w:autoSpaceDN w:val="0"/>
        <w:adjustRightInd w:val="0"/>
        <w:spacing w:after="0" w:line="480" w:lineRule="auto"/>
        <w:ind w:left="450" w:right="510"/>
        <w:jc w:val="both"/>
        <w:rPr>
          <w:rFonts w:ascii="Times New Roman" w:eastAsia="Calibri" w:hAnsi="Times New Roman" w:cs="Times New Roman"/>
          <w:i/>
          <w:sz w:val="24"/>
          <w:szCs w:val="24"/>
          <w:lang w:val="en-GB"/>
        </w:rPr>
      </w:pPr>
      <w:r w:rsidRPr="00425549">
        <w:rPr>
          <w:rFonts w:ascii="Times New Roman" w:eastAsia="Calibri" w:hAnsi="Times New Roman" w:cs="Times New Roman"/>
          <w:i/>
          <w:sz w:val="24"/>
          <w:szCs w:val="24"/>
          <w:lang w:val="en-GB"/>
        </w:rPr>
        <w:t xml:space="preserve">Respondents interviewed noted </w:t>
      </w:r>
      <w:r w:rsidR="00F87731" w:rsidRPr="00425549">
        <w:rPr>
          <w:rFonts w:ascii="Times New Roman" w:eastAsia="Calibri" w:hAnsi="Times New Roman" w:cs="Times New Roman"/>
          <w:i/>
          <w:sz w:val="24"/>
          <w:szCs w:val="24"/>
          <w:lang w:val="en-GB"/>
        </w:rPr>
        <w:t>“</w:t>
      </w:r>
      <w:r w:rsidRPr="00425549">
        <w:rPr>
          <w:rFonts w:ascii="Times New Roman" w:eastAsia="Calibri" w:hAnsi="Times New Roman" w:cs="Times New Roman"/>
          <w:i/>
          <w:sz w:val="24"/>
          <w:szCs w:val="24"/>
        </w:rPr>
        <w:t>the system provides a fair and competitive way for tendering, with the exception of whoever makes the adjudication. The identified or the weakness in the whole evaluation by the adjudication committee is when they have decided on a particular contractor prior to the evaluation, if the majority are in consensus the particular contractor gets appointed whether it satisfies all the relevant criteria or not. The human factor still plays a big role in decision making, which opens up room for abuse of the procurement process</w:t>
      </w:r>
      <w:r w:rsidR="00F87731"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 xml:space="preserve">. </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Serious overhaul of the system needs to be done sooner rather than later to avoid continued abuse of the procurement process. The government is aware of all the challenges by the procurement process but anything that will hamper corruption will not be supported by anyone. </w:t>
      </w: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There is a formula in place to calculate the points acquired by the different contractors, so why then the adjudication committee ignores that and justifies other criteria like lack of experience, or financial capacity to discredit awarding the contract to the contractor with more points. </w:t>
      </w:r>
      <w:r w:rsidRPr="00425549">
        <w:rPr>
          <w:rFonts w:ascii="Times New Roman" w:eastAsia="Calibri" w:hAnsi="Times New Roman" w:cs="Times New Roman"/>
          <w:sz w:val="24"/>
          <w:szCs w:val="24"/>
        </w:rPr>
        <w:lastRenderedPageBreak/>
        <w:t xml:space="preserve">Unfortunately that is where the weakness of the whole system fails, it leaves room for manipulation. One of the chronic problems of the procurement process is the interference of the politicians looking after their interest by influencing procurement decisions to bypass protocol. Usually this is where the bulk of ill qualified firms gets appointed based on the political affiliations. </w:t>
      </w:r>
    </w:p>
    <w:p w:rsidR="006871AA" w:rsidRPr="00425549" w:rsidRDefault="001B6B3B" w:rsidP="009271BA">
      <w:pPr>
        <w:spacing w:after="0" w:line="480" w:lineRule="auto"/>
        <w:contextualSpacing/>
        <w:jc w:val="both"/>
        <w:outlineLvl w:val="0"/>
        <w:rPr>
          <w:rFonts w:ascii="Times New Roman" w:eastAsia="Times New Roman" w:hAnsi="Times New Roman" w:cs="Times New Roman"/>
          <w:b/>
          <w:bCs/>
          <w:sz w:val="24"/>
          <w:szCs w:val="24"/>
          <w:lang w:bidi="en-US"/>
        </w:rPr>
      </w:pPr>
      <w:bookmarkStart w:id="400" w:name="_Toc3054324"/>
      <w:bookmarkStart w:id="401" w:name="_Toc3750687"/>
      <w:bookmarkStart w:id="402" w:name="_Toc246067712"/>
      <w:r w:rsidRPr="00425549">
        <w:rPr>
          <w:rFonts w:ascii="Times New Roman" w:eastAsia="Times New Roman" w:hAnsi="Times New Roman" w:cs="Times New Roman"/>
          <w:b/>
          <w:bCs/>
          <w:sz w:val="24"/>
          <w:szCs w:val="24"/>
          <w:lang w:bidi="en-US"/>
        </w:rPr>
        <w:t>4.</w:t>
      </w:r>
      <w:r w:rsidR="006871AA" w:rsidRPr="00425549">
        <w:rPr>
          <w:rFonts w:ascii="Times New Roman" w:eastAsia="Times New Roman" w:hAnsi="Times New Roman" w:cs="Times New Roman"/>
          <w:b/>
          <w:bCs/>
          <w:sz w:val="24"/>
          <w:szCs w:val="24"/>
          <w:lang w:bidi="en-US"/>
        </w:rPr>
        <w:t>3 Hypothesis testing two:</w:t>
      </w:r>
      <w:bookmarkStart w:id="403" w:name="_Toc466920499"/>
      <w:bookmarkEnd w:id="392"/>
      <w:bookmarkEnd w:id="393"/>
      <w:bookmarkEnd w:id="394"/>
      <w:bookmarkEnd w:id="395"/>
      <w:bookmarkEnd w:id="396"/>
      <w:bookmarkEnd w:id="397"/>
      <w:bookmarkEnd w:id="400"/>
      <w:bookmarkEnd w:id="401"/>
      <w:bookmarkEnd w:id="402"/>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 xml:space="preserve">There is a significant relationship between bid evaluation and service delivery </w:t>
      </w:r>
      <w:r w:rsidRPr="00425549">
        <w:rPr>
          <w:rFonts w:ascii="Times New Roman" w:eastAsia="Calibri" w:hAnsi="Times New Roman" w:cs="Times New Roman"/>
          <w:sz w:val="24"/>
          <w:szCs w:val="24"/>
        </w:rPr>
        <w:t xml:space="preserve">in WSDF-North. </w:t>
      </w:r>
    </w:p>
    <w:p w:rsidR="006871AA" w:rsidRPr="00425549" w:rsidRDefault="001B6B3B" w:rsidP="009271BA">
      <w:pPr>
        <w:spacing w:after="0" w:line="480" w:lineRule="auto"/>
        <w:contextualSpacing/>
        <w:jc w:val="both"/>
        <w:outlineLvl w:val="0"/>
        <w:rPr>
          <w:rFonts w:ascii="Times New Roman" w:eastAsia="Times New Roman" w:hAnsi="Times New Roman" w:cs="Times New Roman"/>
          <w:b/>
          <w:bCs/>
          <w:sz w:val="24"/>
          <w:szCs w:val="24"/>
          <w:lang w:bidi="en-US"/>
        </w:rPr>
      </w:pPr>
      <w:bookmarkStart w:id="404" w:name="_Toc3054325"/>
      <w:bookmarkStart w:id="405" w:name="_Toc525056637"/>
      <w:bookmarkStart w:id="406" w:name="_Toc3750688"/>
      <w:bookmarkStart w:id="407" w:name="_Toc246067713"/>
      <w:r w:rsidRPr="00425549">
        <w:rPr>
          <w:rFonts w:ascii="Times New Roman" w:eastAsia="Times New Roman" w:hAnsi="Times New Roman" w:cs="Times New Roman"/>
          <w:b/>
          <w:bCs/>
          <w:sz w:val="24"/>
          <w:szCs w:val="24"/>
          <w:lang w:bidi="en-US"/>
        </w:rPr>
        <w:t>4.3</w:t>
      </w:r>
      <w:r w:rsidR="006871AA" w:rsidRPr="00425549">
        <w:rPr>
          <w:rFonts w:ascii="Times New Roman" w:eastAsia="Times New Roman" w:hAnsi="Times New Roman" w:cs="Times New Roman"/>
          <w:b/>
          <w:bCs/>
          <w:sz w:val="24"/>
          <w:szCs w:val="24"/>
          <w:lang w:bidi="en-US"/>
        </w:rPr>
        <w:t>.1 Pearson Correlation Coefficient</w:t>
      </w:r>
      <w:bookmarkEnd w:id="398"/>
      <w:bookmarkEnd w:id="403"/>
      <w:bookmarkEnd w:id="404"/>
      <w:bookmarkEnd w:id="405"/>
      <w:bookmarkEnd w:id="406"/>
      <w:bookmarkEnd w:id="407"/>
    </w:p>
    <w:p w:rsidR="006871AA" w:rsidRPr="00425549" w:rsidRDefault="006871AA" w:rsidP="009271BA">
      <w:pPr>
        <w:tabs>
          <w:tab w:val="center" w:pos="3542"/>
        </w:tabs>
        <w:autoSpaceDE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sz w:val="24"/>
          <w:szCs w:val="24"/>
        </w:rPr>
        <w:t>The</w:t>
      </w:r>
      <w:r w:rsidR="009A14A1">
        <w:rPr>
          <w:rFonts w:ascii="Times New Roman" w:eastAsia="Calibri" w:hAnsi="Times New Roman" w:cs="Times New Roman"/>
          <w:sz w:val="24"/>
          <w:szCs w:val="24"/>
        </w:rPr>
        <w:t xml:space="preserve"> Pearson correlation coefficient was used to test hypothesis and t</w:t>
      </w:r>
      <w:r w:rsidRPr="00425549">
        <w:rPr>
          <w:rFonts w:ascii="Times New Roman" w:eastAsia="Calibri" w:hAnsi="Times New Roman" w:cs="Times New Roman"/>
          <w:sz w:val="24"/>
          <w:szCs w:val="24"/>
        </w:rPr>
        <w:t xml:space="preserve">he results </w:t>
      </w:r>
      <w:bookmarkStart w:id="408" w:name="_Toc525056468"/>
      <w:bookmarkStart w:id="409" w:name="_Toc498258518"/>
      <w:bookmarkStart w:id="410" w:name="_Toc466371547"/>
      <w:bookmarkStart w:id="411" w:name="_Toc466272348"/>
      <w:bookmarkStart w:id="412" w:name="_Toc463987476"/>
      <w:bookmarkStart w:id="413" w:name="_Toc433690796"/>
      <w:bookmarkStart w:id="414" w:name="_Toc402231078"/>
      <w:bookmarkStart w:id="415" w:name="_Toc395756074"/>
      <w:r w:rsidR="009A14A1">
        <w:rPr>
          <w:rFonts w:ascii="Times New Roman" w:eastAsia="Calibri" w:hAnsi="Times New Roman" w:cs="Times New Roman"/>
          <w:sz w:val="24"/>
          <w:szCs w:val="24"/>
        </w:rPr>
        <w:t xml:space="preserve">are shown </w:t>
      </w:r>
      <w:r w:rsidR="009A14A1" w:rsidRPr="00425549">
        <w:rPr>
          <w:rFonts w:ascii="Times New Roman" w:eastAsia="Calibri" w:hAnsi="Times New Roman" w:cs="Times New Roman"/>
          <w:sz w:val="24"/>
          <w:szCs w:val="24"/>
        </w:rPr>
        <w:t>below</w:t>
      </w:r>
      <w:r w:rsidRPr="00425549">
        <w:rPr>
          <w:rFonts w:ascii="Times New Roman" w:eastAsia="Calibri" w:hAnsi="Times New Roman" w:cs="Times New Roman"/>
          <w:sz w:val="24"/>
          <w:szCs w:val="24"/>
        </w:rPr>
        <w:t>.</w:t>
      </w:r>
    </w:p>
    <w:p w:rsidR="006871AA" w:rsidRPr="00425549" w:rsidRDefault="006871AA" w:rsidP="00824E78">
      <w:pPr>
        <w:keepNext/>
        <w:spacing w:after="0" w:line="480" w:lineRule="auto"/>
        <w:rPr>
          <w:rFonts w:ascii="Times New Roman" w:eastAsia="Calibri" w:hAnsi="Times New Roman" w:cs="Times New Roman"/>
          <w:b/>
          <w:sz w:val="24"/>
          <w:szCs w:val="24"/>
        </w:rPr>
      </w:pPr>
      <w:bookmarkStart w:id="416" w:name="_Toc3054890"/>
      <w:bookmarkStart w:id="417" w:name="_Toc246066626"/>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11</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rPr>
        <w:t>:</w:t>
      </w:r>
      <w:r w:rsidRPr="00425549">
        <w:rPr>
          <w:rFonts w:ascii="Times New Roman" w:eastAsia="Times New Roman" w:hAnsi="Times New Roman" w:cs="Times New Roman"/>
          <w:b/>
          <w:kern w:val="32"/>
          <w:sz w:val="24"/>
          <w:szCs w:val="24"/>
        </w:rPr>
        <w:t xml:space="preserve"> Correlation matrix for </w:t>
      </w:r>
      <w:bookmarkEnd w:id="408"/>
      <w:bookmarkEnd w:id="409"/>
      <w:bookmarkEnd w:id="410"/>
      <w:bookmarkEnd w:id="411"/>
      <w:bookmarkEnd w:id="412"/>
      <w:bookmarkEnd w:id="413"/>
      <w:bookmarkEnd w:id="414"/>
      <w:bookmarkEnd w:id="415"/>
      <w:r w:rsidRPr="00425549">
        <w:rPr>
          <w:rFonts w:ascii="Times New Roman" w:eastAsia="Times New Roman" w:hAnsi="Times New Roman" w:cs="Times New Roman"/>
          <w:b/>
          <w:sz w:val="24"/>
          <w:szCs w:val="24"/>
        </w:rPr>
        <w:t xml:space="preserve">bid evaluation and service delivery </w:t>
      </w:r>
      <w:r w:rsidRPr="00425549">
        <w:rPr>
          <w:rFonts w:ascii="Times New Roman" w:eastAsia="Calibri" w:hAnsi="Times New Roman" w:cs="Times New Roman"/>
          <w:b/>
          <w:sz w:val="24"/>
          <w:szCs w:val="24"/>
        </w:rPr>
        <w:t>in WSDF-North.</w:t>
      </w:r>
      <w:bookmarkStart w:id="418" w:name="_Toc402231080"/>
      <w:bookmarkStart w:id="419" w:name="_Toc395756076"/>
      <w:bookmarkStart w:id="420" w:name="_Toc498258064"/>
      <w:bookmarkStart w:id="421" w:name="_Toc466920500"/>
      <w:bookmarkStart w:id="422" w:name="_Toc463987302"/>
      <w:bookmarkStart w:id="423" w:name="_Toc433690798"/>
      <w:bookmarkEnd w:id="416"/>
      <w:bookmarkEnd w:id="417"/>
    </w:p>
    <w:tbl>
      <w:tblPr>
        <w:tblW w:w="912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2168"/>
        <w:gridCol w:w="2790"/>
        <w:gridCol w:w="1890"/>
        <w:gridCol w:w="2276"/>
      </w:tblGrid>
      <w:tr w:rsidR="00824E78" w:rsidRPr="00425549" w:rsidTr="00EA5781">
        <w:trPr>
          <w:trHeight w:val="357"/>
        </w:trPr>
        <w:tc>
          <w:tcPr>
            <w:tcW w:w="2168" w:type="dxa"/>
            <w:shd w:val="clear" w:color="auto" w:fill="FFFFFF"/>
            <w:vAlign w:val="bottom"/>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p>
        </w:tc>
        <w:tc>
          <w:tcPr>
            <w:tcW w:w="2790" w:type="dxa"/>
            <w:shd w:val="clear" w:color="auto" w:fill="FFFFFF"/>
            <w:vAlign w:val="bottom"/>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p>
        </w:tc>
        <w:tc>
          <w:tcPr>
            <w:tcW w:w="1890" w:type="dxa"/>
            <w:shd w:val="clear" w:color="auto" w:fill="FFFFFF"/>
            <w:vAlign w:val="bottom"/>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Bid evaluation</w:t>
            </w:r>
          </w:p>
        </w:tc>
        <w:tc>
          <w:tcPr>
            <w:tcW w:w="2276" w:type="dxa"/>
            <w:shd w:val="clear" w:color="auto" w:fill="FFFFFF"/>
            <w:vAlign w:val="bottom"/>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Service delivery</w:t>
            </w:r>
          </w:p>
        </w:tc>
      </w:tr>
      <w:tr w:rsidR="00824E78" w:rsidRPr="00425549" w:rsidTr="00EA5781">
        <w:trPr>
          <w:cantSplit/>
          <w:trHeight w:val="273"/>
        </w:trPr>
        <w:tc>
          <w:tcPr>
            <w:tcW w:w="2168"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Bid evaluation</w:t>
            </w:r>
          </w:p>
        </w:tc>
        <w:tc>
          <w:tcPr>
            <w:tcW w:w="279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Pearson Correlation</w:t>
            </w:r>
          </w:p>
        </w:tc>
        <w:tc>
          <w:tcPr>
            <w:tcW w:w="189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w:t>
            </w:r>
          </w:p>
        </w:tc>
        <w:tc>
          <w:tcPr>
            <w:tcW w:w="2276"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.912</w:t>
            </w:r>
          </w:p>
        </w:tc>
      </w:tr>
      <w:tr w:rsidR="00824E78" w:rsidRPr="00425549" w:rsidTr="00EA5781">
        <w:trPr>
          <w:cantSplit/>
          <w:trHeight w:val="273"/>
        </w:trPr>
        <w:tc>
          <w:tcPr>
            <w:tcW w:w="216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79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Sig. (2-tailed)</w:t>
            </w:r>
          </w:p>
        </w:tc>
        <w:tc>
          <w:tcPr>
            <w:tcW w:w="189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w:t>
            </w:r>
          </w:p>
        </w:tc>
        <w:tc>
          <w:tcPr>
            <w:tcW w:w="2276"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r>
      <w:tr w:rsidR="00824E78" w:rsidRPr="00425549" w:rsidTr="00EA5781">
        <w:trPr>
          <w:cantSplit/>
          <w:trHeight w:val="273"/>
        </w:trPr>
        <w:tc>
          <w:tcPr>
            <w:tcW w:w="216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79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N</w:t>
            </w:r>
          </w:p>
        </w:tc>
        <w:tc>
          <w:tcPr>
            <w:tcW w:w="189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2276"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r>
      <w:tr w:rsidR="00824E78" w:rsidRPr="00425549" w:rsidTr="00EA5781">
        <w:trPr>
          <w:cantSplit/>
          <w:trHeight w:val="273"/>
        </w:trPr>
        <w:tc>
          <w:tcPr>
            <w:tcW w:w="2168"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 xml:space="preserve">Service delivery </w:t>
            </w:r>
          </w:p>
        </w:tc>
        <w:tc>
          <w:tcPr>
            <w:tcW w:w="279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Pearson Correlation</w:t>
            </w:r>
          </w:p>
        </w:tc>
        <w:tc>
          <w:tcPr>
            <w:tcW w:w="189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.912</w:t>
            </w:r>
          </w:p>
        </w:tc>
        <w:tc>
          <w:tcPr>
            <w:tcW w:w="2276"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w:t>
            </w:r>
          </w:p>
        </w:tc>
      </w:tr>
      <w:tr w:rsidR="00824E78" w:rsidRPr="00425549" w:rsidTr="00EA5781">
        <w:trPr>
          <w:cantSplit/>
          <w:trHeight w:val="489"/>
        </w:trPr>
        <w:tc>
          <w:tcPr>
            <w:tcW w:w="216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79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Sig. (2-tailed)</w:t>
            </w:r>
          </w:p>
        </w:tc>
        <w:tc>
          <w:tcPr>
            <w:tcW w:w="189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c>
          <w:tcPr>
            <w:tcW w:w="2276"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r>
      <w:tr w:rsidR="00824E78" w:rsidRPr="00425549" w:rsidTr="00EA5781">
        <w:trPr>
          <w:cantSplit/>
          <w:trHeight w:val="489"/>
        </w:trPr>
        <w:tc>
          <w:tcPr>
            <w:tcW w:w="2168" w:type="dxa"/>
            <w:shd w:val="clear" w:color="auto" w:fill="FFFFFF"/>
          </w:tcPr>
          <w:p w:rsidR="00824E78" w:rsidRPr="00425549" w:rsidRDefault="00824E78" w:rsidP="00EA5781">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790" w:type="dxa"/>
            <w:shd w:val="clear" w:color="auto" w:fill="FFFFFF"/>
            <w:hideMark/>
          </w:tcPr>
          <w:p w:rsidR="00824E78" w:rsidRPr="00425549" w:rsidRDefault="00824E78" w:rsidP="00EA5781">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N</w:t>
            </w:r>
          </w:p>
        </w:tc>
        <w:tc>
          <w:tcPr>
            <w:tcW w:w="1890"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2276" w:type="dxa"/>
            <w:shd w:val="clear" w:color="auto" w:fill="FFFFFF"/>
            <w:vAlign w:val="center"/>
            <w:hideMark/>
          </w:tcPr>
          <w:p w:rsidR="00824E78" w:rsidRPr="00425549" w:rsidRDefault="00824E78" w:rsidP="00EA5781">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r>
    </w:tbl>
    <w:p w:rsidR="00824E78" w:rsidRPr="00425549" w:rsidRDefault="00824E78" w:rsidP="00824E78">
      <w:pPr>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 Correlation is significant at the 0.01 level (2-tailed). </w:t>
      </w:r>
    </w:p>
    <w:p w:rsidR="00824E78" w:rsidRPr="00425549" w:rsidRDefault="00824E78" w:rsidP="00824E78">
      <w:pPr>
        <w:spacing w:after="0" w:line="480" w:lineRule="auto"/>
        <w:jc w:val="both"/>
        <w:rPr>
          <w:rFonts w:ascii="Times New Roman" w:eastAsia="Calibri" w:hAnsi="Times New Roman" w:cs="Times New Roman"/>
          <w:b/>
          <w:sz w:val="24"/>
          <w:szCs w:val="24"/>
          <w:lang w:eastAsia="zh-CN"/>
        </w:rPr>
      </w:pPr>
      <w:bookmarkStart w:id="424" w:name="_Toc466303458"/>
      <w:bookmarkStart w:id="425" w:name="_Toc466272297"/>
      <w:bookmarkStart w:id="426" w:name="_Toc463987305"/>
      <w:bookmarkStart w:id="427" w:name="_Toc433690812"/>
      <w:bookmarkStart w:id="428" w:name="_Toc402231086"/>
      <w:bookmarkStart w:id="429" w:name="_Toc395756082"/>
      <w:r w:rsidRPr="00425549">
        <w:rPr>
          <w:rFonts w:ascii="Times New Roman" w:eastAsia="Calibri" w:hAnsi="Times New Roman" w:cs="Times New Roman"/>
          <w:b/>
          <w:sz w:val="24"/>
          <w:szCs w:val="24"/>
          <w:lang w:eastAsia="zh-CN"/>
        </w:rPr>
        <w:t>Source: Primary Data (2019)</w:t>
      </w:r>
    </w:p>
    <w:bookmarkEnd w:id="424"/>
    <w:bookmarkEnd w:id="425"/>
    <w:bookmarkEnd w:id="426"/>
    <w:bookmarkEnd w:id="427"/>
    <w:bookmarkEnd w:id="428"/>
    <w:bookmarkEnd w:id="429"/>
    <w:p w:rsidR="00824E78" w:rsidRPr="00425549" w:rsidRDefault="00824E78"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The results show that the correlation coefficient is 0.912 (**) and its significance level 0.01. This implies that </w:t>
      </w:r>
      <w:r w:rsidRPr="00425549">
        <w:rPr>
          <w:rFonts w:ascii="Times New Roman" w:eastAsia="Times New Roman" w:hAnsi="Times New Roman" w:cs="Times New Roman"/>
          <w:sz w:val="24"/>
          <w:szCs w:val="24"/>
        </w:rPr>
        <w:t>bid evaluation</w:t>
      </w:r>
      <w:r w:rsidRPr="00425549">
        <w:rPr>
          <w:rFonts w:ascii="Times New Roman" w:eastAsia="Calibri" w:hAnsi="Times New Roman" w:cs="Times New Roman"/>
          <w:bCs/>
          <w:iCs/>
          <w:sz w:val="24"/>
          <w:szCs w:val="24"/>
          <w:lang w:eastAsia="zh-CN"/>
        </w:rPr>
        <w:t xml:space="preserve"> influences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Therefore according to the results there is a strong positive significant relationship between </w:t>
      </w:r>
      <w:r w:rsidRPr="00425549">
        <w:rPr>
          <w:rFonts w:ascii="Times New Roman" w:eastAsia="Times New Roman" w:hAnsi="Times New Roman" w:cs="Times New Roman"/>
          <w:sz w:val="24"/>
          <w:szCs w:val="24"/>
        </w:rPr>
        <w:t>bid evaluation</w:t>
      </w:r>
      <w:r w:rsidRPr="00425549">
        <w:rPr>
          <w:rFonts w:ascii="Times New Roman" w:eastAsia="Calibri" w:hAnsi="Times New Roman" w:cs="Times New Roman"/>
          <w:bCs/>
          <w:iCs/>
          <w:sz w:val="24"/>
          <w:szCs w:val="24"/>
          <w:lang w:eastAsia="zh-CN"/>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Therefore the alternative hypothesis that was earlier claimed is accepted.  </w:t>
      </w:r>
    </w:p>
    <w:p w:rsidR="00EA5781" w:rsidRPr="00425549" w:rsidRDefault="00383100" w:rsidP="00EA5781">
      <w:pPr>
        <w:spacing w:after="0" w:line="480" w:lineRule="auto"/>
        <w:rPr>
          <w:rFonts w:ascii="Times New Roman" w:hAnsi="Times New Roman" w:cs="Times New Roman"/>
          <w:b/>
          <w:sz w:val="24"/>
          <w:szCs w:val="24"/>
        </w:rPr>
      </w:pPr>
      <w:r w:rsidRPr="00425549">
        <w:rPr>
          <w:rFonts w:ascii="Times New Roman" w:hAnsi="Times New Roman" w:cs="Times New Roman"/>
          <w:b/>
          <w:sz w:val="24"/>
          <w:szCs w:val="24"/>
        </w:rPr>
        <w:t>4.14 Regression Analysis</w:t>
      </w:r>
      <w:bookmarkStart w:id="430" w:name="_Toc433690799"/>
    </w:p>
    <w:p w:rsidR="00383100" w:rsidRPr="00425549" w:rsidRDefault="00383100" w:rsidP="00EA5781">
      <w:pPr>
        <w:spacing w:after="0" w:line="480" w:lineRule="auto"/>
        <w:rPr>
          <w:rFonts w:ascii="Times New Roman" w:hAnsi="Times New Roman" w:cs="Times New Roman"/>
          <w:b/>
          <w:sz w:val="24"/>
          <w:szCs w:val="24"/>
        </w:rPr>
      </w:pPr>
      <w:r w:rsidRPr="00425549">
        <w:rPr>
          <w:rFonts w:ascii="Times New Roman" w:hAnsi="Times New Roman" w:cs="Times New Roman"/>
          <w:kern w:val="32"/>
          <w:sz w:val="24"/>
          <w:szCs w:val="24"/>
          <w:lang w:eastAsia="zh-CN"/>
        </w:rPr>
        <w:lastRenderedPageBreak/>
        <w:t xml:space="preserve">A regression analysis for </w:t>
      </w:r>
      <w:r w:rsidRPr="00425549">
        <w:rPr>
          <w:rFonts w:ascii="Times New Roman" w:eastAsia="Times New Roman" w:hAnsi="Times New Roman" w:cs="Times New Roman"/>
          <w:sz w:val="24"/>
          <w:szCs w:val="24"/>
        </w:rPr>
        <w:t>bid evaluation</w:t>
      </w:r>
      <w:r w:rsidRPr="00425549">
        <w:rPr>
          <w:rFonts w:ascii="Times New Roman" w:hAnsi="Times New Roman" w:cs="Times New Roman"/>
          <w:kern w:val="32"/>
          <w:sz w:val="24"/>
          <w:szCs w:val="24"/>
          <w:lang w:eastAsia="zh-CN"/>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00294608" w:rsidRPr="00425549">
        <w:rPr>
          <w:rFonts w:ascii="Times New Roman" w:eastAsia="Calibri" w:hAnsi="Times New Roman" w:cs="Times New Roman"/>
          <w:sz w:val="24"/>
          <w:szCs w:val="24"/>
        </w:rPr>
        <w:t xml:space="preserve"> </w:t>
      </w:r>
      <w:r w:rsidRPr="00425549">
        <w:rPr>
          <w:rFonts w:ascii="Times New Roman" w:hAnsi="Times New Roman" w:cs="Times New Roman"/>
          <w:kern w:val="32"/>
          <w:sz w:val="24"/>
          <w:szCs w:val="24"/>
          <w:lang w:eastAsia="zh-CN"/>
        </w:rPr>
        <w:t xml:space="preserve">was run and the results from the analysis are below in </w:t>
      </w:r>
      <w:bookmarkStart w:id="431" w:name="_Toc534537231"/>
      <w:bookmarkStart w:id="432" w:name="_Toc534503176"/>
      <w:bookmarkStart w:id="433" w:name="_Toc534495499"/>
      <w:bookmarkStart w:id="434" w:name="_Toc384897256"/>
      <w:bookmarkStart w:id="435" w:name="_Toc433690803"/>
      <w:bookmarkEnd w:id="430"/>
      <w:r w:rsidRPr="00425549">
        <w:rPr>
          <w:rFonts w:ascii="Times New Roman" w:hAnsi="Times New Roman" w:cs="Times New Roman"/>
          <w:kern w:val="32"/>
          <w:sz w:val="24"/>
          <w:szCs w:val="24"/>
          <w:lang w:eastAsia="zh-CN"/>
        </w:rPr>
        <w:t>table 4.1</w:t>
      </w:r>
      <w:bookmarkStart w:id="436" w:name="_Toc463987477"/>
      <w:bookmarkStart w:id="437" w:name="_Toc466272349"/>
      <w:bookmarkStart w:id="438" w:name="_Toc466371548"/>
      <w:bookmarkStart w:id="439" w:name="_Toc498258519"/>
      <w:r w:rsidR="00EA5781" w:rsidRPr="00425549">
        <w:rPr>
          <w:rFonts w:ascii="Times New Roman" w:hAnsi="Times New Roman" w:cs="Times New Roman"/>
          <w:kern w:val="32"/>
          <w:sz w:val="24"/>
          <w:szCs w:val="24"/>
          <w:lang w:eastAsia="zh-CN"/>
        </w:rPr>
        <w:t>2</w:t>
      </w:r>
    </w:p>
    <w:p w:rsidR="00383100" w:rsidRPr="00425549" w:rsidRDefault="00383100" w:rsidP="001A196F">
      <w:pPr>
        <w:pStyle w:val="Caption"/>
        <w:spacing w:after="0" w:line="480" w:lineRule="auto"/>
        <w:rPr>
          <w:bCs w:val="0"/>
          <w:color w:val="auto"/>
          <w:sz w:val="24"/>
          <w:szCs w:val="24"/>
          <w:lang w:eastAsia="zh-CN"/>
        </w:rPr>
      </w:pPr>
      <w:bookmarkStart w:id="440" w:name="_Toc525056469"/>
      <w:bookmarkStart w:id="441" w:name="_Toc3054891"/>
      <w:bookmarkStart w:id="442" w:name="_Toc246066627"/>
      <w:r w:rsidRPr="00425549">
        <w:rPr>
          <w:color w:val="auto"/>
          <w:sz w:val="24"/>
          <w:szCs w:val="24"/>
        </w:rPr>
        <w:t xml:space="preserve">Table 4. </w:t>
      </w:r>
      <w:r w:rsidR="005F41AB" w:rsidRPr="00425549">
        <w:rPr>
          <w:color w:val="auto"/>
          <w:sz w:val="24"/>
          <w:szCs w:val="24"/>
        </w:rPr>
        <w:fldChar w:fldCharType="begin"/>
      </w:r>
      <w:r w:rsidRPr="00425549">
        <w:rPr>
          <w:color w:val="auto"/>
          <w:sz w:val="24"/>
          <w:szCs w:val="24"/>
        </w:rPr>
        <w:instrText xml:space="preserve"> SEQ Table_4. \* ARABIC </w:instrText>
      </w:r>
      <w:r w:rsidR="005F41AB" w:rsidRPr="00425549">
        <w:rPr>
          <w:color w:val="auto"/>
          <w:sz w:val="24"/>
          <w:szCs w:val="24"/>
        </w:rPr>
        <w:fldChar w:fldCharType="separate"/>
      </w:r>
      <w:r w:rsidRPr="00425549">
        <w:rPr>
          <w:noProof/>
          <w:color w:val="auto"/>
          <w:sz w:val="24"/>
          <w:szCs w:val="24"/>
        </w:rPr>
        <w:t>12</w:t>
      </w:r>
      <w:r w:rsidR="005F41AB" w:rsidRPr="00425549">
        <w:rPr>
          <w:color w:val="auto"/>
          <w:sz w:val="24"/>
          <w:szCs w:val="24"/>
        </w:rPr>
        <w:fldChar w:fldCharType="end"/>
      </w:r>
      <w:r w:rsidRPr="00425549">
        <w:rPr>
          <w:color w:val="auto"/>
          <w:sz w:val="24"/>
          <w:szCs w:val="24"/>
        </w:rPr>
        <w:t xml:space="preserve">: Regression analysis for bid evaluation and </w:t>
      </w:r>
      <w:bookmarkEnd w:id="440"/>
      <w:r w:rsidRPr="00425549">
        <w:rPr>
          <w:color w:val="auto"/>
          <w:sz w:val="24"/>
          <w:szCs w:val="24"/>
        </w:rPr>
        <w:t xml:space="preserve">service delivery </w:t>
      </w:r>
      <w:r w:rsidRPr="00425549">
        <w:rPr>
          <w:rFonts w:eastAsia="Calibri"/>
          <w:color w:val="auto"/>
          <w:sz w:val="24"/>
          <w:szCs w:val="24"/>
        </w:rPr>
        <w:t>in WSDF-North</w:t>
      </w:r>
      <w:bookmarkEnd w:id="431"/>
      <w:bookmarkEnd w:id="432"/>
      <w:bookmarkEnd w:id="433"/>
      <w:bookmarkEnd w:id="434"/>
      <w:bookmarkEnd w:id="435"/>
      <w:bookmarkEnd w:id="436"/>
      <w:bookmarkEnd w:id="437"/>
      <w:bookmarkEnd w:id="438"/>
      <w:bookmarkEnd w:id="439"/>
      <w:bookmarkEnd w:id="441"/>
      <w:bookmarkEnd w:id="442"/>
    </w:p>
    <w:tbl>
      <w:tblPr>
        <w:tblW w:w="8928" w:type="dxa"/>
        <w:tblInd w:w="75" w:type="dxa"/>
        <w:tblLayout w:type="fixed"/>
        <w:tblCellMar>
          <w:left w:w="93" w:type="dxa"/>
          <w:right w:w="93" w:type="dxa"/>
        </w:tblCellMar>
        <w:tblLook w:val="0000" w:firstRow="0" w:lastRow="0" w:firstColumn="0" w:lastColumn="0" w:noHBand="0" w:noVBand="0"/>
      </w:tblPr>
      <w:tblGrid>
        <w:gridCol w:w="1098"/>
        <w:gridCol w:w="1080"/>
        <w:gridCol w:w="1620"/>
        <w:gridCol w:w="2250"/>
        <w:gridCol w:w="2880"/>
      </w:tblGrid>
      <w:tr w:rsidR="001A196F" w:rsidRPr="00425549" w:rsidTr="00EA5781">
        <w:trPr>
          <w:trHeight w:val="504"/>
        </w:trPr>
        <w:tc>
          <w:tcPr>
            <w:tcW w:w="109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A196F" w:rsidRPr="00425549" w:rsidRDefault="001A196F" w:rsidP="00EA5781">
            <w:pPr>
              <w:autoSpaceDE w:val="0"/>
              <w:adjustRightInd w:val="0"/>
              <w:spacing w:after="0" w:line="360" w:lineRule="auto"/>
              <w:rPr>
                <w:rFonts w:ascii="Times New Roman" w:hAnsi="Times New Roman" w:cs="Times New Roman"/>
                <w:sz w:val="24"/>
                <w:szCs w:val="24"/>
                <w:lang w:eastAsia="zh-CN"/>
              </w:rPr>
            </w:pPr>
            <w:r w:rsidRPr="00425549">
              <w:rPr>
                <w:rFonts w:ascii="Times New Roman" w:hAnsi="Times New Roman" w:cs="Times New Roman"/>
                <w:sz w:val="24"/>
                <w:szCs w:val="24"/>
                <w:lang w:eastAsia="zh-CN"/>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A196F" w:rsidRPr="00425549" w:rsidRDefault="001A196F" w:rsidP="00EA5781">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R</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96F" w:rsidRPr="00425549" w:rsidRDefault="001A196F" w:rsidP="00EA5781">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R Squared</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96F" w:rsidRPr="00425549" w:rsidRDefault="001A196F" w:rsidP="00EA5781">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Adjusted R Squared</w:t>
            </w:r>
          </w:p>
        </w:tc>
        <w:tc>
          <w:tcPr>
            <w:tcW w:w="28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A196F" w:rsidRPr="00425549" w:rsidRDefault="001A196F" w:rsidP="00EA5781">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Std. Error of the Estimate</w:t>
            </w:r>
          </w:p>
        </w:tc>
      </w:tr>
      <w:tr w:rsidR="001A196F" w:rsidRPr="00425549" w:rsidTr="00EA5781">
        <w:trPr>
          <w:trHeight w:val="273"/>
        </w:trPr>
        <w:tc>
          <w:tcPr>
            <w:tcW w:w="1098" w:type="dxa"/>
            <w:tcBorders>
              <w:top w:val="single" w:sz="12" w:space="0" w:color="000000"/>
              <w:left w:val="single" w:sz="12" w:space="0" w:color="000000"/>
              <w:bottom w:val="single" w:sz="12" w:space="0" w:color="000000"/>
              <w:right w:val="single" w:sz="12" w:space="0" w:color="000000"/>
            </w:tcBorders>
            <w:shd w:val="clear" w:color="000000" w:fill="FFFFFF"/>
          </w:tcPr>
          <w:p w:rsidR="001A196F" w:rsidRPr="00425549" w:rsidRDefault="001A196F" w:rsidP="00EA5781">
            <w:pPr>
              <w:autoSpaceDE w:val="0"/>
              <w:adjustRightInd w:val="0"/>
              <w:spacing w:after="0" w:line="360" w:lineRule="auto"/>
              <w:rPr>
                <w:rFonts w:ascii="Times New Roman" w:hAnsi="Times New Roman" w:cs="Times New Roman"/>
                <w:sz w:val="24"/>
                <w:szCs w:val="24"/>
                <w:lang w:eastAsia="zh-CN"/>
              </w:rPr>
            </w:pPr>
            <w:r w:rsidRPr="00425549">
              <w:rPr>
                <w:rFonts w:ascii="Times New Roman" w:hAnsi="Times New Roman" w:cs="Times New Roman"/>
                <w:sz w:val="24"/>
                <w:szCs w:val="24"/>
                <w:lang w:eastAsia="zh-CN"/>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A196F" w:rsidRPr="00425549" w:rsidRDefault="001A196F" w:rsidP="00EA5781">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.912 (c)</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96F" w:rsidRPr="00425549" w:rsidRDefault="001A196F" w:rsidP="00EA5781">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.832</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96F" w:rsidRPr="00425549" w:rsidRDefault="001A196F" w:rsidP="00EA5781">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.832</w:t>
            </w:r>
          </w:p>
        </w:tc>
        <w:tc>
          <w:tcPr>
            <w:tcW w:w="28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A196F" w:rsidRPr="00425549" w:rsidRDefault="001A196F" w:rsidP="00EA5781">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.51607</w:t>
            </w:r>
          </w:p>
        </w:tc>
      </w:tr>
    </w:tbl>
    <w:p w:rsidR="001A196F" w:rsidRPr="00425549" w:rsidRDefault="001A196F" w:rsidP="001A196F">
      <w:pPr>
        <w:pStyle w:val="ListParagraph"/>
        <w:numPr>
          <w:ilvl w:val="0"/>
          <w:numId w:val="38"/>
        </w:numPr>
        <w:spacing w:line="480" w:lineRule="auto"/>
        <w:jc w:val="left"/>
        <w:rPr>
          <w:rFonts w:ascii="Times New Roman" w:hAnsi="Times New Roman" w:cs="Times New Roman"/>
          <w:b/>
          <w:sz w:val="24"/>
          <w:szCs w:val="24"/>
        </w:rPr>
      </w:pPr>
      <w:r w:rsidRPr="00425549">
        <w:rPr>
          <w:rFonts w:ascii="Times New Roman" w:hAnsi="Times New Roman" w:cs="Times New Roman"/>
          <w:b/>
          <w:sz w:val="24"/>
          <w:szCs w:val="24"/>
        </w:rPr>
        <w:t xml:space="preserve">Predictors: (Constant), </w:t>
      </w:r>
      <w:r w:rsidRPr="00425549">
        <w:rPr>
          <w:rFonts w:ascii="Times New Roman" w:eastAsia="Times New Roman" w:hAnsi="Times New Roman" w:cs="Times New Roman"/>
          <w:sz w:val="24"/>
          <w:szCs w:val="24"/>
        </w:rPr>
        <w:t xml:space="preserve">bid evaluation </w:t>
      </w:r>
    </w:p>
    <w:p w:rsidR="001A196F" w:rsidRPr="00425549" w:rsidRDefault="00EA5781" w:rsidP="001A196F">
      <w:pPr>
        <w:autoSpaceDE w:val="0"/>
        <w:adjustRightInd w:val="0"/>
        <w:spacing w:after="240" w:line="480" w:lineRule="auto"/>
        <w:rPr>
          <w:rFonts w:ascii="Times New Roman" w:hAnsi="Times New Roman" w:cs="Times New Roman"/>
          <w:b/>
          <w:sz w:val="24"/>
          <w:szCs w:val="24"/>
        </w:rPr>
      </w:pPr>
      <w:r w:rsidRPr="00425549">
        <w:rPr>
          <w:rFonts w:ascii="Times New Roman" w:hAnsi="Times New Roman" w:cs="Times New Roman"/>
          <w:b/>
          <w:sz w:val="24"/>
          <w:szCs w:val="24"/>
        </w:rPr>
        <w:t xml:space="preserve">  </w:t>
      </w:r>
      <w:r w:rsidR="001A196F" w:rsidRPr="00425549">
        <w:rPr>
          <w:rFonts w:ascii="Times New Roman" w:hAnsi="Times New Roman" w:cs="Times New Roman"/>
          <w:b/>
          <w:sz w:val="24"/>
          <w:szCs w:val="24"/>
        </w:rPr>
        <w:t>Source Primary data (2019)</w:t>
      </w:r>
    </w:p>
    <w:p w:rsidR="001A196F" w:rsidRPr="00425549" w:rsidRDefault="001A196F" w:rsidP="00EA5781">
      <w:pPr>
        <w:spacing w:line="480" w:lineRule="auto"/>
        <w:jc w:val="both"/>
        <w:rPr>
          <w:rFonts w:ascii="Times New Roman" w:hAnsi="Times New Roman" w:cs="Times New Roman"/>
          <w:sz w:val="24"/>
          <w:szCs w:val="24"/>
          <w:lang w:eastAsia="zh-CN"/>
        </w:rPr>
      </w:pPr>
      <w:r w:rsidRPr="00425549">
        <w:rPr>
          <w:rFonts w:ascii="Times New Roman" w:hAnsi="Times New Roman" w:cs="Times New Roman"/>
          <w:sz w:val="24"/>
          <w:szCs w:val="24"/>
          <w:lang w:eastAsia="zh-CN"/>
        </w:rPr>
        <w:t>Table 4.1</w:t>
      </w:r>
      <w:r w:rsidR="00EA5781" w:rsidRPr="00425549">
        <w:rPr>
          <w:rFonts w:ascii="Times New Roman" w:hAnsi="Times New Roman" w:cs="Times New Roman"/>
          <w:sz w:val="24"/>
          <w:szCs w:val="24"/>
          <w:lang w:eastAsia="zh-CN"/>
        </w:rPr>
        <w:t>2</w:t>
      </w:r>
      <w:r w:rsidRPr="00425549">
        <w:rPr>
          <w:rFonts w:ascii="Times New Roman" w:hAnsi="Times New Roman" w:cs="Times New Roman"/>
          <w:sz w:val="24"/>
          <w:szCs w:val="24"/>
          <w:lang w:eastAsia="zh-CN"/>
        </w:rPr>
        <w:t xml:space="preserve"> provides the R and R</w:t>
      </w:r>
      <w:r w:rsidRPr="00425549">
        <w:rPr>
          <w:rFonts w:ascii="Times New Roman" w:hAnsi="Times New Roman" w:cs="Times New Roman"/>
          <w:sz w:val="24"/>
          <w:szCs w:val="24"/>
          <w:vertAlign w:val="superscript"/>
          <w:lang w:eastAsia="zh-CN"/>
        </w:rPr>
        <w:t>2</w:t>
      </w:r>
      <w:r w:rsidRPr="00425549">
        <w:rPr>
          <w:rFonts w:ascii="Times New Roman" w:hAnsi="Times New Roman" w:cs="Times New Roman"/>
          <w:sz w:val="24"/>
          <w:szCs w:val="24"/>
          <w:lang w:eastAsia="zh-CN"/>
        </w:rPr>
        <w:t xml:space="preserve"> value. The R value is 0.832, which represents strong positive correlation between the variables. The R</w:t>
      </w:r>
      <w:r w:rsidRPr="00425549">
        <w:rPr>
          <w:rFonts w:ascii="Times New Roman" w:hAnsi="Times New Roman" w:cs="Times New Roman"/>
          <w:sz w:val="24"/>
          <w:szCs w:val="24"/>
          <w:vertAlign w:val="superscript"/>
          <w:lang w:eastAsia="zh-CN"/>
        </w:rPr>
        <w:t>2</w:t>
      </w:r>
      <w:r w:rsidRPr="00425549">
        <w:rPr>
          <w:rFonts w:ascii="Times New Roman" w:hAnsi="Times New Roman" w:cs="Times New Roman"/>
          <w:sz w:val="24"/>
          <w:szCs w:val="24"/>
          <w:lang w:eastAsia="zh-CN"/>
        </w:rPr>
        <w:t xml:space="preserve"> value indicates how much of the dependent variable, </w:t>
      </w:r>
      <w:r w:rsidRPr="00425549">
        <w:rPr>
          <w:rFonts w:ascii="Times New Roman" w:eastAsia="Times New Roman" w:hAnsi="Times New Roman" w:cs="Times New Roman"/>
          <w:sz w:val="24"/>
          <w:szCs w:val="24"/>
        </w:rPr>
        <w:t xml:space="preserve">service delivery </w:t>
      </w:r>
      <w:r w:rsidRPr="00425549">
        <w:rPr>
          <w:rFonts w:ascii="Times New Roman" w:hAnsi="Times New Roman" w:cs="Times New Roman"/>
          <w:sz w:val="24"/>
          <w:szCs w:val="24"/>
          <w:lang w:eastAsia="zh-CN"/>
        </w:rPr>
        <w:t xml:space="preserve">can be explained by the independent variable </w:t>
      </w:r>
      <w:r w:rsidRPr="00425549">
        <w:rPr>
          <w:rFonts w:ascii="Times New Roman" w:eastAsia="Times New Roman" w:hAnsi="Times New Roman" w:cs="Times New Roman"/>
          <w:sz w:val="24"/>
          <w:szCs w:val="24"/>
        </w:rPr>
        <w:t>bid evaluation</w:t>
      </w:r>
      <w:r w:rsidRPr="00425549">
        <w:rPr>
          <w:rFonts w:ascii="Times New Roman" w:hAnsi="Times New Roman" w:cs="Times New Roman"/>
          <w:sz w:val="24"/>
          <w:szCs w:val="24"/>
          <w:lang w:eastAsia="zh-CN"/>
        </w:rPr>
        <w:t xml:space="preserve">. The adjusted R square value is 0.832. Therefore the adjusted square value of .832 implies that </w:t>
      </w:r>
      <w:r w:rsidRPr="00425549">
        <w:rPr>
          <w:rFonts w:ascii="Times New Roman" w:eastAsia="Times New Roman" w:hAnsi="Times New Roman" w:cs="Times New Roman"/>
          <w:sz w:val="24"/>
          <w:szCs w:val="24"/>
        </w:rPr>
        <w:t>bid evaluation</w:t>
      </w:r>
      <w:r w:rsidRPr="00425549">
        <w:rPr>
          <w:rFonts w:ascii="Times New Roman" w:hAnsi="Times New Roman" w:cs="Times New Roman"/>
          <w:sz w:val="24"/>
          <w:szCs w:val="24"/>
          <w:lang w:eastAsia="zh-CN"/>
        </w:rPr>
        <w:t xml:space="preserve"> predicts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hAnsi="Times New Roman" w:cs="Times New Roman"/>
          <w:sz w:val="24"/>
          <w:szCs w:val="24"/>
          <w:lang w:eastAsia="zh-CN"/>
        </w:rPr>
        <w:t xml:space="preserve">; in other words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r w:rsidRPr="00425549">
        <w:rPr>
          <w:rFonts w:ascii="Times New Roman" w:hAnsi="Times New Roman" w:cs="Times New Roman"/>
          <w:sz w:val="24"/>
          <w:szCs w:val="24"/>
          <w:lang w:eastAsia="zh-CN"/>
        </w:rPr>
        <w:t xml:space="preserve">is dependent on </w:t>
      </w:r>
      <w:r w:rsidRPr="00425549">
        <w:rPr>
          <w:rFonts w:ascii="Times New Roman" w:eastAsia="Times New Roman" w:hAnsi="Times New Roman" w:cs="Times New Roman"/>
          <w:sz w:val="24"/>
          <w:szCs w:val="24"/>
        </w:rPr>
        <w:t xml:space="preserve">bid evaluation </w:t>
      </w:r>
      <w:r w:rsidRPr="00425549">
        <w:rPr>
          <w:rFonts w:ascii="Times New Roman" w:hAnsi="Times New Roman" w:cs="Times New Roman"/>
          <w:sz w:val="24"/>
          <w:szCs w:val="24"/>
          <w:lang w:eastAsia="zh-CN"/>
        </w:rPr>
        <w:t>by 83.2%.</w:t>
      </w:r>
    </w:p>
    <w:bookmarkEnd w:id="418"/>
    <w:bookmarkEnd w:id="419"/>
    <w:bookmarkEnd w:id="420"/>
    <w:bookmarkEnd w:id="421"/>
    <w:bookmarkEnd w:id="422"/>
    <w:bookmarkEnd w:id="423"/>
    <w:p w:rsidR="006871AA" w:rsidRPr="00425549" w:rsidRDefault="006871AA" w:rsidP="009271BA">
      <w:pPr>
        <w:autoSpaceDE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 xml:space="preserve">4.5 Summary of </w:t>
      </w:r>
      <w:r w:rsidR="008A4C9E" w:rsidRPr="00425549">
        <w:rPr>
          <w:rFonts w:ascii="Times New Roman" w:eastAsia="Calibri" w:hAnsi="Times New Roman" w:cs="Times New Roman"/>
          <w:b/>
          <w:sz w:val="24"/>
          <w:szCs w:val="24"/>
        </w:rPr>
        <w:t>descriptive statistics on</w:t>
      </w:r>
      <w:r w:rsidRPr="00425549">
        <w:rPr>
          <w:rFonts w:ascii="Times New Roman" w:eastAsia="Calibri" w:hAnsi="Times New Roman" w:cs="Times New Roman"/>
          <w:b/>
          <w:sz w:val="24"/>
          <w:szCs w:val="24"/>
        </w:rPr>
        <w:t xml:space="preserve"> due diligence in WSDF-North</w:t>
      </w:r>
    </w:p>
    <w:p w:rsidR="00503CB0" w:rsidRPr="00425549" w:rsidRDefault="008A4C9E" w:rsidP="009271BA">
      <w:pPr>
        <w:keepNext/>
        <w:spacing w:after="0" w:line="480" w:lineRule="auto"/>
        <w:contextualSpacing/>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rPr>
        <w:t xml:space="preserve">This sub-section presents descriptive statistics of the respondents’views on </w:t>
      </w:r>
      <w:r w:rsidRPr="00425549">
        <w:rPr>
          <w:rFonts w:ascii="Times New Roman" w:eastAsia="Times New Roman" w:hAnsi="Times New Roman" w:cs="Times New Roman"/>
          <w:bCs/>
          <w:sz w:val="24"/>
          <w:szCs w:val="24"/>
        </w:rPr>
        <w:t>due diligence in WSDF-North.</w:t>
      </w:r>
    </w:p>
    <w:p w:rsidR="006871AA" w:rsidRPr="00425549" w:rsidRDefault="006871AA" w:rsidP="009271BA">
      <w:pPr>
        <w:keepNext/>
        <w:spacing w:after="0" w:line="480" w:lineRule="auto"/>
        <w:rPr>
          <w:rFonts w:ascii="Times New Roman" w:eastAsia="Times New Roman" w:hAnsi="Times New Roman" w:cs="Times New Roman"/>
          <w:b/>
          <w:sz w:val="24"/>
          <w:szCs w:val="24"/>
        </w:rPr>
      </w:pPr>
      <w:bookmarkStart w:id="443" w:name="_Toc3054892"/>
      <w:bookmarkStart w:id="444" w:name="_Toc246066628"/>
      <w:r w:rsidRPr="00425549">
        <w:rPr>
          <w:rFonts w:ascii="Times New Roman" w:eastAsia="Times New Roman" w:hAnsi="Times New Roman" w:cs="Times New Roman"/>
          <w:b/>
          <w:sz w:val="24"/>
          <w:szCs w:val="24"/>
        </w:rPr>
        <w:t xml:space="preserve">Table 4. </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13</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rPr>
        <w:t>: Descriptive statistics on due diligence in WSDF-North.</w:t>
      </w:r>
      <w:bookmarkEnd w:id="443"/>
      <w:bookmarkEnd w:id="444"/>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810"/>
        <w:gridCol w:w="810"/>
        <w:gridCol w:w="827"/>
        <w:gridCol w:w="709"/>
        <w:gridCol w:w="894"/>
        <w:gridCol w:w="990"/>
        <w:gridCol w:w="990"/>
      </w:tblGrid>
      <w:tr w:rsidR="00425549" w:rsidRPr="00425549" w:rsidTr="00050927">
        <w:trPr>
          <w:trHeight w:val="211"/>
        </w:trPr>
        <w:tc>
          <w:tcPr>
            <w:tcW w:w="3240"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rPr>
            </w:pPr>
            <w:r w:rsidRPr="00425549">
              <w:rPr>
                <w:rFonts w:ascii="Times New Roman" w:eastAsia="Calibri" w:hAnsi="Times New Roman" w:cs="Times New Roman"/>
                <w:b/>
              </w:rPr>
              <w:t xml:space="preserve">Items on </w:t>
            </w:r>
            <w:r w:rsidRPr="00425549">
              <w:rPr>
                <w:rFonts w:ascii="Times New Roman" w:eastAsia="Times New Roman" w:hAnsi="Times New Roman" w:cs="Times New Roman"/>
                <w:b/>
              </w:rPr>
              <w:t>due diligence</w:t>
            </w:r>
          </w:p>
        </w:tc>
        <w:tc>
          <w:tcPr>
            <w:tcW w:w="810"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SA</w:t>
            </w:r>
          </w:p>
        </w:tc>
        <w:tc>
          <w:tcPr>
            <w:tcW w:w="810"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A</w:t>
            </w:r>
          </w:p>
        </w:tc>
        <w:tc>
          <w:tcPr>
            <w:tcW w:w="827"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N</w:t>
            </w:r>
          </w:p>
        </w:tc>
        <w:tc>
          <w:tcPr>
            <w:tcW w:w="709"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D</w:t>
            </w:r>
          </w:p>
        </w:tc>
        <w:tc>
          <w:tcPr>
            <w:tcW w:w="894"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SD</w:t>
            </w:r>
          </w:p>
        </w:tc>
        <w:tc>
          <w:tcPr>
            <w:tcW w:w="990"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Mean</w:t>
            </w:r>
          </w:p>
        </w:tc>
        <w:tc>
          <w:tcPr>
            <w:tcW w:w="990" w:type="dxa"/>
            <w:shd w:val="clear" w:color="auto" w:fill="FFFFFF"/>
            <w:hideMark/>
          </w:tcPr>
          <w:p w:rsidR="006871AA" w:rsidRPr="00425549" w:rsidRDefault="006871AA" w:rsidP="009271BA">
            <w:pPr>
              <w:tabs>
                <w:tab w:val="left" w:pos="630"/>
              </w:tabs>
              <w:autoSpaceDE w:val="0"/>
              <w:adjustRightInd w:val="0"/>
              <w:spacing w:after="0" w:line="480" w:lineRule="auto"/>
              <w:jc w:val="center"/>
              <w:rPr>
                <w:rFonts w:ascii="Times New Roman" w:eastAsia="Calibri" w:hAnsi="Times New Roman" w:cs="Times New Roman"/>
                <w:b/>
                <w:lang w:val="en-GB" w:eastAsia="zh-CN"/>
              </w:rPr>
            </w:pPr>
            <w:r w:rsidRPr="00425549">
              <w:rPr>
                <w:rFonts w:ascii="Times New Roman" w:eastAsia="Calibri" w:hAnsi="Times New Roman" w:cs="Times New Roman"/>
                <w:b/>
                <w:lang w:val="en-GB" w:eastAsia="zh-CN"/>
              </w:rPr>
              <w:t>S.Dev</w:t>
            </w:r>
          </w:p>
        </w:tc>
      </w:tr>
      <w:tr w:rsidR="00425549" w:rsidRPr="00425549" w:rsidTr="00050927">
        <w:trPr>
          <w:trHeight w:val="211"/>
        </w:trPr>
        <w:tc>
          <w:tcPr>
            <w:tcW w:w="3240" w:type="dxa"/>
            <w:shd w:val="clear" w:color="auto" w:fill="FFFFFF"/>
            <w:hideMark/>
          </w:tcPr>
          <w:p w:rsidR="006871AA" w:rsidRPr="00425549" w:rsidRDefault="006871AA" w:rsidP="009271BA">
            <w:pPr>
              <w:spacing w:after="0" w:line="480" w:lineRule="auto"/>
              <w:jc w:val="both"/>
              <w:rPr>
                <w:rFonts w:ascii="Times New Roman" w:eastAsia="Calibri" w:hAnsi="Times New Roman" w:cs="Times New Roman"/>
              </w:rPr>
            </w:pPr>
            <w:r w:rsidRPr="00425549">
              <w:rPr>
                <w:rFonts w:ascii="Times New Roman" w:eastAsia="Calibri" w:hAnsi="Times New Roman" w:cs="Times New Roman"/>
                <w:lang w:bidi="en-US"/>
              </w:rPr>
              <w:t xml:space="preserve">The entity conducts due diligence  to minimize risks  associated with non-performance of bidder  </w:t>
            </w:r>
          </w:p>
        </w:tc>
        <w:tc>
          <w:tcPr>
            <w:tcW w:w="810"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33.6%</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(39)</w:t>
            </w:r>
          </w:p>
        </w:tc>
        <w:tc>
          <w:tcPr>
            <w:tcW w:w="810"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50%</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(58)</w:t>
            </w:r>
          </w:p>
        </w:tc>
        <w:tc>
          <w:tcPr>
            <w:tcW w:w="827"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8.6%</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(10)</w:t>
            </w:r>
          </w:p>
        </w:tc>
        <w:tc>
          <w:tcPr>
            <w:tcW w:w="709"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7.8%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(9)</w:t>
            </w:r>
          </w:p>
        </w:tc>
        <w:tc>
          <w:tcPr>
            <w:tcW w:w="894"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4.0948</w:t>
            </w:r>
          </w:p>
        </w:tc>
        <w:tc>
          <w:tcPr>
            <w:tcW w:w="990" w:type="dxa"/>
            <w:shd w:val="clear" w:color="auto" w:fill="FFFFFF"/>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.85444</w:t>
            </w:r>
          </w:p>
        </w:tc>
      </w:tr>
      <w:tr w:rsidR="00425549" w:rsidRPr="00425549" w:rsidTr="00050927">
        <w:trPr>
          <w:trHeight w:val="211"/>
        </w:trPr>
        <w:tc>
          <w:tcPr>
            <w:tcW w:w="3240" w:type="dxa"/>
            <w:hideMark/>
          </w:tcPr>
          <w:p w:rsidR="006871AA" w:rsidRPr="00425549" w:rsidRDefault="006871AA" w:rsidP="009271BA">
            <w:pPr>
              <w:spacing w:after="0" w:line="480" w:lineRule="auto"/>
              <w:jc w:val="both"/>
              <w:rPr>
                <w:rFonts w:ascii="Times New Roman" w:eastAsia="Calibri" w:hAnsi="Times New Roman" w:cs="Times New Roman"/>
              </w:rPr>
            </w:pPr>
            <w:r w:rsidRPr="00425549">
              <w:rPr>
                <w:rFonts w:ascii="Times New Roman" w:eastAsia="Calibri" w:hAnsi="Times New Roman" w:cs="Times New Roman"/>
                <w:lang w:bidi="en-US"/>
              </w:rPr>
              <w:t xml:space="preserve">Before award of contract the entity verifies financial &amp; </w:t>
            </w:r>
            <w:r w:rsidRPr="00425549">
              <w:rPr>
                <w:rFonts w:ascii="Times New Roman" w:eastAsia="Calibri" w:hAnsi="Times New Roman" w:cs="Times New Roman"/>
                <w:lang w:bidi="en-US"/>
              </w:rPr>
              <w:lastRenderedPageBreak/>
              <w:t xml:space="preserve">personnel  information, legal documents, previous performance, assets and liabilities of the bidders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lastRenderedPageBreak/>
              <w:t>24.1%</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(28)</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57.8%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(67)</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16.4%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(19)</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00</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4.0431</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.69021</w:t>
            </w:r>
          </w:p>
        </w:tc>
      </w:tr>
      <w:tr w:rsidR="00425549" w:rsidRPr="00425549" w:rsidTr="00050927">
        <w:trPr>
          <w:trHeight w:val="211"/>
        </w:trPr>
        <w:tc>
          <w:tcPr>
            <w:tcW w:w="3240" w:type="dxa"/>
            <w:hideMark/>
          </w:tcPr>
          <w:p w:rsidR="006871AA" w:rsidRPr="00425549" w:rsidRDefault="006871AA" w:rsidP="009271BA">
            <w:pPr>
              <w:spacing w:after="0" w:line="480" w:lineRule="auto"/>
              <w:jc w:val="both"/>
              <w:rPr>
                <w:rFonts w:ascii="Times New Roman" w:eastAsia="Calibri" w:hAnsi="Times New Roman" w:cs="Times New Roman"/>
              </w:rPr>
            </w:pPr>
            <w:r w:rsidRPr="00425549">
              <w:rPr>
                <w:rFonts w:ascii="Times New Roman" w:eastAsia="Calibri" w:hAnsi="Times New Roman" w:cs="Times New Roman"/>
                <w:lang w:bidi="en-US"/>
              </w:rPr>
              <w:lastRenderedPageBreak/>
              <w:t xml:space="preserve">The procurement officials are protected from undue influence from  internal and external interference and influence during contractor selection process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6.9%</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(8)</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44.8%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25%</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(29)</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17.2%</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(20)</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(7)</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3.2931</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 xml:space="preserve">1.03013 </w:t>
            </w:r>
          </w:p>
        </w:tc>
      </w:tr>
      <w:tr w:rsidR="00425549" w:rsidRPr="00425549" w:rsidTr="00050927">
        <w:trPr>
          <w:trHeight w:val="211"/>
        </w:trPr>
        <w:tc>
          <w:tcPr>
            <w:tcW w:w="3240" w:type="dxa"/>
            <w:hideMark/>
          </w:tcPr>
          <w:p w:rsidR="006871AA" w:rsidRPr="00425549" w:rsidRDefault="006871AA" w:rsidP="009271BA">
            <w:pPr>
              <w:spacing w:after="0" w:line="480" w:lineRule="auto"/>
              <w:jc w:val="both"/>
              <w:rPr>
                <w:rFonts w:ascii="Times New Roman" w:eastAsia="Calibri" w:hAnsi="Times New Roman" w:cs="Times New Roman"/>
              </w:rPr>
            </w:pPr>
            <w:r w:rsidRPr="00425549">
              <w:rPr>
                <w:rFonts w:ascii="Times New Roman" w:eastAsia="Calibri" w:hAnsi="Times New Roman" w:cs="Times New Roman"/>
                <w:lang w:bidi="en-US"/>
              </w:rPr>
              <w:t xml:space="preserve">The entity has ever recommended bidders for suspension to authority for breach of code of ethics in procurement process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17.2%</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(20)</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34.5%</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(40)</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35.3%</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(41)</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9.5%</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3.5259</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.99966</w:t>
            </w:r>
          </w:p>
        </w:tc>
      </w:tr>
      <w:tr w:rsidR="00425549" w:rsidRPr="00425549" w:rsidTr="00050927">
        <w:trPr>
          <w:trHeight w:val="211"/>
        </w:trPr>
        <w:tc>
          <w:tcPr>
            <w:tcW w:w="3240" w:type="dxa"/>
            <w:hideMark/>
          </w:tcPr>
          <w:p w:rsidR="006871AA" w:rsidRPr="00425549" w:rsidRDefault="006871AA" w:rsidP="009271BA">
            <w:pPr>
              <w:spacing w:after="0" w:line="480" w:lineRule="auto"/>
              <w:jc w:val="both"/>
              <w:rPr>
                <w:rFonts w:ascii="Times New Roman" w:eastAsia="Calibri" w:hAnsi="Times New Roman" w:cs="Times New Roman"/>
              </w:rPr>
            </w:pPr>
            <w:r w:rsidRPr="00425549">
              <w:rPr>
                <w:rFonts w:ascii="Times New Roman" w:eastAsia="Calibri" w:hAnsi="Times New Roman" w:cs="Times New Roman"/>
                <w:lang w:bidi="en-US"/>
              </w:rPr>
              <w:t xml:space="preserve">The entity sometimes detects collusion or bid rigging or coalitions to win contracts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16.4%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(19)</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38.8%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(45)</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29.3%</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(34)</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11.2%</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(13)</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3.5172</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1.03405</w:t>
            </w:r>
          </w:p>
        </w:tc>
      </w:tr>
      <w:tr w:rsidR="00425549" w:rsidRPr="00425549" w:rsidTr="00050927">
        <w:trPr>
          <w:trHeight w:val="211"/>
        </w:trPr>
        <w:tc>
          <w:tcPr>
            <w:tcW w:w="3240" w:type="dxa"/>
            <w:hideMark/>
          </w:tcPr>
          <w:p w:rsidR="00050927" w:rsidRPr="00425549" w:rsidRDefault="006871AA" w:rsidP="009271BA">
            <w:pPr>
              <w:spacing w:after="0" w:line="48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The entity follows proc</w:t>
            </w:r>
            <w:r w:rsidR="00050927" w:rsidRPr="00425549">
              <w:rPr>
                <w:rFonts w:ascii="Times New Roman" w:eastAsia="Calibri" w:hAnsi="Times New Roman" w:cs="Times New Roman"/>
                <w:lang w:bidi="en-US"/>
              </w:rPr>
              <w:t xml:space="preserve">ess of due diligence in aspects of </w:t>
            </w:r>
          </w:p>
          <w:p w:rsidR="00050927" w:rsidRPr="00425549" w:rsidRDefault="006871AA" w:rsidP="009271BA">
            <w:pPr>
              <w:spacing w:after="0" w:line="48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 xml:space="preserve">  qualification, financial</w:t>
            </w:r>
          </w:p>
          <w:p w:rsidR="00050927" w:rsidRPr="00425549" w:rsidRDefault="006871AA" w:rsidP="009271BA">
            <w:pPr>
              <w:spacing w:after="0" w:line="48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 xml:space="preserve"> statements, Assets, past</w:t>
            </w:r>
          </w:p>
          <w:p w:rsidR="006871AA" w:rsidRPr="00425549" w:rsidRDefault="006871AA" w:rsidP="009271BA">
            <w:pPr>
              <w:spacing w:after="0" w:line="480" w:lineRule="auto"/>
              <w:jc w:val="both"/>
              <w:rPr>
                <w:rFonts w:ascii="Times New Roman" w:eastAsia="Calibri" w:hAnsi="Times New Roman" w:cs="Times New Roman"/>
                <w:lang w:bidi="en-US"/>
              </w:rPr>
            </w:pPr>
            <w:r w:rsidRPr="00425549">
              <w:rPr>
                <w:rFonts w:ascii="Times New Roman" w:eastAsia="Calibri" w:hAnsi="Times New Roman" w:cs="Times New Roman"/>
                <w:lang w:bidi="en-US"/>
              </w:rPr>
              <w:t xml:space="preserve"> </w:t>
            </w:r>
            <w:r w:rsidR="00050927" w:rsidRPr="00425549">
              <w:rPr>
                <w:rFonts w:ascii="Times New Roman" w:eastAsia="Calibri" w:hAnsi="Times New Roman" w:cs="Times New Roman"/>
                <w:lang w:bidi="en-US"/>
              </w:rPr>
              <w:t>performance, technical</w:t>
            </w:r>
            <w:r w:rsidRPr="00425549">
              <w:rPr>
                <w:rFonts w:ascii="Times New Roman" w:eastAsia="Calibri" w:hAnsi="Times New Roman" w:cs="Times New Roman"/>
                <w:lang w:bidi="en-US"/>
              </w:rPr>
              <w:t xml:space="preserve"> capability, human resources, legal liabilities, tax</w:t>
            </w:r>
            <w:r w:rsidR="00050927" w:rsidRPr="00425549">
              <w:rPr>
                <w:rFonts w:ascii="Times New Roman" w:eastAsia="Calibri" w:hAnsi="Times New Roman" w:cs="Times New Roman"/>
                <w:lang w:bidi="en-US"/>
              </w:rPr>
              <w:t xml:space="preserve"> </w:t>
            </w:r>
            <w:r w:rsidRPr="00425549">
              <w:rPr>
                <w:rFonts w:ascii="Times New Roman" w:eastAsia="Calibri" w:hAnsi="Times New Roman" w:cs="Times New Roman"/>
                <w:lang w:bidi="en-US"/>
              </w:rPr>
              <w:t xml:space="preserve">obligations, and socio-economic factors of a bidder for water and sanitation </w:t>
            </w:r>
            <w:r w:rsidRPr="00425549">
              <w:rPr>
                <w:rFonts w:ascii="Times New Roman" w:eastAsia="Calibri" w:hAnsi="Times New Roman" w:cs="Times New Roman"/>
                <w:lang w:bidi="en-US"/>
              </w:rPr>
              <w:lastRenderedPageBreak/>
              <w:t>projects</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lastRenderedPageBreak/>
              <w:t>24.1%</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(28)</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57.8%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(67)</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12.1%</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(14)</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4.3%</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1.7%</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3.9828</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.83388</w:t>
            </w:r>
          </w:p>
        </w:tc>
      </w:tr>
      <w:tr w:rsidR="00425549" w:rsidRPr="00425549" w:rsidTr="00050927">
        <w:trPr>
          <w:trHeight w:val="211"/>
        </w:trPr>
        <w:tc>
          <w:tcPr>
            <w:tcW w:w="3240" w:type="dxa"/>
            <w:hideMark/>
          </w:tcPr>
          <w:p w:rsidR="006871AA" w:rsidRPr="00425549" w:rsidRDefault="006871AA" w:rsidP="009271BA">
            <w:pPr>
              <w:spacing w:after="0" w:line="480" w:lineRule="auto"/>
              <w:jc w:val="both"/>
              <w:rPr>
                <w:rFonts w:ascii="Times New Roman" w:eastAsia="Calibri" w:hAnsi="Times New Roman" w:cs="Times New Roman"/>
              </w:rPr>
            </w:pPr>
            <w:r w:rsidRPr="00425549">
              <w:rPr>
                <w:rFonts w:ascii="Times New Roman" w:eastAsia="Calibri" w:hAnsi="Times New Roman" w:cs="Times New Roman"/>
                <w:lang w:bidi="en-US"/>
              </w:rPr>
              <w:lastRenderedPageBreak/>
              <w:t xml:space="preserve">The entity conducts due diligence before entering into contractual arrangement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25.9%</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(30)</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49.1%</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(57)</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24.1%</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(28)</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15.5%</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(18)</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9.4%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3.9138</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.89023</w:t>
            </w:r>
          </w:p>
        </w:tc>
      </w:tr>
      <w:tr w:rsidR="00425549" w:rsidRPr="00425549" w:rsidTr="00050927">
        <w:trPr>
          <w:trHeight w:val="211"/>
        </w:trPr>
        <w:tc>
          <w:tcPr>
            <w:tcW w:w="3240" w:type="dxa"/>
          </w:tcPr>
          <w:p w:rsidR="006871AA" w:rsidRPr="00425549" w:rsidRDefault="006871AA" w:rsidP="00050927">
            <w:pPr>
              <w:spacing w:after="0" w:line="480" w:lineRule="auto"/>
              <w:rPr>
                <w:rFonts w:ascii="Times New Roman" w:eastAsia="Calibri" w:hAnsi="Times New Roman" w:cs="Times New Roman"/>
                <w:lang w:bidi="en-US"/>
              </w:rPr>
            </w:pPr>
            <w:r w:rsidRPr="00425549">
              <w:rPr>
                <w:rFonts w:ascii="Times New Roman" w:eastAsia="Calibri" w:hAnsi="Times New Roman" w:cs="Times New Roman"/>
                <w:lang w:bidi="en-US"/>
              </w:rPr>
              <w:t>The entity verifies the human right and gender</w:t>
            </w:r>
            <w:r w:rsidR="00050927" w:rsidRPr="00425549">
              <w:rPr>
                <w:rFonts w:ascii="Times New Roman" w:eastAsia="Calibri" w:hAnsi="Times New Roman" w:cs="Times New Roman"/>
                <w:lang w:bidi="en-US"/>
              </w:rPr>
              <w:t xml:space="preserve"> issues on a contractor/bidder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13.8%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(16)</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28.4%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(33)</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30.2%</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(35)</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25%</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(29)</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2.6%</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3.2586</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1.06421</w:t>
            </w:r>
          </w:p>
        </w:tc>
      </w:tr>
      <w:tr w:rsidR="00425549" w:rsidRPr="00425549" w:rsidTr="00050927">
        <w:trPr>
          <w:trHeight w:val="211"/>
        </w:trPr>
        <w:tc>
          <w:tcPr>
            <w:tcW w:w="3240" w:type="dxa"/>
            <w:hideMark/>
          </w:tcPr>
          <w:p w:rsidR="006871AA" w:rsidRPr="00425549" w:rsidRDefault="006871AA" w:rsidP="009271BA">
            <w:pPr>
              <w:spacing w:after="0" w:line="480" w:lineRule="auto"/>
              <w:rPr>
                <w:rFonts w:ascii="Times New Roman" w:eastAsia="Calibri" w:hAnsi="Times New Roman" w:cs="Times New Roman"/>
                <w:lang w:bidi="en-US"/>
              </w:rPr>
            </w:pPr>
            <w:r w:rsidRPr="00425549">
              <w:rPr>
                <w:rFonts w:ascii="Times New Roman" w:eastAsia="Calibri" w:hAnsi="Times New Roman" w:cs="Times New Roman"/>
                <w:lang w:bidi="en-US"/>
              </w:rPr>
              <w:t xml:space="preserve">The entity considers environmental and social  considerations of a contractor in construction projects </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16.4%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(19)</w:t>
            </w:r>
          </w:p>
        </w:tc>
        <w:tc>
          <w:tcPr>
            <w:tcW w:w="81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63.8%</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(74)</w:t>
            </w:r>
          </w:p>
        </w:tc>
        <w:tc>
          <w:tcPr>
            <w:tcW w:w="827"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11.2%</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(13)</w:t>
            </w:r>
          </w:p>
        </w:tc>
        <w:tc>
          <w:tcPr>
            <w:tcW w:w="709"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5.2%</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(6)</w:t>
            </w:r>
          </w:p>
        </w:tc>
        <w:tc>
          <w:tcPr>
            <w:tcW w:w="894"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3.4%</w:t>
            </w:r>
          </w:p>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lang w:val="en-GB" w:eastAsia="zh-CN"/>
              </w:rPr>
              <w:t>(4)</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3.8448</w:t>
            </w:r>
          </w:p>
        </w:tc>
        <w:tc>
          <w:tcPr>
            <w:tcW w:w="990" w:type="dxa"/>
            <w:hideMark/>
          </w:tcPr>
          <w:p w:rsidR="006871AA" w:rsidRPr="00425549" w:rsidRDefault="006871AA" w:rsidP="009271BA">
            <w:pPr>
              <w:tabs>
                <w:tab w:val="left" w:pos="630"/>
              </w:tabs>
              <w:autoSpaceDE w:val="0"/>
              <w:adjustRightInd w:val="0"/>
              <w:spacing w:after="0" w:line="480" w:lineRule="auto"/>
              <w:jc w:val="right"/>
              <w:rPr>
                <w:rFonts w:ascii="Times New Roman" w:eastAsia="Calibri" w:hAnsi="Times New Roman" w:cs="Times New Roman"/>
                <w:lang w:val="en-GB" w:eastAsia="zh-CN"/>
              </w:rPr>
            </w:pPr>
            <w:r w:rsidRPr="00425549">
              <w:rPr>
                <w:rFonts w:ascii="Times New Roman" w:eastAsia="Calibri" w:hAnsi="Times New Roman" w:cs="Times New Roman"/>
              </w:rPr>
              <w:t>.88075</w:t>
            </w:r>
          </w:p>
        </w:tc>
      </w:tr>
    </w:tbl>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b/>
          <w:bCs/>
          <w:sz w:val="24"/>
          <w:szCs w:val="24"/>
          <w:lang w:val="en-GB" w:eastAsia="zh-CN"/>
        </w:rPr>
      </w:pPr>
      <w:r w:rsidRPr="00425549">
        <w:rPr>
          <w:rFonts w:ascii="Times New Roman" w:eastAsia="Calibri" w:hAnsi="Times New Roman" w:cs="Times New Roman"/>
          <w:b/>
          <w:bCs/>
          <w:sz w:val="24"/>
          <w:szCs w:val="24"/>
          <w:lang w:val="en-GB" w:eastAsia="zh-CN"/>
        </w:rPr>
        <w:t xml:space="preserve">Source: Primary Data (2019)                  </w:t>
      </w:r>
    </w:p>
    <w:p w:rsidR="006871AA" w:rsidRPr="00425549" w:rsidRDefault="009A14A1" w:rsidP="009271BA">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871AA" w:rsidRPr="00425549">
        <w:rPr>
          <w:rFonts w:ascii="Times New Roman" w:eastAsia="Calibri" w:hAnsi="Times New Roman" w:cs="Times New Roman"/>
          <w:b/>
          <w:sz w:val="24"/>
          <w:szCs w:val="24"/>
        </w:rPr>
        <w:t xml:space="preserve">SD = Strongly Disagree, D = Disagree, N = Neutral, SA = Strongly Agree and A = Agree, </w:t>
      </w:r>
    </w:p>
    <w:p w:rsidR="00E40267"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 = Percentage</w:t>
      </w:r>
      <w:bookmarkStart w:id="445" w:name="_Toc466920502"/>
      <w:bookmarkStart w:id="446" w:name="_Toc463987304"/>
      <w:bookmarkStart w:id="447" w:name="_Toc433690809"/>
      <w:bookmarkStart w:id="448" w:name="_Toc402231084"/>
      <w:bookmarkStart w:id="449" w:name="_Toc395756080"/>
      <w:bookmarkStart w:id="450" w:name="_Toc525056639"/>
      <w:bookmarkStart w:id="451" w:name="_Toc498258069"/>
      <w:bookmarkEnd w:id="399"/>
      <w:r w:rsidR="009A14A1">
        <w:rPr>
          <w:rFonts w:ascii="Times New Roman" w:eastAsia="Calibri" w:hAnsi="Times New Roman" w:cs="Times New Roman"/>
          <w:b/>
          <w:sz w:val="24"/>
          <w:szCs w:val="24"/>
        </w:rPr>
        <w:t>”</w:t>
      </w: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conducts due diligence  to minimize risks  associated with non-performance of bidder</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39 respondents representing 33.6%  strongly agreed, 58 respondents representing 50%  agreed, 10 respondents representing 8.6% preferred to be neutral and 9 respondents representing 7.8%  disagreed</w:t>
      </w:r>
      <w:r w:rsidR="003B7B32">
        <w:rPr>
          <w:rFonts w:ascii="Times New Roman" w:eastAsia="Times New Roman" w:hAnsi="Times New Roman" w:cs="Times New Roman"/>
          <w:sz w:val="24"/>
          <w:szCs w:val="24"/>
          <w:lang w:val="en-GB"/>
        </w:rPr>
        <w:t xml:space="preserve">” </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4.0948 </w:t>
      </w:r>
      <w:r w:rsidRPr="00425549">
        <w:rPr>
          <w:rFonts w:ascii="Times New Roman" w:eastAsia="Times New Roman" w:hAnsi="Times New Roman" w:cs="Times New Roman"/>
          <w:sz w:val="24"/>
          <w:szCs w:val="24"/>
          <w:lang w:val="en-GB"/>
        </w:rPr>
        <w:t xml:space="preserve">on the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the entity conducts due diligence to minimize risks associated with non-performance of bidder. </w:t>
      </w:r>
    </w:p>
    <w:p w:rsidR="00BD095E" w:rsidRPr="00425549" w:rsidRDefault="006871AA" w:rsidP="009271BA">
      <w:pPr>
        <w:spacing w:after="0" w:line="480" w:lineRule="auto"/>
        <w:ind w:left="450" w:right="780"/>
        <w:jc w:val="both"/>
        <w:rPr>
          <w:rFonts w:ascii="Times New Roman" w:eastAsia="Calibri" w:hAnsi="Times New Roman" w:cs="Times New Roman"/>
          <w:i/>
          <w:sz w:val="24"/>
          <w:szCs w:val="24"/>
          <w:lang w:bidi="en-US"/>
        </w:rPr>
      </w:pPr>
      <w:r w:rsidRPr="00425549">
        <w:rPr>
          <w:rFonts w:ascii="Times New Roman" w:eastAsia="Calibri" w:hAnsi="Times New Roman" w:cs="Times New Roman"/>
          <w:i/>
          <w:sz w:val="24"/>
          <w:szCs w:val="24"/>
          <w:lang w:bidi="en-US"/>
        </w:rPr>
        <w:t>A respondent interviewed observed that; ‘’</w:t>
      </w:r>
      <w:r w:rsidRPr="00425549">
        <w:rPr>
          <w:rFonts w:ascii="Times New Roman" w:eastAsia="Calibri" w:hAnsi="Times New Roman" w:cs="Times New Roman"/>
          <w:i/>
          <w:sz w:val="24"/>
          <w:szCs w:val="24"/>
        </w:rPr>
        <w:t>Ministry of Water and Environment, NGOs usually conduct due diligence but district local governments rarely conduct due diligence’’.</w:t>
      </w:r>
    </w:p>
    <w:p w:rsidR="00BD095E"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lang w:val="en-GB"/>
        </w:rPr>
        <w:lastRenderedPageBreak/>
        <w:t xml:space="preserve">On the question of whether </w:t>
      </w:r>
      <w:r w:rsidRPr="00425549">
        <w:rPr>
          <w:rFonts w:ascii="Times New Roman" w:eastAsia="Times New Roman" w:hAnsi="Times New Roman" w:cs="Times New Roman"/>
          <w:sz w:val="24"/>
          <w:szCs w:val="24"/>
          <w:lang w:bidi="en-US"/>
        </w:rPr>
        <w:t>before award of contract the entity verifies financial and personnel  information, legal documents, previous performance, assets and liabilities of the bidders</w:t>
      </w:r>
      <w:r w:rsidRPr="00425549">
        <w:rPr>
          <w:rFonts w:ascii="Times New Roman" w:eastAsia="Times New Roman" w:hAnsi="Times New Roman" w:cs="Times New Roman"/>
          <w:sz w:val="24"/>
          <w:szCs w:val="24"/>
          <w:lang w:val="en-GB"/>
        </w:rPr>
        <w:t xml:space="preserve">, the respondent’s responses indicated that 28 respondents representing 24.1%  strongly agreed, 67 respondents representing 57.8%  agreed, 19 respondents representing 16.4% preferred to be neutral and 2 respondents representing 1.7%  disagreed. The mean = </w:t>
      </w:r>
      <w:r w:rsidRPr="00425549">
        <w:rPr>
          <w:rFonts w:ascii="Times New Roman" w:eastAsia="Times New Roman" w:hAnsi="Times New Roman" w:cs="Times New Roman"/>
          <w:sz w:val="24"/>
          <w:szCs w:val="24"/>
        </w:rPr>
        <w:t xml:space="preserve">4.0431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before award of contract the entity verifies financial and personnel  information, legal documents, previous performance, assets and liabilities of the bidders. </w:t>
      </w:r>
    </w:p>
    <w:p w:rsidR="00050927" w:rsidRPr="00425549" w:rsidRDefault="006871AA" w:rsidP="00050927">
      <w:pPr>
        <w:spacing w:after="0"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procurement officials are protected from undue influence from  internal and external interference and influence during contractor selection process</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8 respondents representing 6.9%  strongly agreed, 52 respondents representing 44.8%  agreed, 29 respondents representing 25% preferred to be neutral, 20 respondents representing 17.2%  disagreed and 7 respondents representing 6%  strongly disagreed.</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3.2931 </w:t>
      </w:r>
      <w:r w:rsidRPr="00425549">
        <w:rPr>
          <w:rFonts w:ascii="Times New Roman" w:eastAsia="Times New Roman" w:hAnsi="Times New Roman" w:cs="Times New Roman"/>
          <w:sz w:val="24"/>
          <w:szCs w:val="24"/>
          <w:lang w:val="en-GB"/>
        </w:rPr>
        <w:t xml:space="preserve">on the </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9A14A1">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had mixed opinion on whether </w:t>
      </w:r>
      <w:r w:rsidRPr="00425549">
        <w:rPr>
          <w:rFonts w:ascii="Times New Roman" w:eastAsia="Times New Roman" w:hAnsi="Times New Roman" w:cs="Times New Roman"/>
          <w:sz w:val="24"/>
          <w:szCs w:val="24"/>
          <w:lang w:bidi="en-US"/>
        </w:rPr>
        <w:t xml:space="preserve">the procurement officials are protected from undue influence from  internal and external interference and influence during contractor selection process. </w:t>
      </w:r>
    </w:p>
    <w:p w:rsidR="006871AA" w:rsidRPr="00425549" w:rsidRDefault="006871AA" w:rsidP="00050927">
      <w:pPr>
        <w:spacing w:after="0" w:line="48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lang w:val="en-GB"/>
        </w:rPr>
        <w:t xml:space="preserve">On the question of whether </w:t>
      </w:r>
      <w:r w:rsidR="00BD095E" w:rsidRPr="00425549">
        <w:rPr>
          <w:rFonts w:ascii="Times New Roman" w:eastAsia="Times New Roman" w:hAnsi="Times New Roman" w:cs="Times New Roman"/>
          <w:sz w:val="24"/>
          <w:szCs w:val="24"/>
          <w:lang w:bidi="en-US"/>
        </w:rPr>
        <w:t>the E</w:t>
      </w:r>
      <w:r w:rsidRPr="00425549">
        <w:rPr>
          <w:rFonts w:ascii="Times New Roman" w:eastAsia="Times New Roman" w:hAnsi="Times New Roman" w:cs="Times New Roman"/>
          <w:sz w:val="24"/>
          <w:szCs w:val="24"/>
          <w:lang w:bidi="en-US"/>
        </w:rPr>
        <w:t>ntity has ever recommended bidders for suspension to authority for breach of code of ethics in procurement process</w:t>
      </w:r>
      <w:r w:rsidRPr="00425549">
        <w:rPr>
          <w:rFonts w:ascii="Times New Roman" w:eastAsia="Times New Roman" w:hAnsi="Times New Roman" w:cs="Times New Roman"/>
          <w:sz w:val="24"/>
          <w:szCs w:val="24"/>
          <w:lang w:val="en-GB"/>
        </w:rPr>
        <w:t>, the respondent’s responses indicated that 20 respondents representing 17.2%  strongly agreed, 40 respondents representing 34.5%  agreed, 41 respondents representing 35.3% preferred to be neutral, 11 respondents representing 9.5%</w:t>
      </w:r>
      <w:r w:rsidR="00050927" w:rsidRPr="00425549">
        <w:rPr>
          <w:rFonts w:ascii="Times New Roman" w:eastAsia="Calibri" w:hAnsi="Times New Roman" w:cs="Times New Roman"/>
          <w:sz w:val="24"/>
          <w:szCs w:val="24"/>
        </w:rPr>
        <w:t xml:space="preserve"> </w:t>
      </w:r>
      <w:r w:rsidRPr="00425549">
        <w:rPr>
          <w:rFonts w:ascii="Times New Roman" w:eastAsia="Times New Roman" w:hAnsi="Times New Roman" w:cs="Times New Roman"/>
          <w:sz w:val="24"/>
          <w:szCs w:val="24"/>
          <w:lang w:val="en-GB"/>
        </w:rPr>
        <w:t xml:space="preserve">disagreed and 4 respondents representing 3.4%  strongly disagreed. The mean = </w:t>
      </w:r>
      <w:r w:rsidRPr="00425549">
        <w:rPr>
          <w:rFonts w:ascii="Times New Roman" w:eastAsia="Times New Roman" w:hAnsi="Times New Roman" w:cs="Times New Roman"/>
          <w:sz w:val="24"/>
          <w:szCs w:val="24"/>
        </w:rPr>
        <w:t xml:space="preserve">3.5259 </w:t>
      </w:r>
      <w:r w:rsidRPr="00425549">
        <w:rPr>
          <w:rFonts w:ascii="Times New Roman" w:eastAsia="Times New Roman" w:hAnsi="Times New Roman" w:cs="Times New Roman"/>
          <w:sz w:val="24"/>
          <w:szCs w:val="24"/>
          <w:lang w:val="en-GB"/>
        </w:rPr>
        <w:t xml:space="preserve">on the </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w:t>
      </w:r>
      <w:r w:rsidRPr="00425549">
        <w:rPr>
          <w:rFonts w:ascii="Times New Roman" w:eastAsia="Times New Roman" w:hAnsi="Times New Roman" w:cs="Times New Roman"/>
          <w:sz w:val="24"/>
          <w:szCs w:val="24"/>
          <w:lang w:bidi="en-US"/>
        </w:rPr>
        <w:t xml:space="preserve">the entity has </w:t>
      </w:r>
      <w:r w:rsidR="00BD095E" w:rsidRPr="00425549">
        <w:rPr>
          <w:rFonts w:ascii="Times New Roman" w:eastAsia="Times New Roman" w:hAnsi="Times New Roman" w:cs="Times New Roman"/>
          <w:sz w:val="24"/>
          <w:szCs w:val="24"/>
          <w:lang w:bidi="en-US"/>
        </w:rPr>
        <w:t>ever</w:t>
      </w:r>
      <w:r w:rsidR="00050927" w:rsidRPr="00425549">
        <w:rPr>
          <w:rFonts w:ascii="Times New Roman" w:eastAsia="Calibri" w:hAnsi="Times New Roman" w:cs="Times New Roman"/>
          <w:sz w:val="24"/>
          <w:szCs w:val="24"/>
        </w:rPr>
        <w:t xml:space="preserve"> </w:t>
      </w:r>
      <w:r w:rsidRPr="00425549">
        <w:rPr>
          <w:rFonts w:ascii="Times New Roman" w:eastAsia="Times New Roman" w:hAnsi="Times New Roman" w:cs="Times New Roman"/>
          <w:sz w:val="24"/>
          <w:szCs w:val="24"/>
          <w:lang w:bidi="en-US"/>
        </w:rPr>
        <w:lastRenderedPageBreak/>
        <w:t xml:space="preserve">recommended bidders for suspension to authority for breach of code of ethics in procurement process. </w:t>
      </w:r>
    </w:p>
    <w:p w:rsidR="006871AA" w:rsidRPr="00425549" w:rsidRDefault="006871AA" w:rsidP="009271BA">
      <w:pPr>
        <w:keepNext/>
        <w:spacing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sometimes detects collusion or bid rigging or coalitions to win contracts</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19 respondents representing 16.4%  strongly agreed, 45 respondents representing 38.8%  agreed, 34 respondents representing 29.3% preferred to be neutral, 13 respondents representing 11.2%  disagreed and 5 respondents representing 4.3%  strongly disagreed.</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3.5172 </w:t>
      </w:r>
      <w:r w:rsidRPr="00425549">
        <w:rPr>
          <w:rFonts w:ascii="Times New Roman" w:eastAsia="Times New Roman" w:hAnsi="Times New Roman" w:cs="Times New Roman"/>
          <w:sz w:val="24"/>
          <w:szCs w:val="24"/>
          <w:lang w:val="en-GB"/>
        </w:rPr>
        <w:t xml:space="preserve">on the </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the entity sometimes detects collusion or bid rigging or coalitions to win contracts. </w:t>
      </w:r>
    </w:p>
    <w:p w:rsidR="006871AA" w:rsidRPr="00425549" w:rsidRDefault="006871AA" w:rsidP="00050927">
      <w:pPr>
        <w:keepNext/>
        <w:spacing w:before="240"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follows process of due diligence in aspects of;-  qualification, financial statements, Assets, past performance, technical capability, human resources, legal liabilities, tax obligations, and socio-economic factors of a bidder for water and sanitation projects</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28 respondents representing 24.1%  strongly agreed, 67 respondents representing 57.8%  agreed, 14 respondents representing 12.1% preferred to be neutral, 5 respondents representing 4.3%  disagreed and 2 respondents representing 1.7%  strongly disagreed</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3.9828 </w:t>
      </w:r>
      <w:r w:rsidRPr="00425549">
        <w:rPr>
          <w:rFonts w:ascii="Times New Roman" w:eastAsia="Times New Roman" w:hAnsi="Times New Roman" w:cs="Times New Roman"/>
          <w:sz w:val="24"/>
          <w:szCs w:val="24"/>
          <w:lang w:val="en-GB"/>
        </w:rPr>
        <w:t xml:space="preserve">on the </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the entity follows process of due diligence in aspects of;-  qualification, financial statements, Assets, past performance, technical capability, human resources, legal liabilities, tax obligations, and socio-economic factors of a bidder for water and sanitation projects. </w:t>
      </w:r>
    </w:p>
    <w:p w:rsidR="006871AA" w:rsidRPr="00425549" w:rsidRDefault="006871AA" w:rsidP="00050927">
      <w:pPr>
        <w:keepNext/>
        <w:spacing w:before="240"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conducts due diligence before entering into contractual arrangement</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30 respondents representing 25.9%  strongly agreed, 57 respondents representing 49.1%  agreed, 28 respondents representing 24.1% </w:t>
      </w:r>
      <w:r w:rsidRPr="00425549">
        <w:rPr>
          <w:rFonts w:ascii="Times New Roman" w:eastAsia="Times New Roman" w:hAnsi="Times New Roman" w:cs="Times New Roman"/>
          <w:sz w:val="24"/>
          <w:szCs w:val="24"/>
          <w:lang w:val="en-GB"/>
        </w:rPr>
        <w:lastRenderedPageBreak/>
        <w:t>preferred to be neutral, 18 respondents representing 15.5%  disagreed and 11 respondents representing 9.4%  strongly disagreed</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3.9138 </w:t>
      </w:r>
      <w:r w:rsidRPr="00425549">
        <w:rPr>
          <w:rFonts w:ascii="Times New Roman" w:eastAsia="Times New Roman" w:hAnsi="Times New Roman" w:cs="Times New Roman"/>
          <w:sz w:val="24"/>
          <w:szCs w:val="24"/>
          <w:lang w:val="en-GB"/>
        </w:rPr>
        <w:t xml:space="preserve">on the </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the entity conducts due diligence before entering into contractual arrangement. </w:t>
      </w:r>
    </w:p>
    <w:p w:rsidR="006871AA" w:rsidRPr="00425549" w:rsidRDefault="006871AA" w:rsidP="009271BA">
      <w:pPr>
        <w:keepNext/>
        <w:spacing w:after="0" w:line="480" w:lineRule="auto"/>
        <w:jc w:val="both"/>
        <w:rPr>
          <w:rFonts w:ascii="Times New Roman" w:eastAsia="Times New Roman" w:hAnsi="Times New Roman" w:cs="Times New Roman"/>
          <w:sz w:val="24"/>
          <w:szCs w:val="24"/>
          <w:lang w:bidi="en-US"/>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verifies the human right and gender issues on a contractor/bidder</w:t>
      </w:r>
      <w:r w:rsidRPr="00425549">
        <w:rPr>
          <w:rFonts w:ascii="Times New Roman" w:eastAsia="Times New Roman" w:hAnsi="Times New Roman" w:cs="Times New Roman"/>
          <w:sz w:val="24"/>
          <w:szCs w:val="24"/>
          <w:lang w:val="en-GB"/>
        </w:rPr>
        <w:t xml:space="preserve">, the respondent’s responses indicated that </w:t>
      </w:r>
      <w:r w:rsidR="003B7B32">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16 respondents representing 13.8%  strongly agreed, 33 respondents representing 28.4%  agreed, 35 respondents representing 30.2% preferred to be neutral, 29 respondents representing 25%  disagreed and 3 respondents representing 2.6%  strongly disagreed.</w:t>
      </w:r>
      <w:r w:rsidR="003B7B32">
        <w:rPr>
          <w:rFonts w:ascii="Times New Roman" w:eastAsia="Times New Roman" w:hAnsi="Times New Roman" w:cs="Times New Roman"/>
          <w:sz w:val="24"/>
          <w:szCs w:val="24"/>
          <w:lang w:val="en-GB"/>
        </w:rPr>
        <w:t xml:space="preserve">” </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3.2586</w:t>
      </w:r>
      <w:r w:rsidRPr="00425549">
        <w:rPr>
          <w:rFonts w:ascii="Times New Roman" w:eastAsia="Times New Roman" w:hAnsi="Times New Roman" w:cs="Times New Roman"/>
          <w:sz w:val="24"/>
          <w:szCs w:val="24"/>
          <w:lang w:val="en-GB"/>
        </w:rPr>
        <w:t xml:space="preserve">on the </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had mixed opinion on whether</w:t>
      </w:r>
      <w:r w:rsidRPr="00425549">
        <w:rPr>
          <w:rFonts w:ascii="Times New Roman" w:eastAsia="Times New Roman" w:hAnsi="Times New Roman" w:cs="Times New Roman"/>
          <w:sz w:val="24"/>
          <w:szCs w:val="24"/>
          <w:lang w:bidi="en-US"/>
        </w:rPr>
        <w:t xml:space="preserve">the entity verifies the human right and gender issues on a contractor/bidder. </w:t>
      </w:r>
    </w:p>
    <w:p w:rsidR="006871AA" w:rsidRPr="00425549" w:rsidRDefault="006871AA" w:rsidP="00050927">
      <w:pPr>
        <w:keepNext/>
        <w:spacing w:before="240" w:after="0" w:line="480" w:lineRule="auto"/>
        <w:jc w:val="both"/>
        <w:rPr>
          <w:rFonts w:ascii="Times New Roman" w:eastAsia="Times New Roman" w:hAnsi="Times New Roman" w:cs="Times New Roman"/>
          <w:sz w:val="24"/>
          <w:szCs w:val="24"/>
          <w:lang w:val="en-GB"/>
        </w:rPr>
      </w:pPr>
      <w:r w:rsidRPr="00425549">
        <w:rPr>
          <w:rFonts w:ascii="Times New Roman" w:eastAsia="Times New Roman" w:hAnsi="Times New Roman" w:cs="Times New Roman"/>
          <w:sz w:val="24"/>
          <w:szCs w:val="24"/>
          <w:lang w:val="en-GB"/>
        </w:rPr>
        <w:t xml:space="preserve">On the question of whether </w:t>
      </w:r>
      <w:r w:rsidRPr="00425549">
        <w:rPr>
          <w:rFonts w:ascii="Times New Roman" w:eastAsia="Times New Roman" w:hAnsi="Times New Roman" w:cs="Times New Roman"/>
          <w:sz w:val="24"/>
          <w:szCs w:val="24"/>
          <w:lang w:bidi="en-US"/>
        </w:rPr>
        <w:t>the entity considers environmental and social  considerations of a contractor in construction projects</w:t>
      </w:r>
      <w:r w:rsidRPr="00425549">
        <w:rPr>
          <w:rFonts w:ascii="Times New Roman" w:eastAsia="Times New Roman" w:hAnsi="Times New Roman" w:cs="Times New Roman"/>
          <w:sz w:val="24"/>
          <w:szCs w:val="24"/>
          <w:lang w:val="en-GB"/>
        </w:rPr>
        <w:t xml:space="preserve">, the respondent’s responses indicated that </w:t>
      </w:r>
      <w:r w:rsidR="006920ED">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19 respondents representing 16.4%  strongly agreed, 74 respondents representing 63.8%  agreed, 13 respondents representing 11.2% preferred to be neutral, 6 respondents representing 5.2%  disagreed and 4 respondents repres</w:t>
      </w:r>
      <w:r w:rsidR="006920ED">
        <w:rPr>
          <w:rFonts w:ascii="Times New Roman" w:eastAsia="Times New Roman" w:hAnsi="Times New Roman" w:cs="Times New Roman"/>
          <w:sz w:val="24"/>
          <w:szCs w:val="24"/>
          <w:lang w:val="en-GB"/>
        </w:rPr>
        <w:t xml:space="preserve">enting 3.4%  strongly disagreed.” </w:t>
      </w:r>
      <w:r w:rsidRPr="00425549">
        <w:rPr>
          <w:rFonts w:ascii="Times New Roman" w:eastAsia="Times New Roman" w:hAnsi="Times New Roman" w:cs="Times New Roman"/>
          <w:sz w:val="24"/>
          <w:szCs w:val="24"/>
          <w:lang w:val="en-GB"/>
        </w:rPr>
        <w:t xml:space="preserve"> The mean = </w:t>
      </w:r>
      <w:r w:rsidRPr="00425549">
        <w:rPr>
          <w:rFonts w:ascii="Times New Roman" w:eastAsia="Times New Roman" w:hAnsi="Times New Roman" w:cs="Times New Roman"/>
          <w:sz w:val="24"/>
          <w:szCs w:val="24"/>
        </w:rPr>
        <w:t xml:space="preserve">3.8448 </w:t>
      </w:r>
      <w:r w:rsidRPr="00425549">
        <w:rPr>
          <w:rFonts w:ascii="Times New Roman" w:eastAsia="Times New Roman" w:hAnsi="Times New Roman" w:cs="Times New Roman"/>
          <w:sz w:val="24"/>
          <w:szCs w:val="24"/>
          <w:lang w:val="en-GB"/>
        </w:rPr>
        <w:t xml:space="preserve">on the </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five-point Likert scale</w:t>
      </w:r>
      <w:r w:rsidR="00A009B6">
        <w:rPr>
          <w:rFonts w:ascii="Times New Roman" w:eastAsia="Times New Roman" w:hAnsi="Times New Roman" w:cs="Times New Roman"/>
          <w:sz w:val="24"/>
          <w:szCs w:val="24"/>
          <w:lang w:val="en-GB"/>
        </w:rPr>
        <w:t>”</w:t>
      </w:r>
      <w:r w:rsidRPr="00425549">
        <w:rPr>
          <w:rFonts w:ascii="Times New Roman" w:eastAsia="Times New Roman" w:hAnsi="Times New Roman" w:cs="Times New Roman"/>
          <w:sz w:val="24"/>
          <w:szCs w:val="24"/>
          <w:lang w:val="en-GB"/>
        </w:rPr>
        <w:t xml:space="preserve"> indicates that generally the respondents agreed that </w:t>
      </w:r>
      <w:r w:rsidRPr="00425549">
        <w:rPr>
          <w:rFonts w:ascii="Times New Roman" w:eastAsia="Times New Roman" w:hAnsi="Times New Roman" w:cs="Times New Roman"/>
          <w:sz w:val="24"/>
          <w:szCs w:val="24"/>
          <w:lang w:bidi="en-US"/>
        </w:rPr>
        <w:t xml:space="preserve">the entity considers environmental and social considerations of a contractor in construction projects. </w:t>
      </w:r>
    </w:p>
    <w:p w:rsidR="006871AA" w:rsidRPr="00425549" w:rsidRDefault="001B6B3B" w:rsidP="00050927">
      <w:pPr>
        <w:keepNext/>
        <w:spacing w:before="240" w:after="0" w:line="480" w:lineRule="auto"/>
        <w:rPr>
          <w:rFonts w:ascii="Times New Roman" w:eastAsia="Times New Roman" w:hAnsi="Times New Roman" w:cs="Times New Roman"/>
          <w:b/>
          <w:sz w:val="24"/>
          <w:szCs w:val="24"/>
          <w:lang w:val="en-GB" w:eastAsia="zh-CN"/>
        </w:rPr>
      </w:pPr>
      <w:r w:rsidRPr="00425549">
        <w:rPr>
          <w:rFonts w:ascii="Times New Roman" w:eastAsia="Times New Roman" w:hAnsi="Times New Roman" w:cs="Times New Roman"/>
          <w:b/>
          <w:sz w:val="24"/>
          <w:szCs w:val="24"/>
        </w:rPr>
        <w:t>4.3</w:t>
      </w:r>
      <w:r w:rsidR="006871AA" w:rsidRPr="00425549">
        <w:rPr>
          <w:rFonts w:ascii="Times New Roman" w:eastAsia="Times New Roman" w:hAnsi="Times New Roman" w:cs="Times New Roman"/>
          <w:b/>
          <w:sz w:val="24"/>
          <w:szCs w:val="24"/>
        </w:rPr>
        <w:t xml:space="preserve"> Hypothesis testing three:</w:t>
      </w:r>
      <w:bookmarkStart w:id="452" w:name="_Toc433690810"/>
      <w:bookmarkEnd w:id="445"/>
      <w:bookmarkEnd w:id="446"/>
      <w:bookmarkEnd w:id="447"/>
      <w:bookmarkEnd w:id="448"/>
      <w:bookmarkEnd w:id="449"/>
      <w:bookmarkEnd w:id="450"/>
    </w:p>
    <w:p w:rsidR="006871AA" w:rsidRPr="00425549" w:rsidRDefault="006871AA" w:rsidP="009271BA">
      <w:pPr>
        <w:spacing w:after="0" w:line="480" w:lineRule="auto"/>
        <w:jc w:val="both"/>
        <w:rPr>
          <w:rFonts w:ascii="Times New Roman" w:eastAsia="Calibri" w:hAnsi="Times New Roman" w:cs="Times New Roman"/>
          <w:sz w:val="24"/>
          <w:szCs w:val="24"/>
        </w:rPr>
      </w:pPr>
      <w:bookmarkStart w:id="453" w:name="_Toc525056640"/>
      <w:bookmarkStart w:id="454" w:name="_Toc498258070"/>
      <w:bookmarkStart w:id="455" w:name="_Toc466920503"/>
      <w:bookmarkEnd w:id="451"/>
      <w:r w:rsidRPr="00425549">
        <w:rPr>
          <w:rFonts w:ascii="Times New Roman" w:eastAsia="Times New Roman" w:hAnsi="Times New Roman" w:cs="Times New Roman"/>
          <w:sz w:val="24"/>
          <w:szCs w:val="24"/>
        </w:rPr>
        <w:t xml:space="preserve">There is a significant relationship between due diligence and service delivery </w:t>
      </w:r>
      <w:r w:rsidRPr="00425549">
        <w:rPr>
          <w:rFonts w:ascii="Times New Roman" w:eastAsia="Calibri" w:hAnsi="Times New Roman" w:cs="Times New Roman"/>
          <w:sz w:val="24"/>
          <w:szCs w:val="24"/>
        </w:rPr>
        <w:t xml:space="preserve">in WSDF-North. </w:t>
      </w:r>
    </w:p>
    <w:p w:rsidR="006871AA" w:rsidRPr="00425549" w:rsidRDefault="001B6B3B" w:rsidP="009271BA">
      <w:pPr>
        <w:spacing w:after="0" w:line="480" w:lineRule="auto"/>
        <w:jc w:val="both"/>
        <w:rPr>
          <w:rFonts w:ascii="Times New Roman" w:eastAsia="Times New Roman" w:hAnsi="Times New Roman" w:cs="Times New Roman"/>
          <w:b/>
          <w:bCs/>
          <w:sz w:val="24"/>
          <w:szCs w:val="24"/>
          <w:lang w:bidi="en-US"/>
        </w:rPr>
      </w:pPr>
      <w:bookmarkStart w:id="456" w:name="_Toc3054326"/>
      <w:r w:rsidRPr="00425549">
        <w:rPr>
          <w:rFonts w:ascii="Times New Roman" w:eastAsia="Calibri" w:hAnsi="Times New Roman" w:cs="Times New Roman"/>
          <w:b/>
          <w:sz w:val="24"/>
          <w:szCs w:val="24"/>
        </w:rPr>
        <w:t>4.3.3</w:t>
      </w:r>
      <w:r w:rsidR="006871AA" w:rsidRPr="00425549">
        <w:rPr>
          <w:rFonts w:ascii="Times New Roman" w:eastAsia="Calibri" w:hAnsi="Times New Roman" w:cs="Times New Roman"/>
          <w:b/>
          <w:sz w:val="24"/>
          <w:szCs w:val="24"/>
        </w:rPr>
        <w:t xml:space="preserve"> Pearson Correlation Coefficient</w:t>
      </w:r>
      <w:bookmarkEnd w:id="452"/>
      <w:bookmarkEnd w:id="453"/>
      <w:bookmarkEnd w:id="454"/>
      <w:bookmarkEnd w:id="455"/>
      <w:bookmarkEnd w:id="456"/>
    </w:p>
    <w:p w:rsidR="00A009B6" w:rsidRDefault="00A009B6" w:rsidP="009271BA">
      <w:pPr>
        <w:tabs>
          <w:tab w:val="center" w:pos="3542"/>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Pearson correlation coefficient was used to test hypothesis and t</w:t>
      </w:r>
      <w:r w:rsidRPr="00425549">
        <w:rPr>
          <w:rFonts w:ascii="Times New Roman" w:eastAsia="Calibri" w:hAnsi="Times New Roman" w:cs="Times New Roman"/>
          <w:sz w:val="24"/>
          <w:szCs w:val="24"/>
        </w:rPr>
        <w:t xml:space="preserve">he results </w:t>
      </w:r>
      <w:r>
        <w:rPr>
          <w:rFonts w:ascii="Times New Roman" w:eastAsia="Calibri" w:hAnsi="Times New Roman" w:cs="Times New Roman"/>
          <w:sz w:val="24"/>
          <w:szCs w:val="24"/>
        </w:rPr>
        <w:t>as</w:t>
      </w:r>
      <w:r>
        <w:rPr>
          <w:rFonts w:ascii="Times New Roman" w:eastAsia="Calibri" w:hAnsi="Times New Roman" w:cs="Times New Roman"/>
          <w:b/>
          <w:sz w:val="24"/>
          <w:szCs w:val="24"/>
        </w:rPr>
        <w:t xml:space="preserve"> </w:t>
      </w:r>
      <w:r w:rsidR="006871AA" w:rsidRPr="00425549">
        <w:rPr>
          <w:rFonts w:ascii="Times New Roman" w:eastAsia="Calibri" w:hAnsi="Times New Roman" w:cs="Times New Roman"/>
          <w:sz w:val="24"/>
          <w:szCs w:val="24"/>
        </w:rPr>
        <w:t xml:space="preserve">given in table </w:t>
      </w:r>
    </w:p>
    <w:p w:rsidR="006871AA" w:rsidRPr="00A009B6" w:rsidRDefault="006871AA" w:rsidP="009271BA">
      <w:pPr>
        <w:tabs>
          <w:tab w:val="center" w:pos="3542"/>
        </w:tabs>
        <w:autoSpaceDE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sz w:val="24"/>
          <w:szCs w:val="24"/>
        </w:rPr>
        <w:t>4. 14 below.</w:t>
      </w:r>
    </w:p>
    <w:p w:rsidR="006871AA" w:rsidRPr="00425549" w:rsidRDefault="006871AA" w:rsidP="009271BA">
      <w:pPr>
        <w:keepNext/>
        <w:spacing w:after="0" w:line="480" w:lineRule="auto"/>
        <w:rPr>
          <w:rFonts w:ascii="Times New Roman" w:eastAsia="Calibri" w:hAnsi="Times New Roman" w:cs="Times New Roman"/>
          <w:sz w:val="24"/>
          <w:szCs w:val="24"/>
        </w:rPr>
      </w:pPr>
      <w:bookmarkStart w:id="457" w:name="_Toc525056472"/>
      <w:bookmarkStart w:id="458" w:name="_Toc498258521"/>
      <w:bookmarkStart w:id="459" w:name="_Toc466371553"/>
      <w:bookmarkStart w:id="460" w:name="_Toc466272354"/>
      <w:bookmarkStart w:id="461" w:name="_Toc463987482"/>
      <w:bookmarkStart w:id="462" w:name="_Toc433690811"/>
      <w:bookmarkStart w:id="463" w:name="_Toc402231085"/>
      <w:bookmarkStart w:id="464" w:name="_Toc395756081"/>
      <w:bookmarkStart w:id="465" w:name="_Toc3054893"/>
      <w:bookmarkStart w:id="466" w:name="_Toc246066629"/>
      <w:r w:rsidRPr="00425549">
        <w:rPr>
          <w:rFonts w:ascii="Times New Roman" w:eastAsia="Times New Roman" w:hAnsi="Times New Roman" w:cs="Times New Roman"/>
          <w:sz w:val="24"/>
          <w:szCs w:val="24"/>
        </w:rPr>
        <w:lastRenderedPageBreak/>
        <w:t xml:space="preserve">Table 4. </w:t>
      </w:r>
      <w:r w:rsidR="005F41AB" w:rsidRPr="00425549">
        <w:rPr>
          <w:rFonts w:ascii="Times New Roman" w:eastAsia="Times New Roman" w:hAnsi="Times New Roman" w:cs="Times New Roman"/>
          <w:sz w:val="24"/>
          <w:szCs w:val="24"/>
        </w:rPr>
        <w:fldChar w:fldCharType="begin"/>
      </w:r>
      <w:r w:rsidRPr="00425549">
        <w:rPr>
          <w:rFonts w:ascii="Times New Roman" w:eastAsia="Times New Roman" w:hAnsi="Times New Roman" w:cs="Times New Roman"/>
          <w:sz w:val="24"/>
          <w:szCs w:val="24"/>
        </w:rPr>
        <w:instrText xml:space="preserve"> SEQ Table_4. \* ARABIC </w:instrText>
      </w:r>
      <w:r w:rsidR="005F41AB" w:rsidRPr="00425549">
        <w:rPr>
          <w:rFonts w:ascii="Times New Roman" w:eastAsia="Times New Roman" w:hAnsi="Times New Roman" w:cs="Times New Roman"/>
          <w:sz w:val="24"/>
          <w:szCs w:val="24"/>
        </w:rPr>
        <w:fldChar w:fldCharType="separate"/>
      </w:r>
      <w:r w:rsidRPr="00425549">
        <w:rPr>
          <w:rFonts w:ascii="Times New Roman" w:eastAsia="Times New Roman" w:hAnsi="Times New Roman" w:cs="Times New Roman"/>
          <w:noProof/>
          <w:sz w:val="24"/>
          <w:szCs w:val="24"/>
        </w:rPr>
        <w:t>14</w:t>
      </w:r>
      <w:r w:rsidR="005F41AB" w:rsidRPr="00425549">
        <w:rPr>
          <w:rFonts w:ascii="Times New Roman" w:eastAsia="Times New Roman" w:hAnsi="Times New Roman" w:cs="Times New Roman"/>
          <w:sz w:val="24"/>
          <w:szCs w:val="24"/>
        </w:rPr>
        <w:fldChar w:fldCharType="end"/>
      </w:r>
      <w:r w:rsidRPr="00425549">
        <w:rPr>
          <w:rFonts w:ascii="Times New Roman" w:eastAsia="Times New Roman" w:hAnsi="Times New Roman" w:cs="Times New Roman"/>
          <w:sz w:val="24"/>
          <w:szCs w:val="24"/>
        </w:rPr>
        <w:t>:</w:t>
      </w:r>
      <w:r w:rsidRPr="00425549">
        <w:rPr>
          <w:rFonts w:ascii="Times New Roman" w:eastAsia="Times New Roman" w:hAnsi="Times New Roman" w:cs="Times New Roman"/>
          <w:kern w:val="32"/>
          <w:sz w:val="24"/>
          <w:szCs w:val="24"/>
        </w:rPr>
        <w:t xml:space="preserve"> Correlation matrix for </w:t>
      </w:r>
      <w:bookmarkEnd w:id="457"/>
      <w:bookmarkEnd w:id="458"/>
      <w:bookmarkEnd w:id="459"/>
      <w:bookmarkEnd w:id="460"/>
      <w:bookmarkEnd w:id="461"/>
      <w:bookmarkEnd w:id="462"/>
      <w:bookmarkEnd w:id="463"/>
      <w:bookmarkEnd w:id="464"/>
      <w:r w:rsidRPr="00425549">
        <w:rPr>
          <w:rFonts w:ascii="Times New Roman" w:eastAsia="Times New Roman" w:hAnsi="Times New Roman" w:cs="Times New Roman"/>
          <w:sz w:val="24"/>
          <w:szCs w:val="24"/>
        </w:rPr>
        <w:t xml:space="preserve">due diligence and service delivery </w:t>
      </w:r>
      <w:r w:rsidRPr="00425549">
        <w:rPr>
          <w:rFonts w:ascii="Times New Roman" w:eastAsia="Calibri" w:hAnsi="Times New Roman" w:cs="Times New Roman"/>
          <w:sz w:val="24"/>
          <w:szCs w:val="24"/>
        </w:rPr>
        <w:t>in WSDF-North</w:t>
      </w:r>
      <w:bookmarkEnd w:id="465"/>
      <w:bookmarkEnd w:id="466"/>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2430"/>
        <w:gridCol w:w="2251"/>
        <w:gridCol w:w="1783"/>
        <w:gridCol w:w="2324"/>
      </w:tblGrid>
      <w:tr w:rsidR="00A46B8E" w:rsidRPr="00425549" w:rsidTr="00EA5781">
        <w:trPr>
          <w:trHeight w:val="357"/>
        </w:trPr>
        <w:tc>
          <w:tcPr>
            <w:tcW w:w="2430" w:type="dxa"/>
            <w:shd w:val="clear" w:color="auto" w:fill="FFFFFF"/>
            <w:vAlign w:val="bottom"/>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p>
        </w:tc>
        <w:tc>
          <w:tcPr>
            <w:tcW w:w="2251" w:type="dxa"/>
            <w:shd w:val="clear" w:color="auto" w:fill="FFFFFF"/>
            <w:vAlign w:val="bottom"/>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p>
        </w:tc>
        <w:tc>
          <w:tcPr>
            <w:tcW w:w="1783" w:type="dxa"/>
            <w:shd w:val="clear" w:color="auto" w:fill="FFFFFF"/>
            <w:vAlign w:val="bottom"/>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b/>
                <w:sz w:val="24"/>
                <w:szCs w:val="24"/>
              </w:rPr>
            </w:pPr>
            <w:r w:rsidRPr="00425549">
              <w:rPr>
                <w:rFonts w:ascii="Times New Roman" w:eastAsia="Times New Roman" w:hAnsi="Times New Roman" w:cs="Times New Roman"/>
                <w:b/>
                <w:sz w:val="24"/>
                <w:szCs w:val="24"/>
              </w:rPr>
              <w:t>Due diligence</w:t>
            </w:r>
          </w:p>
        </w:tc>
        <w:tc>
          <w:tcPr>
            <w:tcW w:w="2324" w:type="dxa"/>
            <w:shd w:val="clear" w:color="auto" w:fill="FFFFFF"/>
            <w:vAlign w:val="bottom"/>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b/>
                <w:sz w:val="24"/>
                <w:szCs w:val="24"/>
              </w:rPr>
            </w:pPr>
            <w:r w:rsidRPr="00425549">
              <w:rPr>
                <w:rFonts w:ascii="Times New Roman" w:eastAsia="Times New Roman" w:hAnsi="Times New Roman" w:cs="Times New Roman"/>
                <w:b/>
                <w:sz w:val="24"/>
                <w:szCs w:val="24"/>
              </w:rPr>
              <w:t>Service delivery</w:t>
            </w:r>
          </w:p>
        </w:tc>
      </w:tr>
      <w:tr w:rsidR="00425549" w:rsidRPr="00425549" w:rsidTr="00EA5781">
        <w:trPr>
          <w:cantSplit/>
          <w:trHeight w:val="273"/>
        </w:trPr>
        <w:tc>
          <w:tcPr>
            <w:tcW w:w="2430"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b/>
                <w:sz w:val="24"/>
                <w:szCs w:val="24"/>
              </w:rPr>
              <w:t>Due diligence</w:t>
            </w:r>
          </w:p>
        </w:tc>
        <w:tc>
          <w:tcPr>
            <w:tcW w:w="2251"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Pearson Correlation</w:t>
            </w:r>
          </w:p>
        </w:tc>
        <w:tc>
          <w:tcPr>
            <w:tcW w:w="1783"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w:t>
            </w:r>
          </w:p>
        </w:tc>
        <w:tc>
          <w:tcPr>
            <w:tcW w:w="2324"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.592(**)</w:t>
            </w:r>
          </w:p>
        </w:tc>
      </w:tr>
      <w:tr w:rsidR="00425549" w:rsidRPr="00425549" w:rsidTr="00EA5781">
        <w:trPr>
          <w:cantSplit/>
          <w:trHeight w:val="273"/>
        </w:trPr>
        <w:tc>
          <w:tcPr>
            <w:tcW w:w="2430" w:type="dxa"/>
            <w:shd w:val="clear" w:color="auto" w:fill="FFFFFF"/>
          </w:tcPr>
          <w:p w:rsidR="00A46B8E" w:rsidRPr="00425549" w:rsidRDefault="00A46B8E" w:rsidP="00050927">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1"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Sig. (2-tailed)</w:t>
            </w:r>
          </w:p>
        </w:tc>
        <w:tc>
          <w:tcPr>
            <w:tcW w:w="1783" w:type="dxa"/>
            <w:shd w:val="clear" w:color="auto" w:fill="FFFFFF"/>
            <w:vAlign w:val="center"/>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p>
        </w:tc>
        <w:tc>
          <w:tcPr>
            <w:tcW w:w="2324"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r>
      <w:tr w:rsidR="00A46B8E" w:rsidRPr="00425549" w:rsidTr="00EA5781">
        <w:trPr>
          <w:cantSplit/>
          <w:trHeight w:val="273"/>
        </w:trPr>
        <w:tc>
          <w:tcPr>
            <w:tcW w:w="2430" w:type="dxa"/>
            <w:shd w:val="clear" w:color="auto" w:fill="FFFFFF"/>
          </w:tcPr>
          <w:p w:rsidR="00A46B8E" w:rsidRPr="00425549" w:rsidRDefault="00A46B8E" w:rsidP="00050927">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1"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N</w:t>
            </w:r>
          </w:p>
        </w:tc>
        <w:tc>
          <w:tcPr>
            <w:tcW w:w="1783"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2324"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r>
      <w:tr w:rsidR="00425549" w:rsidRPr="00425549" w:rsidTr="00EA5781">
        <w:trPr>
          <w:cantSplit/>
          <w:trHeight w:val="273"/>
        </w:trPr>
        <w:tc>
          <w:tcPr>
            <w:tcW w:w="2430"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Times New Roman" w:hAnsi="Times New Roman" w:cs="Times New Roman"/>
                <w:sz w:val="24"/>
                <w:szCs w:val="24"/>
              </w:rPr>
              <w:t>Service delivery</w:t>
            </w:r>
          </w:p>
        </w:tc>
        <w:tc>
          <w:tcPr>
            <w:tcW w:w="2251"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Pearson Correlation</w:t>
            </w:r>
          </w:p>
        </w:tc>
        <w:tc>
          <w:tcPr>
            <w:tcW w:w="1783"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.592(**)</w:t>
            </w:r>
          </w:p>
        </w:tc>
        <w:tc>
          <w:tcPr>
            <w:tcW w:w="2324"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w:t>
            </w:r>
          </w:p>
        </w:tc>
      </w:tr>
      <w:tr w:rsidR="00425549" w:rsidRPr="00425549" w:rsidTr="00EA5781">
        <w:trPr>
          <w:cantSplit/>
          <w:trHeight w:val="489"/>
        </w:trPr>
        <w:tc>
          <w:tcPr>
            <w:tcW w:w="2430" w:type="dxa"/>
            <w:shd w:val="clear" w:color="auto" w:fill="FFFFFF"/>
          </w:tcPr>
          <w:p w:rsidR="00A46B8E" w:rsidRPr="00425549" w:rsidRDefault="00A46B8E" w:rsidP="00050927">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1"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Sig. (2-tailed)</w:t>
            </w:r>
          </w:p>
        </w:tc>
        <w:tc>
          <w:tcPr>
            <w:tcW w:w="1783"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.000</w:t>
            </w:r>
          </w:p>
        </w:tc>
        <w:tc>
          <w:tcPr>
            <w:tcW w:w="2324"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w:t>
            </w:r>
          </w:p>
        </w:tc>
      </w:tr>
      <w:tr w:rsidR="00A46B8E" w:rsidRPr="00425549" w:rsidTr="00EA5781">
        <w:trPr>
          <w:cantSplit/>
          <w:trHeight w:val="489"/>
        </w:trPr>
        <w:tc>
          <w:tcPr>
            <w:tcW w:w="2430" w:type="dxa"/>
            <w:shd w:val="clear" w:color="auto" w:fill="FFFFFF"/>
          </w:tcPr>
          <w:p w:rsidR="00A46B8E" w:rsidRPr="00425549" w:rsidRDefault="00A46B8E" w:rsidP="00050927">
            <w:pPr>
              <w:keepNext/>
              <w:keepLines/>
              <w:autoSpaceDE w:val="0"/>
              <w:adjustRightInd w:val="0"/>
              <w:spacing w:after="0" w:line="360" w:lineRule="auto"/>
              <w:jc w:val="center"/>
              <w:outlineLvl w:val="1"/>
              <w:rPr>
                <w:rFonts w:ascii="Times New Roman" w:eastAsia="Calibri" w:hAnsi="Times New Roman" w:cs="Times New Roman"/>
                <w:sz w:val="24"/>
                <w:szCs w:val="24"/>
              </w:rPr>
            </w:pPr>
          </w:p>
        </w:tc>
        <w:tc>
          <w:tcPr>
            <w:tcW w:w="2251" w:type="dxa"/>
            <w:shd w:val="clear" w:color="auto" w:fill="FFFFFF"/>
            <w:hideMark/>
          </w:tcPr>
          <w:p w:rsidR="00A46B8E" w:rsidRPr="00425549" w:rsidRDefault="00A46B8E" w:rsidP="00050927">
            <w:pPr>
              <w:autoSpaceDE w:val="0"/>
              <w:adjustRightInd w:val="0"/>
              <w:spacing w:after="0" w:line="36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N</w:t>
            </w:r>
          </w:p>
        </w:tc>
        <w:tc>
          <w:tcPr>
            <w:tcW w:w="1783"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c>
          <w:tcPr>
            <w:tcW w:w="2324" w:type="dxa"/>
            <w:shd w:val="clear" w:color="auto" w:fill="FFFFFF"/>
            <w:vAlign w:val="center"/>
            <w:hideMark/>
          </w:tcPr>
          <w:p w:rsidR="00A46B8E" w:rsidRPr="00425549" w:rsidRDefault="00A46B8E" w:rsidP="00050927">
            <w:pPr>
              <w:autoSpaceDE w:val="0"/>
              <w:adjustRightInd w:val="0"/>
              <w:spacing w:after="0" w:line="360" w:lineRule="auto"/>
              <w:jc w:val="center"/>
              <w:rPr>
                <w:rFonts w:ascii="Times New Roman" w:eastAsia="Calibri" w:hAnsi="Times New Roman" w:cs="Times New Roman"/>
                <w:sz w:val="24"/>
                <w:szCs w:val="24"/>
              </w:rPr>
            </w:pPr>
            <w:r w:rsidRPr="00425549">
              <w:rPr>
                <w:rFonts w:ascii="Times New Roman" w:eastAsia="Calibri" w:hAnsi="Times New Roman" w:cs="Times New Roman"/>
                <w:sz w:val="24"/>
                <w:szCs w:val="24"/>
              </w:rPr>
              <w:t>116</w:t>
            </w:r>
          </w:p>
        </w:tc>
      </w:tr>
    </w:tbl>
    <w:p w:rsidR="00A46B8E" w:rsidRPr="00425549" w:rsidRDefault="00A46B8E" w:rsidP="00A46B8E">
      <w:pPr>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Correlation is significant at the 0.01 level (2-tailed).</w:t>
      </w:r>
    </w:p>
    <w:p w:rsidR="00A46B8E" w:rsidRPr="00425549" w:rsidRDefault="00A46B8E" w:rsidP="00A46B8E">
      <w:pPr>
        <w:autoSpaceDE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Source Primary data (2019)</w:t>
      </w:r>
    </w:p>
    <w:p w:rsidR="00824E78" w:rsidRPr="00425549" w:rsidRDefault="00A46B8E" w:rsidP="00050927">
      <w:pPr>
        <w:spacing w:line="480" w:lineRule="auto"/>
        <w:jc w:val="both"/>
        <w:rPr>
          <w:rFonts w:ascii="Times New Roman" w:hAnsi="Times New Roman" w:cs="Times New Roman"/>
          <w:b/>
          <w:sz w:val="24"/>
          <w:szCs w:val="24"/>
          <w:highlight w:val="yellow"/>
        </w:rPr>
      </w:pPr>
      <w:r w:rsidRPr="00425549">
        <w:rPr>
          <w:rFonts w:ascii="Times New Roman" w:eastAsia="Calibri" w:hAnsi="Times New Roman" w:cs="Times New Roman"/>
          <w:sz w:val="24"/>
          <w:szCs w:val="24"/>
        </w:rPr>
        <w:t xml:space="preserve">The results show that the correlation coefficient is 0.592 (**) and its significance level 0.01. This implies that </w:t>
      </w:r>
      <w:r w:rsidRPr="00425549">
        <w:rPr>
          <w:rFonts w:ascii="Times New Roman" w:eastAsia="Times New Roman" w:hAnsi="Times New Roman" w:cs="Times New Roman"/>
          <w:sz w:val="24"/>
          <w:szCs w:val="24"/>
        </w:rPr>
        <w:t>due diligence</w:t>
      </w:r>
      <w:r w:rsidRPr="00425549">
        <w:rPr>
          <w:rFonts w:ascii="Times New Roman" w:eastAsia="Calibri" w:hAnsi="Times New Roman" w:cs="Times New Roman"/>
          <w:bCs/>
          <w:iCs/>
          <w:sz w:val="24"/>
          <w:szCs w:val="24"/>
          <w:lang w:eastAsia="zh-CN"/>
        </w:rPr>
        <w:t xml:space="preserve"> influences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Therefore according to the results there is a strong positive significant relationship between </w:t>
      </w:r>
      <w:r w:rsidRPr="00425549">
        <w:rPr>
          <w:rFonts w:ascii="Times New Roman" w:eastAsia="Times New Roman" w:hAnsi="Times New Roman" w:cs="Times New Roman"/>
          <w:sz w:val="24"/>
          <w:szCs w:val="24"/>
        </w:rPr>
        <w:t>due diligence</w:t>
      </w:r>
      <w:r w:rsidRPr="00425549">
        <w:rPr>
          <w:rFonts w:ascii="Times New Roman" w:eastAsia="Calibri" w:hAnsi="Times New Roman" w:cs="Times New Roman"/>
          <w:bCs/>
          <w:iCs/>
          <w:sz w:val="24"/>
          <w:szCs w:val="24"/>
          <w:lang w:eastAsia="zh-CN"/>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Therefore the alternative hypothesis that was earlier claimed is accepted.  </w:t>
      </w:r>
    </w:p>
    <w:p w:rsidR="00383100" w:rsidRPr="00425549" w:rsidRDefault="00383100" w:rsidP="009271BA">
      <w:pPr>
        <w:spacing w:line="480" w:lineRule="auto"/>
        <w:rPr>
          <w:rFonts w:ascii="Times New Roman" w:hAnsi="Times New Roman" w:cs="Times New Roman"/>
          <w:b/>
          <w:sz w:val="24"/>
          <w:szCs w:val="24"/>
        </w:rPr>
      </w:pPr>
      <w:r w:rsidRPr="00425549">
        <w:rPr>
          <w:rFonts w:ascii="Times New Roman" w:hAnsi="Times New Roman" w:cs="Times New Roman"/>
          <w:b/>
          <w:sz w:val="24"/>
          <w:szCs w:val="24"/>
        </w:rPr>
        <w:t>4.14 Regression Analysis</w:t>
      </w:r>
    </w:p>
    <w:p w:rsidR="00383100" w:rsidRPr="00425549" w:rsidRDefault="00383100" w:rsidP="009271BA">
      <w:pPr>
        <w:spacing w:line="480" w:lineRule="auto"/>
        <w:rPr>
          <w:rFonts w:ascii="Times New Roman" w:hAnsi="Times New Roman" w:cs="Times New Roman"/>
          <w:kern w:val="32"/>
          <w:sz w:val="24"/>
          <w:szCs w:val="24"/>
          <w:lang w:eastAsia="zh-CN"/>
        </w:rPr>
      </w:pPr>
      <w:r w:rsidRPr="00425549">
        <w:rPr>
          <w:rFonts w:ascii="Times New Roman" w:hAnsi="Times New Roman" w:cs="Times New Roman"/>
          <w:kern w:val="32"/>
          <w:sz w:val="24"/>
          <w:szCs w:val="24"/>
          <w:lang w:eastAsia="zh-CN"/>
        </w:rPr>
        <w:t xml:space="preserve">A regression analysis for </w:t>
      </w:r>
      <w:r w:rsidRPr="00425549">
        <w:rPr>
          <w:rFonts w:ascii="Times New Roman" w:eastAsia="Times New Roman" w:hAnsi="Times New Roman" w:cs="Times New Roman"/>
          <w:sz w:val="24"/>
          <w:szCs w:val="24"/>
        </w:rPr>
        <w:t>due diligence</w:t>
      </w:r>
      <w:r w:rsidRPr="00425549">
        <w:rPr>
          <w:rFonts w:ascii="Times New Roman" w:hAnsi="Times New Roman" w:cs="Times New Roman"/>
          <w:kern w:val="32"/>
          <w:sz w:val="24"/>
          <w:szCs w:val="24"/>
          <w:lang w:eastAsia="zh-CN"/>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hAnsi="Times New Roman" w:cs="Times New Roman"/>
          <w:kern w:val="32"/>
          <w:sz w:val="24"/>
          <w:szCs w:val="24"/>
          <w:lang w:eastAsia="zh-CN"/>
        </w:rPr>
        <w:t xml:space="preserve"> was run a</w:t>
      </w:r>
      <w:r w:rsidR="00257EE8">
        <w:rPr>
          <w:rFonts w:ascii="Times New Roman" w:hAnsi="Times New Roman" w:cs="Times New Roman"/>
          <w:kern w:val="32"/>
          <w:sz w:val="24"/>
          <w:szCs w:val="24"/>
          <w:lang w:eastAsia="zh-CN"/>
        </w:rPr>
        <w:t>nd the results are presented in below.</w:t>
      </w:r>
    </w:p>
    <w:p w:rsidR="00383100" w:rsidRPr="00425549" w:rsidRDefault="00383100" w:rsidP="009271BA">
      <w:pPr>
        <w:spacing w:line="480" w:lineRule="auto"/>
        <w:rPr>
          <w:rFonts w:ascii="Times New Roman" w:eastAsia="Calibri" w:hAnsi="Times New Roman" w:cs="Times New Roman"/>
          <w:b/>
          <w:sz w:val="24"/>
          <w:szCs w:val="24"/>
        </w:rPr>
      </w:pPr>
      <w:bookmarkStart w:id="467" w:name="_Toc3054894"/>
      <w:bookmarkStart w:id="468" w:name="_Toc246066630"/>
      <w:r w:rsidRPr="00425549">
        <w:rPr>
          <w:rFonts w:ascii="Times New Roman" w:hAnsi="Times New Roman" w:cs="Times New Roman"/>
          <w:b/>
          <w:sz w:val="24"/>
          <w:szCs w:val="24"/>
        </w:rPr>
        <w:t>Table 4.</w:t>
      </w:r>
      <w:r w:rsidR="005F41AB" w:rsidRPr="00425549">
        <w:rPr>
          <w:rFonts w:ascii="Times New Roman" w:hAnsi="Times New Roman" w:cs="Times New Roman"/>
          <w:b/>
          <w:sz w:val="24"/>
          <w:szCs w:val="24"/>
        </w:rPr>
        <w:fldChar w:fldCharType="begin"/>
      </w:r>
      <w:r w:rsidRPr="00425549">
        <w:rPr>
          <w:rFonts w:ascii="Times New Roman" w:hAnsi="Times New Roman" w:cs="Times New Roman"/>
          <w:b/>
          <w:sz w:val="24"/>
          <w:szCs w:val="24"/>
        </w:rPr>
        <w:instrText xml:space="preserve"> SEQ Table_4. \* ARABIC </w:instrText>
      </w:r>
      <w:r w:rsidR="005F41AB" w:rsidRPr="00425549">
        <w:rPr>
          <w:rFonts w:ascii="Times New Roman" w:hAnsi="Times New Roman" w:cs="Times New Roman"/>
          <w:b/>
          <w:sz w:val="24"/>
          <w:szCs w:val="24"/>
        </w:rPr>
        <w:fldChar w:fldCharType="separate"/>
      </w:r>
      <w:r w:rsidRPr="00425549">
        <w:rPr>
          <w:rFonts w:ascii="Times New Roman" w:hAnsi="Times New Roman" w:cs="Times New Roman"/>
          <w:b/>
          <w:noProof/>
          <w:sz w:val="24"/>
          <w:szCs w:val="24"/>
        </w:rPr>
        <w:t>15</w:t>
      </w:r>
      <w:r w:rsidR="005F41AB" w:rsidRPr="00425549">
        <w:rPr>
          <w:rFonts w:ascii="Times New Roman" w:hAnsi="Times New Roman" w:cs="Times New Roman"/>
          <w:b/>
          <w:sz w:val="24"/>
          <w:szCs w:val="24"/>
        </w:rPr>
        <w:fldChar w:fldCharType="end"/>
      </w:r>
      <w:r w:rsidRPr="00425549">
        <w:rPr>
          <w:rFonts w:ascii="Times New Roman" w:hAnsi="Times New Roman" w:cs="Times New Roman"/>
          <w:b/>
          <w:sz w:val="24"/>
          <w:szCs w:val="24"/>
        </w:rPr>
        <w:t xml:space="preserve">: Regression analysis for due diligence and service delivery </w:t>
      </w:r>
      <w:r w:rsidRPr="00425549">
        <w:rPr>
          <w:rFonts w:ascii="Times New Roman" w:eastAsia="Calibri" w:hAnsi="Times New Roman" w:cs="Times New Roman"/>
          <w:b/>
          <w:sz w:val="24"/>
          <w:szCs w:val="24"/>
        </w:rPr>
        <w:t>in WSDF-North</w:t>
      </w:r>
      <w:bookmarkEnd w:id="467"/>
      <w:bookmarkEnd w:id="468"/>
    </w:p>
    <w:tbl>
      <w:tblPr>
        <w:tblW w:w="8820" w:type="dxa"/>
        <w:tblInd w:w="183" w:type="dxa"/>
        <w:tblLayout w:type="fixed"/>
        <w:tblCellMar>
          <w:left w:w="93" w:type="dxa"/>
          <w:right w:w="93" w:type="dxa"/>
        </w:tblCellMar>
        <w:tblLook w:val="0000" w:firstRow="0" w:lastRow="0" w:firstColumn="0" w:lastColumn="0" w:noHBand="0" w:noVBand="0"/>
      </w:tblPr>
      <w:tblGrid>
        <w:gridCol w:w="990"/>
        <w:gridCol w:w="1080"/>
        <w:gridCol w:w="1620"/>
        <w:gridCol w:w="2250"/>
        <w:gridCol w:w="2880"/>
      </w:tblGrid>
      <w:tr w:rsidR="001A196F" w:rsidRPr="00425549" w:rsidTr="00EA5781">
        <w:trPr>
          <w:trHeight w:val="504"/>
        </w:trPr>
        <w:tc>
          <w:tcPr>
            <w:tcW w:w="99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1A196F" w:rsidRPr="00425549" w:rsidRDefault="001A196F" w:rsidP="001A196F">
            <w:pPr>
              <w:autoSpaceDE w:val="0"/>
              <w:adjustRightInd w:val="0"/>
              <w:spacing w:after="0" w:line="360" w:lineRule="auto"/>
              <w:rPr>
                <w:rFonts w:ascii="Times New Roman" w:hAnsi="Times New Roman" w:cs="Times New Roman"/>
                <w:sz w:val="24"/>
                <w:szCs w:val="24"/>
                <w:lang w:eastAsia="zh-CN"/>
              </w:rPr>
            </w:pPr>
            <w:r w:rsidRPr="00425549">
              <w:rPr>
                <w:rFonts w:ascii="Times New Roman" w:hAnsi="Times New Roman" w:cs="Times New Roman"/>
                <w:sz w:val="24"/>
                <w:szCs w:val="24"/>
                <w:lang w:eastAsia="zh-CN"/>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1A196F" w:rsidRPr="00425549" w:rsidRDefault="001A196F" w:rsidP="001A196F">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R</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96F" w:rsidRPr="00425549" w:rsidRDefault="001A196F" w:rsidP="001A196F">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R Squared</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1A196F" w:rsidRPr="00425549" w:rsidRDefault="001A196F" w:rsidP="001A196F">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Adjusted R Squared</w:t>
            </w:r>
          </w:p>
        </w:tc>
        <w:tc>
          <w:tcPr>
            <w:tcW w:w="28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1A196F" w:rsidRPr="00425549" w:rsidRDefault="001A196F" w:rsidP="001A196F">
            <w:pPr>
              <w:autoSpaceDE w:val="0"/>
              <w:adjustRightInd w:val="0"/>
              <w:spacing w:after="0" w:line="360" w:lineRule="auto"/>
              <w:jc w:val="center"/>
              <w:rPr>
                <w:rFonts w:ascii="Times New Roman" w:hAnsi="Times New Roman" w:cs="Times New Roman"/>
                <w:sz w:val="24"/>
                <w:szCs w:val="24"/>
                <w:lang w:eastAsia="zh-CN"/>
              </w:rPr>
            </w:pPr>
            <w:r w:rsidRPr="00425549">
              <w:rPr>
                <w:rFonts w:ascii="Times New Roman" w:hAnsi="Times New Roman" w:cs="Times New Roman"/>
                <w:sz w:val="24"/>
                <w:szCs w:val="24"/>
                <w:lang w:eastAsia="zh-CN"/>
              </w:rPr>
              <w:t>Std. Error of the Estimate</w:t>
            </w:r>
          </w:p>
        </w:tc>
      </w:tr>
      <w:tr w:rsidR="001A196F" w:rsidRPr="00425549" w:rsidTr="00EA5781">
        <w:trPr>
          <w:trHeight w:val="273"/>
        </w:trPr>
        <w:tc>
          <w:tcPr>
            <w:tcW w:w="990" w:type="dxa"/>
            <w:tcBorders>
              <w:top w:val="single" w:sz="12" w:space="0" w:color="000000"/>
              <w:left w:val="single" w:sz="12" w:space="0" w:color="000000"/>
              <w:bottom w:val="single" w:sz="12" w:space="0" w:color="000000"/>
              <w:right w:val="single" w:sz="12" w:space="0" w:color="000000"/>
            </w:tcBorders>
            <w:shd w:val="clear" w:color="000000" w:fill="FFFFFF"/>
          </w:tcPr>
          <w:p w:rsidR="001A196F" w:rsidRPr="00425549" w:rsidRDefault="001A196F" w:rsidP="001A196F">
            <w:pPr>
              <w:autoSpaceDE w:val="0"/>
              <w:adjustRightInd w:val="0"/>
              <w:spacing w:after="0" w:line="360" w:lineRule="auto"/>
              <w:rPr>
                <w:rFonts w:ascii="Times New Roman" w:hAnsi="Times New Roman" w:cs="Times New Roman"/>
                <w:sz w:val="24"/>
                <w:szCs w:val="24"/>
                <w:lang w:eastAsia="zh-CN"/>
              </w:rPr>
            </w:pPr>
            <w:r w:rsidRPr="00425549">
              <w:rPr>
                <w:rFonts w:ascii="Times New Roman" w:hAnsi="Times New Roman" w:cs="Times New Roman"/>
                <w:sz w:val="24"/>
                <w:szCs w:val="24"/>
                <w:lang w:eastAsia="zh-CN"/>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1A196F" w:rsidRPr="00425549" w:rsidRDefault="001A196F" w:rsidP="001A196F">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.592 (a)</w:t>
            </w:r>
          </w:p>
        </w:tc>
        <w:tc>
          <w:tcPr>
            <w:tcW w:w="162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96F" w:rsidRPr="00425549" w:rsidRDefault="001A196F" w:rsidP="001A196F">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.350</w:t>
            </w:r>
          </w:p>
        </w:tc>
        <w:tc>
          <w:tcPr>
            <w:tcW w:w="225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1A196F" w:rsidRPr="00425549" w:rsidRDefault="001A196F" w:rsidP="001A196F">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.350</w:t>
            </w:r>
          </w:p>
        </w:tc>
        <w:tc>
          <w:tcPr>
            <w:tcW w:w="288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1A196F" w:rsidRPr="00425549" w:rsidRDefault="001A196F" w:rsidP="001A196F">
            <w:pPr>
              <w:autoSpaceDE w:val="0"/>
              <w:adjustRightInd w:val="0"/>
              <w:spacing w:after="0" w:line="360" w:lineRule="auto"/>
              <w:jc w:val="right"/>
              <w:rPr>
                <w:rFonts w:ascii="Times New Roman" w:hAnsi="Times New Roman" w:cs="Times New Roman"/>
                <w:sz w:val="24"/>
                <w:szCs w:val="24"/>
                <w:lang w:eastAsia="zh-CN"/>
              </w:rPr>
            </w:pPr>
            <w:r w:rsidRPr="00425549">
              <w:rPr>
                <w:rFonts w:ascii="Times New Roman" w:hAnsi="Times New Roman" w:cs="Times New Roman"/>
                <w:sz w:val="24"/>
                <w:szCs w:val="24"/>
                <w:lang w:eastAsia="zh-CN"/>
              </w:rPr>
              <w:t>.51738</w:t>
            </w:r>
          </w:p>
        </w:tc>
      </w:tr>
    </w:tbl>
    <w:p w:rsidR="001A196F" w:rsidRPr="00425549" w:rsidRDefault="001A196F" w:rsidP="001A196F">
      <w:pPr>
        <w:pStyle w:val="ListParagraph"/>
        <w:numPr>
          <w:ilvl w:val="0"/>
          <w:numId w:val="32"/>
        </w:numPr>
        <w:spacing w:line="480" w:lineRule="auto"/>
        <w:jc w:val="left"/>
        <w:rPr>
          <w:rFonts w:ascii="Times New Roman" w:hAnsi="Times New Roman" w:cs="Times New Roman"/>
          <w:b/>
          <w:sz w:val="24"/>
          <w:szCs w:val="24"/>
        </w:rPr>
      </w:pPr>
      <w:r w:rsidRPr="00425549">
        <w:rPr>
          <w:rFonts w:ascii="Times New Roman" w:hAnsi="Times New Roman" w:cs="Times New Roman"/>
          <w:b/>
          <w:sz w:val="24"/>
          <w:szCs w:val="24"/>
        </w:rPr>
        <w:t xml:space="preserve">Predictors: (Constant), </w:t>
      </w:r>
      <w:r w:rsidRPr="00425549">
        <w:rPr>
          <w:rFonts w:ascii="Times New Roman" w:eastAsia="Times New Roman" w:hAnsi="Times New Roman" w:cs="Times New Roman"/>
          <w:b/>
          <w:sz w:val="24"/>
          <w:szCs w:val="24"/>
        </w:rPr>
        <w:t>due diligence</w:t>
      </w:r>
    </w:p>
    <w:p w:rsidR="001A196F" w:rsidRPr="00425549" w:rsidRDefault="001A196F" w:rsidP="001A196F">
      <w:pPr>
        <w:autoSpaceDE w:val="0"/>
        <w:adjustRightInd w:val="0"/>
        <w:spacing w:after="240" w:line="480" w:lineRule="auto"/>
        <w:rPr>
          <w:rFonts w:ascii="Times New Roman" w:hAnsi="Times New Roman" w:cs="Times New Roman"/>
          <w:b/>
          <w:sz w:val="24"/>
          <w:szCs w:val="24"/>
        </w:rPr>
      </w:pPr>
      <w:r w:rsidRPr="00425549">
        <w:rPr>
          <w:rFonts w:ascii="Times New Roman" w:hAnsi="Times New Roman" w:cs="Times New Roman"/>
          <w:b/>
          <w:sz w:val="24"/>
          <w:szCs w:val="24"/>
        </w:rPr>
        <w:t>Source Primary data (2019)</w:t>
      </w:r>
    </w:p>
    <w:p w:rsidR="001A196F" w:rsidRPr="00425549" w:rsidRDefault="001A196F" w:rsidP="00050927">
      <w:pPr>
        <w:spacing w:line="480" w:lineRule="auto"/>
        <w:jc w:val="both"/>
        <w:rPr>
          <w:rFonts w:ascii="Times New Roman" w:eastAsia="Calibri" w:hAnsi="Times New Roman" w:cs="Times New Roman"/>
          <w:b/>
          <w:sz w:val="24"/>
          <w:szCs w:val="24"/>
        </w:rPr>
      </w:pPr>
      <w:r w:rsidRPr="00425549">
        <w:rPr>
          <w:rFonts w:ascii="Times New Roman" w:hAnsi="Times New Roman" w:cs="Times New Roman"/>
          <w:sz w:val="24"/>
          <w:szCs w:val="24"/>
          <w:lang w:eastAsia="zh-CN"/>
        </w:rPr>
        <w:lastRenderedPageBreak/>
        <w:t>Table 4.15 provides the R and R</w:t>
      </w:r>
      <w:r w:rsidRPr="00425549">
        <w:rPr>
          <w:rFonts w:ascii="Times New Roman" w:hAnsi="Times New Roman" w:cs="Times New Roman"/>
          <w:sz w:val="24"/>
          <w:szCs w:val="24"/>
          <w:vertAlign w:val="superscript"/>
          <w:lang w:eastAsia="zh-CN"/>
        </w:rPr>
        <w:t>2</w:t>
      </w:r>
      <w:r w:rsidRPr="00425549">
        <w:rPr>
          <w:rFonts w:ascii="Times New Roman" w:hAnsi="Times New Roman" w:cs="Times New Roman"/>
          <w:sz w:val="24"/>
          <w:szCs w:val="24"/>
          <w:lang w:eastAsia="zh-CN"/>
        </w:rPr>
        <w:t xml:space="preserve"> value. The R value is 0.592, which represents strong positive correlation between the variables. The R</w:t>
      </w:r>
      <w:r w:rsidRPr="00425549">
        <w:rPr>
          <w:rFonts w:ascii="Times New Roman" w:hAnsi="Times New Roman" w:cs="Times New Roman"/>
          <w:sz w:val="24"/>
          <w:szCs w:val="24"/>
          <w:vertAlign w:val="superscript"/>
          <w:lang w:eastAsia="zh-CN"/>
        </w:rPr>
        <w:t>2</w:t>
      </w:r>
      <w:r w:rsidRPr="00425549">
        <w:rPr>
          <w:rFonts w:ascii="Times New Roman" w:hAnsi="Times New Roman" w:cs="Times New Roman"/>
          <w:sz w:val="24"/>
          <w:szCs w:val="24"/>
          <w:lang w:eastAsia="zh-CN"/>
        </w:rPr>
        <w:t xml:space="preserve"> value indicates how much of the dependent variable, </w:t>
      </w:r>
      <w:r w:rsidRPr="00425549">
        <w:rPr>
          <w:rFonts w:ascii="Times New Roman" w:eastAsia="Times New Roman" w:hAnsi="Times New Roman" w:cs="Times New Roman"/>
          <w:sz w:val="24"/>
          <w:szCs w:val="24"/>
        </w:rPr>
        <w:t xml:space="preserve">service delivery </w:t>
      </w:r>
      <w:r w:rsidRPr="00425549">
        <w:rPr>
          <w:rFonts w:ascii="Times New Roman" w:hAnsi="Times New Roman" w:cs="Times New Roman"/>
          <w:sz w:val="24"/>
          <w:szCs w:val="24"/>
          <w:lang w:eastAsia="zh-CN"/>
        </w:rPr>
        <w:t xml:space="preserve">can be explained by the independent variable </w:t>
      </w:r>
      <w:r w:rsidRPr="00425549">
        <w:rPr>
          <w:rFonts w:ascii="Times New Roman" w:eastAsia="Times New Roman" w:hAnsi="Times New Roman" w:cs="Times New Roman"/>
          <w:sz w:val="24"/>
          <w:szCs w:val="24"/>
        </w:rPr>
        <w:t>due diligence</w:t>
      </w:r>
      <w:r w:rsidRPr="00425549">
        <w:rPr>
          <w:rFonts w:ascii="Times New Roman" w:hAnsi="Times New Roman" w:cs="Times New Roman"/>
          <w:sz w:val="24"/>
          <w:szCs w:val="24"/>
          <w:lang w:eastAsia="zh-CN"/>
        </w:rPr>
        <w:t xml:space="preserve">. The adjusted R square value is 0.350. Therefore the adjusted square value of .350 implies that </w:t>
      </w:r>
      <w:r w:rsidRPr="00425549">
        <w:rPr>
          <w:rFonts w:ascii="Times New Roman" w:eastAsia="Times New Roman" w:hAnsi="Times New Roman" w:cs="Times New Roman"/>
          <w:sz w:val="24"/>
          <w:szCs w:val="24"/>
        </w:rPr>
        <w:t xml:space="preserve">due diligence </w:t>
      </w:r>
      <w:r w:rsidRPr="00425549">
        <w:rPr>
          <w:rFonts w:ascii="Times New Roman" w:hAnsi="Times New Roman" w:cs="Times New Roman"/>
          <w:sz w:val="24"/>
          <w:szCs w:val="24"/>
          <w:lang w:eastAsia="zh-CN"/>
        </w:rPr>
        <w:t xml:space="preserve">predicts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hAnsi="Times New Roman" w:cs="Times New Roman"/>
          <w:sz w:val="24"/>
          <w:szCs w:val="24"/>
          <w:lang w:eastAsia="zh-CN"/>
        </w:rPr>
        <w:t xml:space="preserve">; in other words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r w:rsidRPr="00425549">
        <w:rPr>
          <w:rFonts w:ascii="Times New Roman" w:hAnsi="Times New Roman" w:cs="Times New Roman"/>
          <w:sz w:val="24"/>
          <w:szCs w:val="24"/>
          <w:lang w:eastAsia="zh-CN"/>
        </w:rPr>
        <w:t xml:space="preserve">is dependent on </w:t>
      </w:r>
      <w:r w:rsidRPr="00425549">
        <w:rPr>
          <w:rFonts w:ascii="Times New Roman" w:eastAsia="Times New Roman" w:hAnsi="Times New Roman" w:cs="Times New Roman"/>
          <w:sz w:val="24"/>
          <w:szCs w:val="24"/>
        </w:rPr>
        <w:t xml:space="preserve">due diligence </w:t>
      </w:r>
      <w:r w:rsidRPr="00425549">
        <w:rPr>
          <w:rFonts w:ascii="Times New Roman" w:hAnsi="Times New Roman" w:cs="Times New Roman"/>
          <w:sz w:val="24"/>
          <w:szCs w:val="24"/>
          <w:lang w:eastAsia="zh-CN"/>
        </w:rPr>
        <w:t>by 35%.</w:t>
      </w:r>
    </w:p>
    <w:p w:rsidR="006871AA" w:rsidRPr="00425549" w:rsidRDefault="006871AA" w:rsidP="009271BA">
      <w:pPr>
        <w:autoSpaceDE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 xml:space="preserve">4.6 Summary of </w:t>
      </w:r>
      <w:r w:rsidR="008A4C9E" w:rsidRPr="00425549">
        <w:rPr>
          <w:rFonts w:ascii="Times New Roman" w:eastAsia="Calibri" w:hAnsi="Times New Roman" w:cs="Times New Roman"/>
          <w:b/>
          <w:sz w:val="24"/>
          <w:szCs w:val="24"/>
        </w:rPr>
        <w:t>descriptive statistics</w:t>
      </w:r>
      <w:r w:rsidRPr="00425549">
        <w:rPr>
          <w:rFonts w:ascii="Times New Roman" w:eastAsia="Calibri" w:hAnsi="Times New Roman" w:cs="Times New Roman"/>
          <w:b/>
          <w:sz w:val="24"/>
          <w:szCs w:val="24"/>
        </w:rPr>
        <w:t xml:space="preserve"> on service delivery in WSDF-North</w:t>
      </w:r>
    </w:p>
    <w:p w:rsidR="008A4C9E" w:rsidRPr="00425549" w:rsidRDefault="008A4C9E" w:rsidP="009271BA">
      <w:pPr>
        <w:keepNext/>
        <w:spacing w:after="0" w:line="480" w:lineRule="auto"/>
        <w:contextualSpacing/>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rPr>
        <w:t xml:space="preserve">This sub-section presents descriptive statistics of the </w:t>
      </w:r>
      <w:r w:rsidR="002224CF" w:rsidRPr="00425549">
        <w:rPr>
          <w:rFonts w:ascii="Times New Roman" w:eastAsia="Calibri" w:hAnsi="Times New Roman" w:cs="Times New Roman"/>
          <w:bCs/>
          <w:sz w:val="24"/>
          <w:szCs w:val="24"/>
        </w:rPr>
        <w:t>respondents ‘views</w:t>
      </w:r>
      <w:r w:rsidRPr="00425549">
        <w:rPr>
          <w:rFonts w:ascii="Times New Roman" w:eastAsia="Calibri" w:hAnsi="Times New Roman" w:cs="Times New Roman"/>
          <w:bCs/>
          <w:sz w:val="24"/>
          <w:szCs w:val="24"/>
        </w:rPr>
        <w:t xml:space="preserve"> on </w:t>
      </w:r>
      <w:r w:rsidRPr="00425549">
        <w:rPr>
          <w:rFonts w:ascii="Times New Roman" w:eastAsia="Calibri" w:hAnsi="Times New Roman" w:cs="Times New Roman"/>
          <w:sz w:val="24"/>
          <w:szCs w:val="24"/>
        </w:rPr>
        <w:t>service delivery</w:t>
      </w:r>
      <w:r w:rsidRPr="00425549">
        <w:rPr>
          <w:rFonts w:ascii="Times New Roman" w:eastAsia="Times New Roman" w:hAnsi="Times New Roman" w:cs="Times New Roman"/>
          <w:bCs/>
          <w:sz w:val="24"/>
          <w:szCs w:val="24"/>
        </w:rPr>
        <w:t xml:space="preserve"> in WSDF-North.</w:t>
      </w:r>
    </w:p>
    <w:p w:rsidR="006871AA" w:rsidRPr="00425549" w:rsidRDefault="006871AA" w:rsidP="009271BA">
      <w:pPr>
        <w:keepNext/>
        <w:spacing w:after="0" w:line="480" w:lineRule="auto"/>
        <w:rPr>
          <w:rFonts w:ascii="Times New Roman" w:eastAsia="Times New Roman" w:hAnsi="Times New Roman" w:cs="Times New Roman"/>
          <w:b/>
          <w:sz w:val="24"/>
          <w:szCs w:val="24"/>
        </w:rPr>
      </w:pPr>
      <w:bookmarkStart w:id="469" w:name="_Toc3054895"/>
      <w:bookmarkStart w:id="470" w:name="_Toc3054327"/>
      <w:bookmarkStart w:id="471" w:name="_Toc246066631"/>
      <w:r w:rsidRPr="00425549">
        <w:rPr>
          <w:rFonts w:ascii="Times New Roman" w:eastAsia="Times New Roman" w:hAnsi="Times New Roman" w:cs="Times New Roman"/>
          <w:b/>
          <w:sz w:val="24"/>
          <w:szCs w:val="24"/>
        </w:rPr>
        <w:t>Table 4.</w:t>
      </w:r>
      <w:r w:rsidR="005F41AB" w:rsidRPr="00425549">
        <w:rPr>
          <w:rFonts w:ascii="Times New Roman" w:eastAsia="Times New Roman" w:hAnsi="Times New Roman" w:cs="Times New Roman"/>
          <w:b/>
          <w:sz w:val="24"/>
          <w:szCs w:val="24"/>
        </w:rPr>
        <w:fldChar w:fldCharType="begin"/>
      </w:r>
      <w:r w:rsidRPr="00425549">
        <w:rPr>
          <w:rFonts w:ascii="Times New Roman" w:eastAsia="Times New Roman" w:hAnsi="Times New Roman" w:cs="Times New Roman"/>
          <w:b/>
          <w:sz w:val="24"/>
          <w:szCs w:val="24"/>
        </w:rPr>
        <w:instrText xml:space="preserve"> SEQ Table_4. \* ARABIC </w:instrText>
      </w:r>
      <w:r w:rsidR="005F41AB" w:rsidRPr="00425549">
        <w:rPr>
          <w:rFonts w:ascii="Times New Roman" w:eastAsia="Times New Roman" w:hAnsi="Times New Roman" w:cs="Times New Roman"/>
          <w:b/>
          <w:sz w:val="24"/>
          <w:szCs w:val="24"/>
        </w:rPr>
        <w:fldChar w:fldCharType="separate"/>
      </w:r>
      <w:r w:rsidRPr="00425549">
        <w:rPr>
          <w:rFonts w:ascii="Times New Roman" w:eastAsia="Times New Roman" w:hAnsi="Times New Roman" w:cs="Times New Roman"/>
          <w:b/>
          <w:noProof/>
          <w:sz w:val="24"/>
          <w:szCs w:val="24"/>
        </w:rPr>
        <w:t>16</w:t>
      </w:r>
      <w:r w:rsidR="005F41AB" w:rsidRPr="00425549">
        <w:rPr>
          <w:rFonts w:ascii="Times New Roman" w:eastAsia="Times New Roman" w:hAnsi="Times New Roman" w:cs="Times New Roman"/>
          <w:b/>
          <w:sz w:val="24"/>
          <w:szCs w:val="24"/>
        </w:rPr>
        <w:fldChar w:fldCharType="end"/>
      </w:r>
      <w:r w:rsidRPr="00425549">
        <w:rPr>
          <w:rFonts w:ascii="Times New Roman" w:eastAsia="Times New Roman" w:hAnsi="Times New Roman" w:cs="Times New Roman"/>
          <w:b/>
          <w:sz w:val="24"/>
          <w:szCs w:val="24"/>
        </w:rPr>
        <w:t>: Descriptive statistics on service delivery in WSDF-North.</w:t>
      </w:r>
      <w:bookmarkEnd w:id="469"/>
      <w:bookmarkEnd w:id="470"/>
      <w:bookmarkEnd w:id="471"/>
    </w:p>
    <w:tbl>
      <w:tblPr>
        <w:tblW w:w="91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1"/>
        <w:gridCol w:w="810"/>
        <w:gridCol w:w="810"/>
        <w:gridCol w:w="828"/>
        <w:gridCol w:w="851"/>
        <w:gridCol w:w="708"/>
        <w:gridCol w:w="900"/>
        <w:gridCol w:w="943"/>
      </w:tblGrid>
      <w:tr w:rsidR="006871AA" w:rsidRPr="00425549" w:rsidTr="00BD095E">
        <w:trPr>
          <w:trHeight w:val="211"/>
        </w:trPr>
        <w:tc>
          <w:tcPr>
            <w:tcW w:w="3251" w:type="dxa"/>
            <w:shd w:val="clear" w:color="auto" w:fill="FFFFFF"/>
            <w:hideMark/>
          </w:tcPr>
          <w:p w:rsidR="006871AA" w:rsidRPr="00425549" w:rsidRDefault="006871AA" w:rsidP="002224CF">
            <w:pPr>
              <w:tabs>
                <w:tab w:val="left" w:pos="630"/>
              </w:tabs>
              <w:autoSpaceDE w:val="0"/>
              <w:adjustRightInd w:val="0"/>
              <w:spacing w:after="0"/>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 xml:space="preserve">Items on </w:t>
            </w:r>
            <w:r w:rsidRPr="00425549">
              <w:rPr>
                <w:rFonts w:ascii="Times New Roman" w:eastAsia="Times New Roman" w:hAnsi="Times New Roman" w:cs="Times New Roman"/>
                <w:b/>
                <w:sz w:val="24"/>
                <w:szCs w:val="24"/>
              </w:rPr>
              <w:t xml:space="preserve">service delivery </w:t>
            </w:r>
          </w:p>
        </w:tc>
        <w:tc>
          <w:tcPr>
            <w:tcW w:w="810"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SA</w:t>
            </w:r>
          </w:p>
        </w:tc>
        <w:tc>
          <w:tcPr>
            <w:tcW w:w="810"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A</w:t>
            </w:r>
          </w:p>
        </w:tc>
        <w:tc>
          <w:tcPr>
            <w:tcW w:w="828"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N</w:t>
            </w:r>
          </w:p>
        </w:tc>
        <w:tc>
          <w:tcPr>
            <w:tcW w:w="851"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D</w:t>
            </w:r>
          </w:p>
        </w:tc>
        <w:tc>
          <w:tcPr>
            <w:tcW w:w="708"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SD</w:t>
            </w:r>
          </w:p>
        </w:tc>
        <w:tc>
          <w:tcPr>
            <w:tcW w:w="900"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Mean</w:t>
            </w:r>
          </w:p>
        </w:tc>
        <w:tc>
          <w:tcPr>
            <w:tcW w:w="943"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b/>
                <w:sz w:val="20"/>
                <w:szCs w:val="20"/>
                <w:lang w:val="en-GB" w:eastAsia="zh-CN"/>
              </w:rPr>
            </w:pPr>
            <w:r w:rsidRPr="00425549">
              <w:rPr>
                <w:rFonts w:ascii="Times New Roman" w:eastAsia="Calibri" w:hAnsi="Times New Roman" w:cs="Times New Roman"/>
                <w:b/>
                <w:sz w:val="20"/>
                <w:szCs w:val="20"/>
                <w:lang w:val="en-GB" w:eastAsia="zh-CN"/>
              </w:rPr>
              <w:t>S.Dev</w:t>
            </w:r>
          </w:p>
        </w:tc>
      </w:tr>
      <w:tr w:rsidR="006871AA" w:rsidRPr="00425549" w:rsidTr="00BD095E">
        <w:trPr>
          <w:trHeight w:val="211"/>
        </w:trPr>
        <w:tc>
          <w:tcPr>
            <w:tcW w:w="3251" w:type="dxa"/>
            <w:shd w:val="clear" w:color="auto" w:fill="FFFFFF"/>
            <w:hideMark/>
          </w:tcPr>
          <w:p w:rsidR="00050927" w:rsidRPr="00425549" w:rsidRDefault="006871AA" w:rsidP="002224CF">
            <w:pPr>
              <w:spacing w:after="0"/>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bidi="en-US"/>
              </w:rPr>
              <w:t>The functionality of water and sanitation facilities in villages and pre-urban  areas is</w:t>
            </w:r>
          </w:p>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 xml:space="preserve">  </w:t>
            </w:r>
            <w:r w:rsidR="00CB5409" w:rsidRPr="00425549">
              <w:rPr>
                <w:rFonts w:ascii="Times New Roman" w:eastAsia="Calibri" w:hAnsi="Times New Roman" w:cs="Times New Roman"/>
                <w:sz w:val="24"/>
                <w:szCs w:val="24"/>
                <w:lang w:bidi="en-US"/>
              </w:rPr>
              <w:t>S</w:t>
            </w:r>
            <w:r w:rsidRPr="00425549">
              <w:rPr>
                <w:rFonts w:ascii="Times New Roman" w:eastAsia="Calibri" w:hAnsi="Times New Roman" w:cs="Times New Roman"/>
                <w:sz w:val="24"/>
                <w:szCs w:val="24"/>
                <w:lang w:bidi="en-US"/>
              </w:rPr>
              <w:t>atisfactory</w:t>
            </w:r>
          </w:p>
        </w:tc>
        <w:tc>
          <w:tcPr>
            <w:tcW w:w="810"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10.3% (12)</w:t>
            </w:r>
          </w:p>
        </w:tc>
        <w:tc>
          <w:tcPr>
            <w:tcW w:w="810"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76.7% (89)</w:t>
            </w:r>
          </w:p>
        </w:tc>
        <w:tc>
          <w:tcPr>
            <w:tcW w:w="828"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6.9% (8)</w:t>
            </w:r>
          </w:p>
        </w:tc>
        <w:tc>
          <w:tcPr>
            <w:tcW w:w="851"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6% (7)</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708"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00</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00"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3.9138</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43" w:type="dxa"/>
            <w:shd w:val="clear" w:color="auto" w:fill="FFFFFF"/>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.64023</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 xml:space="preserve">The quality of the works are clearly specified in solicitation documentation document and  contractors do not deviate from quality set standards </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23.3% (27)</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56% (65)</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6%</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(7)</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14.6%(17)</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00</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3.8793</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rPr>
              <w:t>.93395</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The water sources in villages and pre-urban arrears are never contaminated</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9.5% (11)</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31% (36)</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31.9% (37)</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19.8%(23)</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7.8% (9)</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3.1466</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1.08951</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The stakeholders supervise and monitor  water and sanitation sites regularly</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34.5% (40)</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51.7% (60)</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12.1% (14)</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1.7% (2)</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00</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rPr>
              <w:t>4.1897</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.70912</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r>
      <w:tr w:rsidR="006871AA" w:rsidRPr="00425549" w:rsidTr="00BD095E">
        <w:trPr>
          <w:trHeight w:val="612"/>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lang w:bidi="en-US"/>
              </w:rPr>
              <w:t>The entity pays contractors for completed works in time</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24.1% (28)</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42.2% (49)</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15.5% (18)</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12.9%(15)</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5.2% (6)</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rPr>
              <w:t>3.6724</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rPr>
              <w:t>1.13272</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lang w:bidi="en-US"/>
              </w:rPr>
              <w:t>The contractors complete works in required time schedule</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15.5% (18)</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25.9% (30)</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19.8% (23)</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32.8%(38)</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6%  (7)</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3.1207</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1.20257</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r>
      <w:tr w:rsidR="006871AA" w:rsidRPr="00425549" w:rsidTr="00BD095E">
        <w:trPr>
          <w:trHeight w:val="211"/>
        </w:trPr>
        <w:tc>
          <w:tcPr>
            <w:tcW w:w="3251" w:type="dxa"/>
            <w:hideMark/>
          </w:tcPr>
          <w:p w:rsidR="00050927" w:rsidRPr="00425549" w:rsidRDefault="006871AA" w:rsidP="002224CF">
            <w:pPr>
              <w:spacing w:after="0"/>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bidi="en-US"/>
              </w:rPr>
              <w:t xml:space="preserve">The contractors sometimes </w:t>
            </w:r>
            <w:r w:rsidRPr="00425549">
              <w:rPr>
                <w:rFonts w:ascii="Times New Roman" w:eastAsia="Calibri" w:hAnsi="Times New Roman" w:cs="Times New Roman"/>
                <w:sz w:val="24"/>
                <w:szCs w:val="24"/>
                <w:lang w:bidi="en-US"/>
              </w:rPr>
              <w:lastRenderedPageBreak/>
              <w:t>request for extension of</w:t>
            </w:r>
          </w:p>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 xml:space="preserve"> contract period </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lastRenderedPageBreak/>
              <w:t xml:space="preserve">21.6% </w:t>
            </w:r>
            <w:r w:rsidRPr="00425549">
              <w:rPr>
                <w:rFonts w:ascii="Times New Roman" w:eastAsia="Calibri" w:hAnsi="Times New Roman" w:cs="Times New Roman"/>
                <w:sz w:val="20"/>
                <w:szCs w:val="20"/>
                <w:lang w:val="en-GB" w:eastAsia="zh-CN"/>
              </w:rPr>
              <w:lastRenderedPageBreak/>
              <w:t>(25)</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lastRenderedPageBreak/>
              <w:t xml:space="preserve">68.1% </w:t>
            </w:r>
            <w:r w:rsidRPr="00425549">
              <w:rPr>
                <w:rFonts w:ascii="Times New Roman" w:eastAsia="Calibri" w:hAnsi="Times New Roman" w:cs="Times New Roman"/>
                <w:sz w:val="20"/>
                <w:szCs w:val="20"/>
                <w:lang w:val="en-GB" w:eastAsia="zh-CN"/>
              </w:rPr>
              <w:lastRenderedPageBreak/>
              <w:t>(79)</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lastRenderedPageBreak/>
              <w:t xml:space="preserve">3.4% </w:t>
            </w:r>
            <w:r w:rsidRPr="00425549">
              <w:rPr>
                <w:rFonts w:ascii="Times New Roman" w:eastAsia="Calibri" w:hAnsi="Times New Roman" w:cs="Times New Roman"/>
                <w:sz w:val="20"/>
                <w:szCs w:val="20"/>
                <w:lang w:val="en-GB" w:eastAsia="zh-CN"/>
              </w:rPr>
              <w:lastRenderedPageBreak/>
              <w:t>(4)</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lastRenderedPageBreak/>
              <w:t xml:space="preserve">5.2% </w:t>
            </w:r>
            <w:r w:rsidRPr="00425549">
              <w:rPr>
                <w:rFonts w:ascii="Times New Roman" w:eastAsia="Calibri" w:hAnsi="Times New Roman" w:cs="Times New Roman"/>
                <w:sz w:val="20"/>
                <w:szCs w:val="20"/>
                <w:lang w:val="en-GB" w:eastAsia="zh-CN"/>
              </w:rPr>
              <w:lastRenderedPageBreak/>
              <w:t>(6)</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lastRenderedPageBreak/>
              <w:t xml:space="preserve">1.7% </w:t>
            </w:r>
            <w:r w:rsidRPr="00425549">
              <w:rPr>
                <w:rFonts w:ascii="Times New Roman" w:eastAsia="Calibri" w:hAnsi="Times New Roman" w:cs="Times New Roman"/>
                <w:sz w:val="20"/>
                <w:szCs w:val="20"/>
                <w:lang w:val="en-GB" w:eastAsia="zh-CN"/>
              </w:rPr>
              <w:lastRenderedPageBreak/>
              <w:t>(2)</w:t>
            </w:r>
          </w:p>
        </w:tc>
        <w:tc>
          <w:tcPr>
            <w:tcW w:w="900" w:type="dxa"/>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lastRenderedPageBreak/>
              <w:t>4.0259</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943" w:type="dxa"/>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lastRenderedPageBreak/>
              <w:t>.78531</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lastRenderedPageBreak/>
              <w:t>The entity conducts timely tendering process for water and sanitation projects</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32.8% (38)</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52.6% (61)</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12.9% (15)</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1.7% (2)</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00</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4.1638</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.70949</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Cost savings have been achieved through contractor selection process</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20.7% (24)</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52.6% (61)</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14.7% (17)</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8.6% (10)</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3.4% (4)</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3.7845</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.98516</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The budget for water and sanitation matches ever increasing population in villages and pre-urban areas</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16.4% (19)</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25% (29)</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23.3% (27)</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24.1%(28)</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11.2% (13)</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3.1121</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1.26334</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 xml:space="preserve">There are variations and additional works for water and sanitation projects </w:t>
            </w:r>
          </w:p>
        </w:tc>
        <w:tc>
          <w:tcPr>
            <w:tcW w:w="810" w:type="dxa"/>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19% (22)</w:t>
            </w:r>
          </w:p>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57.8% (67)</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10.3%(12)</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11.2%(13)</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1.7% (2)</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3.3793</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.93170</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 xml:space="preserve">The entity sometimes  reviews  designs and specifications after contract signing </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19% (22)</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51.7% (60)</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13.8% (16)</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13.8% (16)</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1.7% (2)</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3.7241</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.98322</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Water quantities available to households from the facilities meets the national standards</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21.6% (25)</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41.4% (48)</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21.6% (25)</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12.9% (15)</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2.6% (3)</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3.6638</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1.03792</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The water and sanitation coverage in the district is according to  set target</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8.6% (10)</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46.6% (54)</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19% (22)</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25.9% (30)</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00</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3.6466</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.88715</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bidi="en-US"/>
              </w:rPr>
              <w:t xml:space="preserve">The water facilities constructed give high yield throughout the year </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12.1% (14)</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54.3% (63)</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21.6% (25)</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10.3% (12)</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1.7% (2)</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3.6466</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.88715</w:t>
            </w:r>
          </w:p>
        </w:tc>
      </w:tr>
      <w:tr w:rsidR="006871AA" w:rsidRPr="00425549" w:rsidTr="00BD095E">
        <w:trPr>
          <w:trHeight w:val="211"/>
        </w:trPr>
        <w:tc>
          <w:tcPr>
            <w:tcW w:w="3251" w:type="dxa"/>
            <w:hideMark/>
          </w:tcPr>
          <w:p w:rsidR="006871AA" w:rsidRPr="00425549" w:rsidRDefault="006871AA" w:rsidP="002224CF">
            <w:pPr>
              <w:spacing w:after="0"/>
              <w:jc w:val="both"/>
              <w:rPr>
                <w:rFonts w:ascii="Times New Roman" w:eastAsia="Calibri" w:hAnsi="Times New Roman" w:cs="Times New Roman"/>
                <w:sz w:val="24"/>
                <w:szCs w:val="24"/>
                <w:lang w:bidi="en-US"/>
              </w:rPr>
            </w:pPr>
            <w:r w:rsidRPr="00425549">
              <w:rPr>
                <w:rFonts w:ascii="Times New Roman" w:eastAsia="Calibri" w:hAnsi="Times New Roman" w:cs="Times New Roman"/>
                <w:bCs/>
                <w:sz w:val="24"/>
                <w:szCs w:val="24"/>
              </w:rPr>
              <w:t>The entity increases water quantities to meet the demands of growing population</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24.1% (28)</w:t>
            </w:r>
          </w:p>
        </w:tc>
        <w:tc>
          <w:tcPr>
            <w:tcW w:w="81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57.8% (67)</w:t>
            </w:r>
          </w:p>
        </w:tc>
        <w:tc>
          <w:tcPr>
            <w:tcW w:w="82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8.6% (10)</w:t>
            </w:r>
          </w:p>
        </w:tc>
        <w:tc>
          <w:tcPr>
            <w:tcW w:w="851"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7.8% (9)</w:t>
            </w:r>
          </w:p>
        </w:tc>
        <w:tc>
          <w:tcPr>
            <w:tcW w:w="708"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lang w:val="en-GB" w:eastAsia="zh-CN"/>
              </w:rPr>
            </w:pPr>
            <w:r w:rsidRPr="00425549">
              <w:rPr>
                <w:rFonts w:ascii="Times New Roman" w:eastAsia="Calibri" w:hAnsi="Times New Roman" w:cs="Times New Roman"/>
                <w:sz w:val="20"/>
                <w:szCs w:val="20"/>
                <w:lang w:val="en-GB" w:eastAsia="zh-CN"/>
              </w:rPr>
              <w:t>1.7% (2)</w:t>
            </w:r>
          </w:p>
        </w:tc>
        <w:tc>
          <w:tcPr>
            <w:tcW w:w="900"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3.9483</w:t>
            </w:r>
          </w:p>
        </w:tc>
        <w:tc>
          <w:tcPr>
            <w:tcW w:w="943" w:type="dxa"/>
            <w:hideMark/>
          </w:tcPr>
          <w:p w:rsidR="006871AA" w:rsidRPr="00425549" w:rsidRDefault="006871AA" w:rsidP="002224CF">
            <w:pPr>
              <w:tabs>
                <w:tab w:val="left" w:pos="630"/>
              </w:tabs>
              <w:autoSpaceDE w:val="0"/>
              <w:adjustRightInd w:val="0"/>
              <w:spacing w:after="0"/>
              <w:jc w:val="center"/>
              <w:rPr>
                <w:rFonts w:ascii="Times New Roman" w:eastAsia="Calibri" w:hAnsi="Times New Roman" w:cs="Times New Roman"/>
                <w:sz w:val="20"/>
                <w:szCs w:val="20"/>
              </w:rPr>
            </w:pPr>
            <w:r w:rsidRPr="00425549">
              <w:rPr>
                <w:rFonts w:ascii="Times New Roman" w:eastAsia="Calibri" w:hAnsi="Times New Roman" w:cs="Times New Roman"/>
                <w:sz w:val="20"/>
                <w:szCs w:val="20"/>
              </w:rPr>
              <w:t>.89292</w:t>
            </w:r>
          </w:p>
        </w:tc>
      </w:tr>
    </w:tbl>
    <w:p w:rsidR="006871AA" w:rsidRPr="00425549" w:rsidRDefault="006871AA" w:rsidP="009271BA">
      <w:pPr>
        <w:tabs>
          <w:tab w:val="left" w:pos="810"/>
          <w:tab w:val="left" w:pos="900"/>
        </w:tabs>
        <w:autoSpaceDE w:val="0"/>
        <w:adjustRightInd w:val="0"/>
        <w:spacing w:after="0" w:line="480" w:lineRule="auto"/>
        <w:jc w:val="both"/>
        <w:rPr>
          <w:rFonts w:ascii="Times New Roman" w:eastAsia="Calibri" w:hAnsi="Times New Roman" w:cs="Times New Roman"/>
          <w:b/>
          <w:i/>
          <w:sz w:val="24"/>
          <w:szCs w:val="24"/>
          <w:lang w:eastAsia="zh-CN"/>
        </w:rPr>
      </w:pPr>
      <w:r w:rsidRPr="00425549">
        <w:rPr>
          <w:rFonts w:ascii="Times New Roman" w:eastAsia="Calibri" w:hAnsi="Times New Roman" w:cs="Times New Roman"/>
          <w:b/>
          <w:i/>
          <w:sz w:val="24"/>
          <w:szCs w:val="24"/>
          <w:lang w:eastAsia="zh-CN"/>
        </w:rPr>
        <w:t xml:space="preserve">Source: Primary data (2019)                       </w:t>
      </w:r>
    </w:p>
    <w:p w:rsidR="006871AA" w:rsidRPr="00425549" w:rsidRDefault="00A009B6" w:rsidP="009271BA">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6871AA" w:rsidRPr="00425549">
        <w:rPr>
          <w:rFonts w:ascii="Times New Roman" w:eastAsia="Calibri" w:hAnsi="Times New Roman" w:cs="Times New Roman"/>
          <w:b/>
          <w:sz w:val="24"/>
          <w:szCs w:val="24"/>
        </w:rPr>
        <w:t>SD = Strongly Disagree, D = Disagree, N = Neutral, SA = Strongly Agree and A = Agree, % = Percentage, S.Dev = Standard deviation</w:t>
      </w:r>
      <w:r>
        <w:rPr>
          <w:rFonts w:ascii="Times New Roman" w:eastAsia="Calibri" w:hAnsi="Times New Roman" w:cs="Times New Roman"/>
          <w:b/>
          <w:sz w:val="24"/>
          <w:szCs w:val="24"/>
        </w:rPr>
        <w:t>”</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functionality of water and sanitation facilities in villages and pre-urban  areas is  satisfactory</w:t>
      </w:r>
      <w:r w:rsidRPr="00425549">
        <w:rPr>
          <w:rFonts w:ascii="Times New Roman" w:eastAsia="Calibri" w:hAnsi="Times New Roman" w:cs="Times New Roman"/>
          <w:sz w:val="24"/>
          <w:szCs w:val="24"/>
          <w:lang w:val="en-GB"/>
        </w:rPr>
        <w:t xml:space="preserve">, the respondent’s responses indicated that 12 respondents representing 10.3%  strongly agreed, 89 respondents representing 76.9%  agreed, 8 respondents </w:t>
      </w:r>
      <w:r w:rsidRPr="00425549">
        <w:rPr>
          <w:rFonts w:ascii="Times New Roman" w:eastAsia="Calibri" w:hAnsi="Times New Roman" w:cs="Times New Roman"/>
          <w:sz w:val="24"/>
          <w:szCs w:val="24"/>
          <w:lang w:val="en-GB"/>
        </w:rPr>
        <w:lastRenderedPageBreak/>
        <w:t xml:space="preserve">representing 6.9% preferred to be neutral and 7 respondents representing 6%  disagreed. The mean = </w:t>
      </w:r>
      <w:r w:rsidRPr="00425549">
        <w:rPr>
          <w:rFonts w:ascii="Times New Roman" w:eastAsia="Calibri" w:hAnsi="Times New Roman" w:cs="Times New Roman"/>
          <w:sz w:val="24"/>
          <w:szCs w:val="24"/>
        </w:rPr>
        <w:t xml:space="preserve">3.9138 </w:t>
      </w:r>
      <w:r w:rsidRPr="00425549">
        <w:rPr>
          <w:rFonts w:ascii="Times New Roman" w:eastAsia="Calibri" w:hAnsi="Times New Roman" w:cs="Times New Roman"/>
          <w:sz w:val="24"/>
          <w:szCs w:val="24"/>
          <w:lang w:val="en-GB"/>
        </w:rPr>
        <w:t>on the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 xml:space="preserve">the functionality of water and sanitation facilities in villages and pre-urban areas is satisfactory. </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quality of the works are clearly specified in solicitation documentation document and  contractors do not deviate from quality set standards</w:t>
      </w:r>
      <w:r w:rsidRPr="00425549">
        <w:rPr>
          <w:rFonts w:ascii="Times New Roman" w:eastAsia="Calibri" w:hAnsi="Times New Roman" w:cs="Times New Roman"/>
          <w:sz w:val="24"/>
          <w:szCs w:val="24"/>
          <w:lang w:val="en-GB"/>
        </w:rPr>
        <w:t xml:space="preserve">, the respondent’s responses indicated that 27 respondents representing 23.3%  strongly agreed, 65 respondents representing 56%  agreed, 7 respondents representing 6% preferred to be neutral and 17 respondents representing 14.6%  disagreed. The mean = </w:t>
      </w:r>
      <w:r w:rsidRPr="00425549">
        <w:rPr>
          <w:rFonts w:ascii="Times New Roman" w:eastAsia="Calibri" w:hAnsi="Times New Roman" w:cs="Times New Roman"/>
          <w:sz w:val="24"/>
          <w:szCs w:val="24"/>
        </w:rPr>
        <w:t>3.8793</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 xml:space="preserve">the quality of the works are clearly specified in solicitation documentation document and  contractors do not deviate from quality set standards.  </w:t>
      </w:r>
    </w:p>
    <w:p w:rsidR="006871AA" w:rsidRPr="00425549" w:rsidRDefault="006871AA" w:rsidP="009271BA">
      <w:pPr>
        <w:spacing w:line="480" w:lineRule="auto"/>
        <w:ind w:left="630" w:right="600"/>
        <w:jc w:val="both"/>
        <w:rPr>
          <w:rFonts w:ascii="Times New Roman" w:eastAsia="Calibri" w:hAnsi="Times New Roman" w:cs="Times New Roman"/>
          <w:i/>
          <w:sz w:val="24"/>
          <w:szCs w:val="24"/>
          <w:lang w:bidi="en-US"/>
        </w:rPr>
      </w:pPr>
      <w:r w:rsidRPr="00425549">
        <w:rPr>
          <w:rFonts w:ascii="Times New Roman" w:eastAsia="Calibri" w:hAnsi="Times New Roman" w:cs="Times New Roman"/>
          <w:i/>
          <w:sz w:val="24"/>
          <w:szCs w:val="24"/>
          <w:lang w:bidi="en-US"/>
        </w:rPr>
        <w:t>The respondents interviewed observed</w:t>
      </w:r>
      <w:r w:rsidR="002224CF" w:rsidRPr="00425549">
        <w:rPr>
          <w:rFonts w:ascii="Times New Roman" w:eastAsia="Calibri" w:hAnsi="Times New Roman" w:cs="Times New Roman"/>
          <w:i/>
          <w:sz w:val="24"/>
          <w:szCs w:val="24"/>
          <w:lang w:bidi="en-US"/>
        </w:rPr>
        <w:t>; “</w:t>
      </w:r>
      <w:r w:rsidRPr="00425549">
        <w:rPr>
          <w:rFonts w:ascii="Times New Roman" w:eastAsia="Calibri" w:hAnsi="Times New Roman" w:cs="Times New Roman"/>
          <w:i/>
          <w:sz w:val="24"/>
          <w:szCs w:val="24"/>
        </w:rPr>
        <w:t xml:space="preserve">the Quality of production well keeps falling. The water is hard according to public complains which hardness is due to minerals and sometimes the pipes are rusted. Hard water is safe for drinking but challenge is on domestic uses. However, the water </w:t>
      </w:r>
      <w:r w:rsidR="008A4C9E" w:rsidRPr="00425549">
        <w:rPr>
          <w:rFonts w:ascii="Times New Roman" w:eastAsia="Calibri" w:hAnsi="Times New Roman" w:cs="Times New Roman"/>
          <w:i/>
          <w:sz w:val="24"/>
          <w:szCs w:val="24"/>
        </w:rPr>
        <w:t>can be treated in future but it i</w:t>
      </w:r>
      <w:r w:rsidRPr="00425549">
        <w:rPr>
          <w:rFonts w:ascii="Times New Roman" w:eastAsia="Calibri" w:hAnsi="Times New Roman" w:cs="Times New Roman"/>
          <w:i/>
          <w:sz w:val="24"/>
          <w:szCs w:val="24"/>
        </w:rPr>
        <w:t>s costly at moment. Water sometimes get contaminated at premises of the client. We are now installing UPVC casing (plastic) which Ministry of Water and Environment has recommended stainless steel pipes. The problem is the cost has been tripled but they prevent coloring of water</w:t>
      </w:r>
      <w:r w:rsidR="00F87731"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water sources in villages and pre-urban arrears are never contaminated</w:t>
      </w:r>
      <w:r w:rsidRPr="00425549">
        <w:rPr>
          <w:rFonts w:ascii="Times New Roman" w:eastAsia="Calibri" w:hAnsi="Times New Roman" w:cs="Times New Roman"/>
          <w:sz w:val="24"/>
          <w:szCs w:val="24"/>
          <w:lang w:val="en-GB"/>
        </w:rPr>
        <w:t xml:space="preserve">, the respondent’s responses indicated that 11 respondents representing 9.5% strongly agreed, 36 respondents representing 31% agreed, 37 respondents representing 31.9% </w:t>
      </w:r>
      <w:r w:rsidRPr="00425549">
        <w:rPr>
          <w:rFonts w:ascii="Times New Roman" w:eastAsia="Calibri" w:hAnsi="Times New Roman" w:cs="Times New Roman"/>
          <w:sz w:val="24"/>
          <w:szCs w:val="24"/>
          <w:lang w:val="en-GB"/>
        </w:rPr>
        <w:lastRenderedPageBreak/>
        <w:t xml:space="preserve">preferred to be neutral, 23 respondents representing 19.8% disagreed and 9 respondents representing 7.8% strongly disagreed. The mean = </w:t>
      </w:r>
      <w:r w:rsidRPr="00425549">
        <w:rPr>
          <w:rFonts w:ascii="Times New Roman" w:eastAsia="Calibri" w:hAnsi="Times New Roman" w:cs="Times New Roman"/>
          <w:sz w:val="24"/>
          <w:szCs w:val="24"/>
        </w:rPr>
        <w:t>3.1466</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had mixed opinion on whether </w:t>
      </w:r>
      <w:r w:rsidRPr="00425549">
        <w:rPr>
          <w:rFonts w:ascii="Times New Roman" w:eastAsia="Calibri" w:hAnsi="Times New Roman" w:cs="Times New Roman"/>
          <w:sz w:val="24"/>
          <w:szCs w:val="24"/>
          <w:lang w:bidi="en-US"/>
        </w:rPr>
        <w:t>the water sources in villages and pre-urban areas are never contaminated.</w:t>
      </w:r>
    </w:p>
    <w:p w:rsidR="006871AA" w:rsidRPr="00425549" w:rsidRDefault="006871AA" w:rsidP="009271BA">
      <w:pPr>
        <w:spacing w:line="480" w:lineRule="auto"/>
        <w:ind w:left="540" w:right="69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 xml:space="preserve">The respondents interviewed noted; </w:t>
      </w:r>
      <w:r w:rsidR="00F87731"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water sometimes get contaminated at household level. Every household has latrine and the number of households in this village are 247 and total population of 6,017. Some households don’t have the hand washing facilities. The management is planning to enforce use of it in the villages with boreholes’’</w:t>
      </w:r>
      <w:r w:rsidRPr="00425549">
        <w:rPr>
          <w:rFonts w:ascii="Times New Roman" w:eastAsia="Calibri" w:hAnsi="Times New Roman" w:cs="Times New Roman"/>
          <w:i/>
          <w:sz w:val="24"/>
          <w:szCs w:val="24"/>
          <w:lang w:bidi="en-US"/>
        </w:rPr>
        <w:t xml:space="preserve">. </w:t>
      </w:r>
    </w:p>
    <w:p w:rsidR="006871AA" w:rsidRPr="00425549" w:rsidRDefault="006871AA" w:rsidP="009271BA">
      <w:pPr>
        <w:tabs>
          <w:tab w:val="left" w:pos="630"/>
        </w:tabs>
        <w:autoSpaceDE w:val="0"/>
        <w:adjustRightInd w:val="0"/>
        <w:spacing w:line="480" w:lineRule="auto"/>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stakeholders supervise and monitor  water and sanitation sites regularly</w:t>
      </w:r>
      <w:r w:rsidRPr="00425549">
        <w:rPr>
          <w:rFonts w:ascii="Times New Roman" w:eastAsia="Calibri" w:hAnsi="Times New Roman" w:cs="Times New Roman"/>
          <w:sz w:val="24"/>
          <w:szCs w:val="24"/>
          <w:lang w:val="en-GB"/>
        </w:rPr>
        <w:t xml:space="preserve">,  the respondent’s responses indicated that 40 respondents representing 34.5% strongly agreed, 60 respondents representing 51.7% agreed, 14 respondents representing 12.1% preferred to be neutral and 2 respondents representing 1.7% disagreed. The mean = </w:t>
      </w:r>
      <w:r w:rsidRPr="00425549">
        <w:rPr>
          <w:rFonts w:ascii="Times New Roman" w:eastAsia="Calibri" w:hAnsi="Times New Roman" w:cs="Times New Roman"/>
          <w:sz w:val="24"/>
          <w:szCs w:val="24"/>
        </w:rPr>
        <w:t xml:space="preserve">4.1897 </w:t>
      </w:r>
      <w:r w:rsidRPr="00425549">
        <w:rPr>
          <w:rFonts w:ascii="Times New Roman" w:eastAsia="Calibri" w:hAnsi="Times New Roman" w:cs="Times New Roman"/>
          <w:sz w:val="24"/>
          <w:szCs w:val="24"/>
          <w:lang w:val="en-GB"/>
        </w:rPr>
        <w:t xml:space="preserve">on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the 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 xml:space="preserve">the stakeholders supervise and monitor water and sanitation sites regularly.  </w:t>
      </w:r>
    </w:p>
    <w:p w:rsidR="006871AA" w:rsidRPr="00425549" w:rsidRDefault="006871AA" w:rsidP="00050927">
      <w:pPr>
        <w:tabs>
          <w:tab w:val="left" w:pos="630"/>
        </w:tabs>
        <w:autoSpaceDE w:val="0"/>
        <w:adjustRightInd w:val="0"/>
        <w:spacing w:before="240" w:after="0" w:line="480" w:lineRule="auto"/>
        <w:jc w:val="both"/>
        <w:rPr>
          <w:rFonts w:ascii="Times New Roman" w:eastAsia="Calibri" w:hAnsi="Times New Roman" w:cs="Times New Roman"/>
          <w:sz w:val="24"/>
          <w:szCs w:val="24"/>
          <w:lang w:bidi="en-US"/>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bCs/>
          <w:sz w:val="24"/>
          <w:szCs w:val="24"/>
          <w:lang w:bidi="en-US"/>
        </w:rPr>
        <w:t>the entity pays contractors for completed works in time</w:t>
      </w:r>
      <w:r w:rsidRPr="00425549">
        <w:rPr>
          <w:rFonts w:ascii="Times New Roman" w:eastAsia="Calibri" w:hAnsi="Times New Roman" w:cs="Times New Roman"/>
          <w:sz w:val="24"/>
          <w:szCs w:val="24"/>
          <w:lang w:val="en-GB"/>
        </w:rPr>
        <w:t xml:space="preserve">,  the respondent’s responses indicated that 28 respondents representing 24.1% strongly agreed, 49 respondents representing 42.2% agreed, 18 respondents representing 15.5% preferred to be neutral, 15 respondents representing 12.9% disagreed and 6 respondents representing 5.2% strongly disagreed. The mean = </w:t>
      </w:r>
      <w:r w:rsidRPr="00425549">
        <w:rPr>
          <w:rFonts w:ascii="Times New Roman" w:eastAsia="Calibri" w:hAnsi="Times New Roman" w:cs="Times New Roman"/>
          <w:sz w:val="24"/>
          <w:szCs w:val="24"/>
        </w:rPr>
        <w:t xml:space="preserve">3.6724 </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bCs/>
          <w:sz w:val="24"/>
          <w:szCs w:val="24"/>
          <w:lang w:bidi="en-US"/>
        </w:rPr>
        <w:t>the entity pays contractors for completed works in time</w:t>
      </w:r>
      <w:r w:rsidRPr="00425549">
        <w:rPr>
          <w:rFonts w:ascii="Times New Roman" w:eastAsia="Calibri" w:hAnsi="Times New Roman" w:cs="Times New Roman"/>
          <w:sz w:val="24"/>
          <w:szCs w:val="24"/>
          <w:lang w:bidi="en-US"/>
        </w:rPr>
        <w:t xml:space="preserve">.   </w:t>
      </w:r>
    </w:p>
    <w:p w:rsidR="006871AA" w:rsidRPr="00425549" w:rsidRDefault="006871AA" w:rsidP="00050927">
      <w:pPr>
        <w:tabs>
          <w:tab w:val="left" w:pos="630"/>
        </w:tabs>
        <w:autoSpaceDE w:val="0"/>
        <w:adjustRightInd w:val="0"/>
        <w:spacing w:before="240" w:line="480" w:lineRule="auto"/>
        <w:jc w:val="both"/>
        <w:rPr>
          <w:rFonts w:ascii="Times New Roman" w:eastAsia="Calibri" w:hAnsi="Times New Roman" w:cs="Times New Roman"/>
          <w:bCs/>
          <w:sz w:val="24"/>
          <w:szCs w:val="24"/>
          <w:lang w:bidi="en-US"/>
        </w:rPr>
      </w:pPr>
      <w:r w:rsidRPr="00425549">
        <w:rPr>
          <w:rFonts w:ascii="Times New Roman" w:eastAsia="Calibri" w:hAnsi="Times New Roman" w:cs="Times New Roman"/>
          <w:sz w:val="24"/>
          <w:szCs w:val="24"/>
          <w:lang w:val="en-GB"/>
        </w:rPr>
        <w:lastRenderedPageBreak/>
        <w:t xml:space="preserve">On the question of whether </w:t>
      </w:r>
      <w:r w:rsidRPr="00425549">
        <w:rPr>
          <w:rFonts w:ascii="Times New Roman" w:eastAsia="Calibri" w:hAnsi="Times New Roman" w:cs="Times New Roman"/>
          <w:bCs/>
          <w:sz w:val="24"/>
          <w:szCs w:val="24"/>
          <w:lang w:bidi="en-US"/>
        </w:rPr>
        <w:t>the contractors complete works in required time schedule</w:t>
      </w:r>
      <w:r w:rsidRPr="00425549">
        <w:rPr>
          <w:rFonts w:ascii="Times New Roman" w:eastAsia="Calibri" w:hAnsi="Times New Roman" w:cs="Times New Roman"/>
          <w:sz w:val="24"/>
          <w:szCs w:val="24"/>
          <w:lang w:val="en-GB"/>
        </w:rPr>
        <w:t xml:space="preserve">, the respondent’s responses indicated that 18 respondents representing 15.5% strongly agreed, 30 respondents representing 25.9% agreed, 23 respondents representing 19.8% preferred to be neutral, 38 respondents representing 32.8% disagreed and 7 respondents representing 6% strongly disagreed. The mean = </w:t>
      </w:r>
      <w:r w:rsidRPr="00425549">
        <w:rPr>
          <w:rFonts w:ascii="Times New Roman" w:eastAsia="Calibri" w:hAnsi="Times New Roman" w:cs="Times New Roman"/>
          <w:sz w:val="24"/>
          <w:szCs w:val="24"/>
        </w:rPr>
        <w:t xml:space="preserve">3.1207 </w:t>
      </w:r>
      <w:r w:rsidRPr="00425549">
        <w:rPr>
          <w:rFonts w:ascii="Times New Roman" w:eastAsia="Calibri" w:hAnsi="Times New Roman" w:cs="Times New Roman"/>
          <w:sz w:val="24"/>
          <w:szCs w:val="24"/>
          <w:lang w:val="en-GB"/>
        </w:rPr>
        <w:t>on the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had mixed opinion on whether </w:t>
      </w:r>
      <w:r w:rsidRPr="00425549">
        <w:rPr>
          <w:rFonts w:ascii="Times New Roman" w:eastAsia="Calibri" w:hAnsi="Times New Roman" w:cs="Times New Roman"/>
          <w:bCs/>
          <w:sz w:val="24"/>
          <w:szCs w:val="24"/>
          <w:lang w:bidi="en-US"/>
        </w:rPr>
        <w:t>the contractors complete works in required time schedule.</w:t>
      </w:r>
    </w:p>
    <w:p w:rsidR="006871AA" w:rsidRPr="00425549" w:rsidRDefault="006871AA" w:rsidP="00050927">
      <w:pPr>
        <w:tabs>
          <w:tab w:val="left" w:pos="630"/>
        </w:tabs>
        <w:autoSpaceDE w:val="0"/>
        <w:adjustRightInd w:val="0"/>
        <w:spacing w:before="240" w:after="0" w:line="480" w:lineRule="auto"/>
        <w:jc w:val="both"/>
        <w:rPr>
          <w:rFonts w:ascii="Times New Roman" w:eastAsia="Calibri" w:hAnsi="Times New Roman" w:cs="Times New Roman"/>
          <w:bCs/>
          <w:sz w:val="24"/>
          <w:szCs w:val="24"/>
          <w:lang w:bidi="en-US"/>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contractors sometimes request for extension of contract period</w:t>
      </w:r>
      <w:r w:rsidRPr="00425549">
        <w:rPr>
          <w:rFonts w:ascii="Times New Roman" w:eastAsia="Calibri" w:hAnsi="Times New Roman" w:cs="Times New Roman"/>
          <w:sz w:val="24"/>
          <w:szCs w:val="24"/>
          <w:lang w:val="en-GB"/>
        </w:rPr>
        <w:t xml:space="preserve">, the respondent’s responses indicated that 25 respondents representing 21.6% strongly agreed, 79 respondents representing 68.1% agreed, 4 respondents representing 3.4% preferred to be neutral, 6 respondents representing 5.2% disagreed and 2 respondents representing 1.7% strongly disagreed. The mean = </w:t>
      </w:r>
      <w:r w:rsidRPr="00425549">
        <w:rPr>
          <w:rFonts w:ascii="Times New Roman" w:eastAsia="Calibri" w:hAnsi="Times New Roman" w:cs="Times New Roman"/>
          <w:sz w:val="24"/>
          <w:szCs w:val="24"/>
        </w:rPr>
        <w:t>4.0259</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the contractors sometimes request for extension of contract period</w:t>
      </w:r>
      <w:r w:rsidRPr="00425549">
        <w:rPr>
          <w:rFonts w:ascii="Times New Roman" w:eastAsia="Calibri" w:hAnsi="Times New Roman" w:cs="Times New Roman"/>
          <w:bCs/>
          <w:sz w:val="24"/>
          <w:szCs w:val="24"/>
          <w:lang w:bidi="en-US"/>
        </w:rPr>
        <w:t xml:space="preserve">. </w:t>
      </w:r>
    </w:p>
    <w:p w:rsidR="006871AA" w:rsidRPr="00425549" w:rsidRDefault="006871AA" w:rsidP="00050927">
      <w:pPr>
        <w:tabs>
          <w:tab w:val="left" w:pos="630"/>
        </w:tabs>
        <w:autoSpaceDE w:val="0"/>
        <w:adjustRightInd w:val="0"/>
        <w:spacing w:before="24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rPr>
        <w:t>the entity conducts timely tendering process for water and sanitation projects</w:t>
      </w:r>
      <w:r w:rsidRPr="00425549">
        <w:rPr>
          <w:rFonts w:ascii="Times New Roman" w:eastAsia="Calibri" w:hAnsi="Times New Roman" w:cs="Times New Roman"/>
          <w:sz w:val="24"/>
          <w:szCs w:val="24"/>
          <w:lang w:val="en-GB"/>
        </w:rPr>
        <w:t xml:space="preserve">, the respondent’s responses indicated that 38 respondents representing 32.8% strongly agreed, 61 respondents representing 52.6% agreed, 15 respondents representing 12.9% preferred to be neutral and 2 respondents representing 1.7% disagreed. The mean = </w:t>
      </w:r>
      <w:r w:rsidRPr="00425549">
        <w:rPr>
          <w:rFonts w:ascii="Times New Roman" w:eastAsia="Calibri" w:hAnsi="Times New Roman" w:cs="Times New Roman"/>
          <w:sz w:val="24"/>
          <w:szCs w:val="24"/>
        </w:rPr>
        <w:t>4.1638</w:t>
      </w:r>
      <w:r w:rsidRPr="00425549">
        <w:rPr>
          <w:rFonts w:ascii="Times New Roman" w:eastAsia="Calibri" w:hAnsi="Times New Roman" w:cs="Times New Roman"/>
          <w:sz w:val="24"/>
          <w:szCs w:val="24"/>
          <w:lang w:val="en-GB"/>
        </w:rPr>
        <w:t xml:space="preserve">on the five-point Likert scale indicates that generally the respondents agreed that </w:t>
      </w:r>
      <w:r w:rsidRPr="00425549">
        <w:rPr>
          <w:rFonts w:ascii="Times New Roman" w:eastAsia="Calibri" w:hAnsi="Times New Roman" w:cs="Times New Roman"/>
          <w:sz w:val="24"/>
          <w:szCs w:val="24"/>
        </w:rPr>
        <w:t>the entity conducts timely tendering process for water and sanitation projects.</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cost savings have been achieved through contractor selection process</w:t>
      </w:r>
      <w:r w:rsidRPr="00425549">
        <w:rPr>
          <w:rFonts w:ascii="Times New Roman" w:eastAsia="Calibri" w:hAnsi="Times New Roman" w:cs="Times New Roman"/>
          <w:sz w:val="24"/>
          <w:szCs w:val="24"/>
          <w:lang w:val="en-GB"/>
        </w:rPr>
        <w:t xml:space="preserve">, the respondent’s responses indicated that 24 respondents representing 20.7% strongly agreed, 61 respondents representing 52.6% agreed, 17 respondents representing 14.7% preferred </w:t>
      </w:r>
      <w:r w:rsidRPr="00425549">
        <w:rPr>
          <w:rFonts w:ascii="Times New Roman" w:eastAsia="Calibri" w:hAnsi="Times New Roman" w:cs="Times New Roman"/>
          <w:sz w:val="24"/>
          <w:szCs w:val="24"/>
          <w:lang w:val="en-GB"/>
        </w:rPr>
        <w:lastRenderedPageBreak/>
        <w:t xml:space="preserve">to be neutral, 10 respondents representing 8.6% disagreed and 4 respondents representing 3.4% strongly disagreed. The mean = </w:t>
      </w:r>
      <w:r w:rsidRPr="00425549">
        <w:rPr>
          <w:rFonts w:ascii="Times New Roman" w:eastAsia="Calibri" w:hAnsi="Times New Roman" w:cs="Times New Roman"/>
          <w:sz w:val="24"/>
          <w:szCs w:val="24"/>
        </w:rPr>
        <w:t xml:space="preserve">3.7845 </w:t>
      </w:r>
      <w:r w:rsidRPr="00425549">
        <w:rPr>
          <w:rFonts w:ascii="Times New Roman" w:eastAsia="Calibri" w:hAnsi="Times New Roman" w:cs="Times New Roman"/>
          <w:sz w:val="24"/>
          <w:szCs w:val="24"/>
          <w:lang w:val="en-GB"/>
        </w:rPr>
        <w:t>on the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cost savings have been achieved through contractor selection process</w:t>
      </w:r>
      <w:r w:rsidRPr="00425549">
        <w:rPr>
          <w:rFonts w:ascii="Times New Roman" w:eastAsia="Calibri" w:hAnsi="Times New Roman" w:cs="Times New Roman"/>
          <w:sz w:val="24"/>
          <w:szCs w:val="24"/>
        </w:rPr>
        <w:t>.</w:t>
      </w:r>
    </w:p>
    <w:p w:rsidR="006871AA" w:rsidRPr="00425549" w:rsidRDefault="006871AA" w:rsidP="009271BA">
      <w:pPr>
        <w:tabs>
          <w:tab w:val="left" w:pos="630"/>
        </w:tabs>
        <w:autoSpaceDE w:val="0"/>
        <w:adjustRightInd w:val="0"/>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budget for water and sanitation matches ever increasing population in villages and pre-urban areas</w:t>
      </w:r>
      <w:r w:rsidRPr="00425549">
        <w:rPr>
          <w:rFonts w:ascii="Times New Roman" w:eastAsia="Calibri" w:hAnsi="Times New Roman" w:cs="Times New Roman"/>
          <w:sz w:val="24"/>
          <w:szCs w:val="24"/>
          <w:lang w:val="en-GB"/>
        </w:rPr>
        <w:t xml:space="preserve">, the respondent’s responses indicated that 19 respondents representing 16.4% strongly agreed, 29 respondents representing 25% agreed, 27 respondents representing 24.1% preferred to be neutral, 28 respondents representing 24.1% disagreed and 13 respondents representing 11.2% strongly disagreed. The mean = </w:t>
      </w:r>
      <w:r w:rsidRPr="00425549">
        <w:rPr>
          <w:rFonts w:ascii="Times New Roman" w:eastAsia="Calibri" w:hAnsi="Times New Roman" w:cs="Times New Roman"/>
          <w:sz w:val="24"/>
          <w:szCs w:val="24"/>
        </w:rPr>
        <w:t xml:space="preserve">3.1121 </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had mixed opinion on whether </w:t>
      </w:r>
      <w:r w:rsidRPr="00425549">
        <w:rPr>
          <w:rFonts w:ascii="Times New Roman" w:eastAsia="Calibri" w:hAnsi="Times New Roman" w:cs="Times New Roman"/>
          <w:sz w:val="24"/>
          <w:szCs w:val="24"/>
          <w:lang w:bidi="en-US"/>
        </w:rPr>
        <w:t>the budget for water and sanitation matches ever increasing population in villages and pre-urban areas</w:t>
      </w:r>
      <w:r w:rsidRPr="00425549">
        <w:rPr>
          <w:rFonts w:ascii="Times New Roman" w:eastAsia="Calibri" w:hAnsi="Times New Roman" w:cs="Times New Roman"/>
          <w:sz w:val="24"/>
          <w:szCs w:val="24"/>
        </w:rPr>
        <w:t xml:space="preserve">.  </w:t>
      </w:r>
    </w:p>
    <w:p w:rsidR="00F87731" w:rsidRPr="00425549" w:rsidRDefault="006871AA" w:rsidP="009271BA">
      <w:pPr>
        <w:spacing w:after="0" w:line="480" w:lineRule="auto"/>
        <w:jc w:val="both"/>
        <w:rPr>
          <w:rFonts w:ascii="Times New Roman" w:eastAsia="Calibri" w:hAnsi="Times New Roman" w:cs="Times New Roman"/>
          <w:i/>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budget for water and sanitation matches ever increasing population in villages and pre-urban areas, the respondents interviewed noted that</w:t>
      </w:r>
      <w:r w:rsidRPr="00425549">
        <w:rPr>
          <w:rFonts w:ascii="Times New Roman" w:eastAsia="Calibri" w:hAnsi="Times New Roman" w:cs="Times New Roman"/>
          <w:sz w:val="24"/>
          <w:szCs w:val="24"/>
        </w:rPr>
        <w:t xml:space="preserve"> the production cost are high, but the entity is able to break even</w:t>
      </w:r>
      <w:r w:rsidRPr="00425549">
        <w:rPr>
          <w:rFonts w:ascii="Times New Roman" w:eastAsia="Calibri" w:hAnsi="Times New Roman" w:cs="Times New Roman"/>
          <w:i/>
          <w:sz w:val="24"/>
          <w:szCs w:val="24"/>
        </w:rPr>
        <w:t xml:space="preserve">. </w:t>
      </w:r>
    </w:p>
    <w:p w:rsidR="006871AA" w:rsidRPr="00425549" w:rsidRDefault="006871AA" w:rsidP="009271BA">
      <w:pPr>
        <w:spacing w:after="0" w:line="480" w:lineRule="auto"/>
        <w:ind w:left="630" w:right="78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One observes</w:t>
      </w:r>
      <w:r w:rsidR="002224CF" w:rsidRPr="00425549">
        <w:rPr>
          <w:rFonts w:ascii="Times New Roman" w:eastAsia="Calibri" w:hAnsi="Times New Roman" w:cs="Times New Roman"/>
          <w:i/>
          <w:sz w:val="24"/>
          <w:szCs w:val="24"/>
        </w:rPr>
        <w:t>; “</w:t>
      </w:r>
      <w:r w:rsidRPr="00425549">
        <w:rPr>
          <w:rFonts w:ascii="Times New Roman" w:eastAsia="Calibri" w:hAnsi="Times New Roman" w:cs="Times New Roman"/>
          <w:i/>
          <w:sz w:val="24"/>
          <w:szCs w:val="24"/>
        </w:rPr>
        <w:t>The customers pay in time and the collection efficiency is 98%, electricity is prepaid and there are no problems. In Physical Year 2017, payments were not coming timely due to budget cuts e.g. BOU projects have a challenge in NWS.  The problem of non-payment of contractors. It takes 8-9 months to receive payment</w:t>
      </w:r>
      <w:r w:rsidR="00F87731"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 xml:space="preserve">. </w:t>
      </w:r>
    </w:p>
    <w:p w:rsidR="006871AA" w:rsidRPr="00425549" w:rsidRDefault="00AC54DF" w:rsidP="009271BA">
      <w:pPr>
        <w:spacing w:after="0" w:line="480" w:lineRule="auto"/>
        <w:ind w:left="630" w:right="78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 xml:space="preserve">Another respondent observed; </w:t>
      </w:r>
      <w:r w:rsidR="00F87731"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i/>
          <w:sz w:val="24"/>
          <w:szCs w:val="24"/>
        </w:rPr>
        <w:t xml:space="preserve">The management incurs less savings. The people pay water services well during dry season but during rainy season people’s consumption rate is low. Revolving funds are send by Ministry of Water and </w:t>
      </w:r>
      <w:r w:rsidR="006871AA" w:rsidRPr="00425549">
        <w:rPr>
          <w:rFonts w:ascii="Times New Roman" w:eastAsia="Calibri" w:hAnsi="Times New Roman" w:cs="Times New Roman"/>
          <w:i/>
          <w:sz w:val="24"/>
          <w:szCs w:val="24"/>
        </w:rPr>
        <w:lastRenderedPageBreak/>
        <w:t xml:space="preserve">Environment for extension of pipes and these funds are refunded after recovering. </w:t>
      </w:r>
      <w:r w:rsidR="002224CF" w:rsidRPr="00425549">
        <w:rPr>
          <w:rFonts w:ascii="Times New Roman" w:eastAsia="Calibri" w:hAnsi="Times New Roman" w:cs="Times New Roman"/>
          <w:i/>
          <w:sz w:val="24"/>
          <w:szCs w:val="24"/>
        </w:rPr>
        <w:t>Water user committees contribute</w:t>
      </w:r>
      <w:r w:rsidR="006871AA" w:rsidRPr="00425549">
        <w:rPr>
          <w:rFonts w:ascii="Times New Roman" w:eastAsia="Calibri" w:hAnsi="Times New Roman" w:cs="Times New Roman"/>
          <w:i/>
          <w:sz w:val="24"/>
          <w:szCs w:val="24"/>
        </w:rPr>
        <w:t xml:space="preserve"> co-funding of 200,000 to the district. The co-funding is used for development purposes. The fund is used for repair of boreholes which can’t be done by the committee. For major repairs, each household contributes 5000/= and for minor services they contribute 2000/=. They repair the bore hole 3 times a year. They spend about 900,000/= per repair</w:t>
      </w:r>
      <w:r w:rsidR="00F87731"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i/>
          <w:sz w:val="24"/>
          <w:szCs w:val="24"/>
        </w:rPr>
        <w:t>.</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there are variations and additional works for water and sanitation projects</w:t>
      </w:r>
      <w:r w:rsidRPr="00425549">
        <w:rPr>
          <w:rFonts w:ascii="Times New Roman" w:eastAsia="Calibri" w:hAnsi="Times New Roman" w:cs="Times New Roman"/>
          <w:sz w:val="24"/>
          <w:szCs w:val="24"/>
          <w:lang w:val="en-GB"/>
        </w:rPr>
        <w:t xml:space="preserve">, the respondent’s responses indicated that 22 respondents representing 19% strongly agreed, 67 respondents representing 57.8% agreed, 12 respondents representing 10.3% preferred to be neutral, 13 respondents representing 11.2% disagreed and 2 respondents representing 1.7% strongly disagreed. The mean = </w:t>
      </w:r>
      <w:r w:rsidRPr="00425549">
        <w:rPr>
          <w:rFonts w:ascii="Times New Roman" w:eastAsia="Calibri" w:hAnsi="Times New Roman" w:cs="Times New Roman"/>
          <w:sz w:val="24"/>
          <w:szCs w:val="24"/>
        </w:rPr>
        <w:t xml:space="preserve">3.3793 </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had mixed opinion on whether </w:t>
      </w:r>
      <w:r w:rsidRPr="00425549">
        <w:rPr>
          <w:rFonts w:ascii="Times New Roman" w:eastAsia="Calibri" w:hAnsi="Times New Roman" w:cs="Times New Roman"/>
          <w:sz w:val="24"/>
          <w:szCs w:val="24"/>
          <w:lang w:bidi="en-US"/>
        </w:rPr>
        <w:t>there are variations and additional works for water and sanitation projects</w:t>
      </w:r>
      <w:r w:rsidRPr="00425549">
        <w:rPr>
          <w:rFonts w:ascii="Times New Roman" w:eastAsia="Calibri" w:hAnsi="Times New Roman" w:cs="Times New Roman"/>
          <w:sz w:val="24"/>
          <w:szCs w:val="24"/>
        </w:rPr>
        <w:t xml:space="preserve">.  </w:t>
      </w:r>
    </w:p>
    <w:p w:rsidR="006871AA" w:rsidRPr="00425549" w:rsidRDefault="006871AA" w:rsidP="009271BA">
      <w:pPr>
        <w:spacing w:line="480" w:lineRule="auto"/>
        <w:ind w:left="630" w:right="87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A</w:t>
      </w:r>
      <w:r w:rsidR="00AC54DF" w:rsidRPr="00425549">
        <w:rPr>
          <w:rFonts w:ascii="Times New Roman" w:eastAsia="Calibri" w:hAnsi="Times New Roman" w:cs="Times New Roman"/>
          <w:i/>
          <w:sz w:val="24"/>
          <w:szCs w:val="24"/>
        </w:rPr>
        <w:t xml:space="preserve"> respondent interviewed noted; </w:t>
      </w:r>
      <w:r w:rsidR="000520EA"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late release of funds by Ministry of finance, planning and economic development affects timely delivery, heavy rains, delay in approval of new site shift due to failure to get water in a particular village, getting consent of land owner/land lord for drilling in a particular land, breakdown of specialized equipment and spares are not readily available, capital required for boreholes is 100% which is difficult for contractors to get at once and deliverance is 100% for boreholes</w:t>
      </w:r>
      <w:r w:rsidR="000520EA"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entity sometimes  reviews  designs and specifications after contract signing</w:t>
      </w:r>
      <w:r w:rsidRPr="00425549">
        <w:rPr>
          <w:rFonts w:ascii="Times New Roman" w:eastAsia="Calibri" w:hAnsi="Times New Roman" w:cs="Times New Roman"/>
          <w:sz w:val="24"/>
          <w:szCs w:val="24"/>
          <w:lang w:val="en-GB"/>
        </w:rPr>
        <w:t xml:space="preserve">, the respondent’s responses indicated that </w:t>
      </w:r>
      <w:r w:rsidR="006920ED">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22 respondents representing 19% strongly agreed, 60 respondents representing 51.7% agreed, 16 respondents representing 13.8% </w:t>
      </w:r>
      <w:r w:rsidRPr="00425549">
        <w:rPr>
          <w:rFonts w:ascii="Times New Roman" w:eastAsia="Calibri" w:hAnsi="Times New Roman" w:cs="Times New Roman"/>
          <w:sz w:val="24"/>
          <w:szCs w:val="24"/>
          <w:lang w:val="en-GB"/>
        </w:rPr>
        <w:lastRenderedPageBreak/>
        <w:t>preferred to be neutral, 16 respondents representing 13.8% disagreed and 2 respondents representing 1.7% strongly disagreed.</w:t>
      </w:r>
      <w:r w:rsidR="006920ED">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The mean = </w:t>
      </w:r>
      <w:r w:rsidRPr="00425549">
        <w:rPr>
          <w:rFonts w:ascii="Times New Roman" w:eastAsia="Calibri" w:hAnsi="Times New Roman" w:cs="Times New Roman"/>
          <w:sz w:val="24"/>
          <w:szCs w:val="24"/>
        </w:rPr>
        <w:t xml:space="preserve">3.7241 </w:t>
      </w:r>
      <w:r w:rsidR="00A009B6">
        <w:rPr>
          <w:rFonts w:ascii="Times New Roman" w:eastAsia="Calibri" w:hAnsi="Times New Roman" w:cs="Times New Roman"/>
          <w:sz w:val="24"/>
          <w:szCs w:val="24"/>
          <w:lang w:val="en-GB"/>
        </w:rPr>
        <w:t xml:space="preserve">on the “five-point Likert scale” </w:t>
      </w:r>
      <w:r w:rsidRPr="00425549">
        <w:rPr>
          <w:rFonts w:ascii="Times New Roman" w:eastAsia="Calibri" w:hAnsi="Times New Roman" w:cs="Times New Roman"/>
          <w:sz w:val="24"/>
          <w:szCs w:val="24"/>
          <w:lang w:val="en-GB"/>
        </w:rPr>
        <w:t xml:space="preserve">indicates that generally the respondents agreed that </w:t>
      </w:r>
      <w:r w:rsidRPr="00425549">
        <w:rPr>
          <w:rFonts w:ascii="Times New Roman" w:eastAsia="Calibri" w:hAnsi="Times New Roman" w:cs="Times New Roman"/>
          <w:sz w:val="24"/>
          <w:szCs w:val="24"/>
          <w:lang w:bidi="en-US"/>
        </w:rPr>
        <w:t>the entity sometimes reviews designs and specifications after contract signing</w:t>
      </w:r>
      <w:r w:rsidRPr="00425549">
        <w:rPr>
          <w:rFonts w:ascii="Times New Roman" w:eastAsia="Calibri" w:hAnsi="Times New Roman" w:cs="Times New Roman"/>
          <w:sz w:val="24"/>
          <w:szCs w:val="24"/>
        </w:rPr>
        <w:t xml:space="preserve">. </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rPr>
        <w:t>water quantities available to households from the facilities meets the national standards</w:t>
      </w:r>
      <w:r w:rsidRPr="00425549">
        <w:rPr>
          <w:rFonts w:ascii="Times New Roman" w:eastAsia="Calibri" w:hAnsi="Times New Roman" w:cs="Times New Roman"/>
          <w:sz w:val="24"/>
          <w:szCs w:val="24"/>
          <w:lang w:val="en-GB"/>
        </w:rPr>
        <w:t xml:space="preserve">, the respondent’s responses indicated that 25 respondents representing 21.6% strongly agreed, 48 respondents representing 41.4% agreed, 25 respondents representing 21.6% preferred to be neutral, 15 respondents representing 12.9% disagreed and 3 respondents representing 2.6% strongly disagreed. The mean = </w:t>
      </w:r>
      <w:r w:rsidRPr="00425549">
        <w:rPr>
          <w:rFonts w:ascii="Times New Roman" w:eastAsia="Calibri" w:hAnsi="Times New Roman" w:cs="Times New Roman"/>
          <w:sz w:val="24"/>
          <w:szCs w:val="24"/>
        </w:rPr>
        <w:t xml:space="preserve">3.6638 </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 xml:space="preserve">the </w:t>
      </w:r>
      <w:r w:rsidRPr="00425549">
        <w:rPr>
          <w:rFonts w:ascii="Times New Roman" w:eastAsia="Calibri" w:hAnsi="Times New Roman" w:cs="Times New Roman"/>
          <w:sz w:val="24"/>
          <w:szCs w:val="24"/>
        </w:rPr>
        <w:t xml:space="preserve">water quantities available to households from the facilities meets the national standards.  </w:t>
      </w:r>
    </w:p>
    <w:p w:rsidR="006871AA" w:rsidRPr="00425549" w:rsidRDefault="006871AA" w:rsidP="00050927">
      <w:pPr>
        <w:spacing w:after="0" w:line="480" w:lineRule="auto"/>
        <w:ind w:left="27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Another respondent interviewed stressed;</w:t>
      </w:r>
    </w:p>
    <w:p w:rsidR="006871AA" w:rsidRPr="00425549" w:rsidRDefault="00F87731" w:rsidP="009271BA">
      <w:pPr>
        <w:spacing w:line="480" w:lineRule="auto"/>
        <w:ind w:left="270" w:right="51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i/>
          <w:sz w:val="24"/>
          <w:szCs w:val="24"/>
        </w:rPr>
        <w:t>sometimes you take long to get the water because the level of water has gone down. During rainy season the field of water is very good but in dry season the water quantity pumped is very low. Prolong drought causes low level of water. Some wells are seasonal while others are constant. Good water facilities give a good yield, climatic changes affect water table and makes it to go down especially after 2-3 years. Ideally water pumped should be minimum 5000 litres per hour. If the yield is below 5000 litres/hour, there would be jam at the pump. Generally the quantity of water is sufficient to sustain population increase</w:t>
      </w:r>
      <w:r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i/>
          <w:sz w:val="24"/>
          <w:szCs w:val="24"/>
        </w:rPr>
        <w:t>.</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water and sanitation coverage in the district is according to set target</w:t>
      </w:r>
      <w:r w:rsidRPr="00425549">
        <w:rPr>
          <w:rFonts w:ascii="Times New Roman" w:eastAsia="Calibri" w:hAnsi="Times New Roman" w:cs="Times New Roman"/>
          <w:sz w:val="24"/>
          <w:szCs w:val="24"/>
          <w:lang w:val="en-GB"/>
        </w:rPr>
        <w:t xml:space="preserve">, the respondent’s responses indicated that </w:t>
      </w:r>
      <w:r w:rsidR="006920ED">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10 respondents representing 8.6% strongly agreed, 54 respondents representing 46.4% agreed, 22 respondents representing 19% preferred to </w:t>
      </w:r>
      <w:r w:rsidRPr="00425549">
        <w:rPr>
          <w:rFonts w:ascii="Times New Roman" w:eastAsia="Calibri" w:hAnsi="Times New Roman" w:cs="Times New Roman"/>
          <w:sz w:val="24"/>
          <w:szCs w:val="24"/>
          <w:lang w:val="en-GB"/>
        </w:rPr>
        <w:lastRenderedPageBreak/>
        <w:t>be neutral and 30 respondents representing 25.9% disagreed.</w:t>
      </w:r>
      <w:r w:rsidR="006920ED">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The mean = </w:t>
      </w:r>
      <w:r w:rsidRPr="00425549">
        <w:rPr>
          <w:rFonts w:ascii="Times New Roman" w:eastAsia="Calibri" w:hAnsi="Times New Roman" w:cs="Times New Roman"/>
          <w:sz w:val="24"/>
          <w:szCs w:val="24"/>
        </w:rPr>
        <w:t xml:space="preserve">3.6466 </w:t>
      </w:r>
      <w:r w:rsidRPr="00425549">
        <w:rPr>
          <w:rFonts w:ascii="Times New Roman" w:eastAsia="Calibri" w:hAnsi="Times New Roman" w:cs="Times New Roman"/>
          <w:sz w:val="24"/>
          <w:szCs w:val="24"/>
          <w:lang w:val="en-GB"/>
        </w:rPr>
        <w:t xml:space="preserve">on the </w:t>
      </w:r>
      <w:r w:rsidR="006920ED">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6920ED">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the water and sanitation coverage in the district is according to set target</w:t>
      </w:r>
      <w:r w:rsidRPr="00425549">
        <w:rPr>
          <w:rFonts w:ascii="Times New Roman" w:eastAsia="Calibri" w:hAnsi="Times New Roman" w:cs="Times New Roman"/>
          <w:sz w:val="24"/>
          <w:szCs w:val="24"/>
        </w:rPr>
        <w:t xml:space="preserve">.  </w:t>
      </w:r>
    </w:p>
    <w:p w:rsidR="006871AA" w:rsidRPr="00425549" w:rsidRDefault="006871AA" w:rsidP="009271BA">
      <w:pPr>
        <w:tabs>
          <w:tab w:val="left" w:pos="360"/>
          <w:tab w:val="left" w:pos="630"/>
        </w:tabs>
        <w:autoSpaceDE w:val="0"/>
        <w:adjustRightInd w:val="0"/>
        <w:spacing w:line="480" w:lineRule="auto"/>
        <w:ind w:left="450" w:right="60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 xml:space="preserve">A respondent further noted; </w:t>
      </w:r>
      <w:r w:rsidR="00F87731" w:rsidRPr="00425549">
        <w:rPr>
          <w:rFonts w:ascii="Times New Roman" w:eastAsia="Calibri" w:hAnsi="Times New Roman" w:cs="Times New Roman"/>
          <w:i/>
          <w:sz w:val="24"/>
          <w:szCs w:val="24"/>
        </w:rPr>
        <w:t>“</w:t>
      </w:r>
      <w:r w:rsidRPr="00425549">
        <w:rPr>
          <w:rFonts w:ascii="Times New Roman" w:eastAsia="Calibri" w:hAnsi="Times New Roman" w:cs="Times New Roman"/>
          <w:i/>
          <w:sz w:val="24"/>
          <w:szCs w:val="24"/>
        </w:rPr>
        <w:t xml:space="preserve">the entity has managed to achieve 48km coverage and 39 institutions. The management connects water within 7 days but the problem is lack of constant electricity to run the production wells”. </w:t>
      </w:r>
    </w:p>
    <w:p w:rsidR="006871A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sz w:val="24"/>
          <w:szCs w:val="24"/>
          <w:lang w:bidi="en-US"/>
        </w:rPr>
        <w:t>the water facilities constructed give high yield throughout the year</w:t>
      </w:r>
      <w:r w:rsidRPr="00425549">
        <w:rPr>
          <w:rFonts w:ascii="Times New Roman" w:eastAsia="Calibri" w:hAnsi="Times New Roman" w:cs="Times New Roman"/>
          <w:sz w:val="24"/>
          <w:szCs w:val="24"/>
          <w:lang w:val="en-GB"/>
        </w:rPr>
        <w:t xml:space="preserve">, the respondent’s responses indicated that 14 respondents representing 12.1% strongly agreed, 63 respondents representing 54.3% agreed, 25 respondents representing 21.6% preferred to be neutral, 12 respondents representing 10.3% disagreed and 2 respondents representing 1.7% strongly disagreed. The mean = </w:t>
      </w:r>
      <w:r w:rsidRPr="00425549">
        <w:rPr>
          <w:rFonts w:ascii="Times New Roman" w:eastAsia="Calibri" w:hAnsi="Times New Roman" w:cs="Times New Roman"/>
          <w:sz w:val="24"/>
          <w:szCs w:val="24"/>
        </w:rPr>
        <w:t xml:space="preserve">3.6466 </w:t>
      </w:r>
      <w:r w:rsidRPr="00425549">
        <w:rPr>
          <w:rFonts w:ascii="Times New Roman" w:eastAsia="Calibri" w:hAnsi="Times New Roman" w:cs="Times New Roman"/>
          <w:sz w:val="24"/>
          <w:szCs w:val="24"/>
          <w:lang w:val="en-GB"/>
        </w:rPr>
        <w:t xml:space="preserve">on the </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five-point Likert scale</w:t>
      </w:r>
      <w:r w:rsidR="00A009B6">
        <w:rPr>
          <w:rFonts w:ascii="Times New Roman" w:eastAsia="Calibri" w:hAnsi="Times New Roman" w:cs="Times New Roman"/>
          <w:sz w:val="24"/>
          <w:szCs w:val="24"/>
          <w:lang w:val="en-GB"/>
        </w:rPr>
        <w:t>”</w:t>
      </w:r>
      <w:r w:rsidRPr="00425549">
        <w:rPr>
          <w:rFonts w:ascii="Times New Roman" w:eastAsia="Calibri" w:hAnsi="Times New Roman" w:cs="Times New Roman"/>
          <w:sz w:val="24"/>
          <w:szCs w:val="24"/>
          <w:lang w:val="en-GB"/>
        </w:rPr>
        <w:t xml:space="preserve"> indicates that generally the respondents agreed that </w:t>
      </w:r>
      <w:r w:rsidRPr="00425549">
        <w:rPr>
          <w:rFonts w:ascii="Times New Roman" w:eastAsia="Calibri" w:hAnsi="Times New Roman" w:cs="Times New Roman"/>
          <w:sz w:val="24"/>
          <w:szCs w:val="24"/>
          <w:lang w:bidi="en-US"/>
        </w:rPr>
        <w:t>the water facilities constructed give high yield throughout the year</w:t>
      </w:r>
      <w:r w:rsidRPr="00425549">
        <w:rPr>
          <w:rFonts w:ascii="Times New Roman" w:eastAsia="Calibri" w:hAnsi="Times New Roman" w:cs="Times New Roman"/>
          <w:sz w:val="24"/>
          <w:szCs w:val="24"/>
        </w:rPr>
        <w:t xml:space="preserve">.  </w:t>
      </w:r>
    </w:p>
    <w:p w:rsidR="006871AA" w:rsidRPr="00425549" w:rsidRDefault="006871AA" w:rsidP="00050927">
      <w:pPr>
        <w:tabs>
          <w:tab w:val="left" w:pos="630"/>
        </w:tabs>
        <w:autoSpaceDE w:val="0"/>
        <w:adjustRightInd w:val="0"/>
        <w:spacing w:after="0" w:line="480" w:lineRule="auto"/>
        <w:ind w:left="360" w:right="87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A respondent interviewed had this to note;</w:t>
      </w:r>
    </w:p>
    <w:p w:rsidR="006871AA" w:rsidRPr="00425549" w:rsidRDefault="00F87731" w:rsidP="009271BA">
      <w:pPr>
        <w:tabs>
          <w:tab w:val="left" w:pos="630"/>
        </w:tabs>
        <w:autoSpaceDE w:val="0"/>
        <w:adjustRightInd w:val="0"/>
        <w:spacing w:line="480" w:lineRule="auto"/>
        <w:ind w:left="270" w:right="870"/>
        <w:jc w:val="both"/>
        <w:rPr>
          <w:rFonts w:ascii="Times New Roman" w:eastAsia="Calibri" w:hAnsi="Times New Roman" w:cs="Times New Roman"/>
          <w:i/>
          <w:sz w:val="24"/>
          <w:szCs w:val="24"/>
        </w:rPr>
      </w:pPr>
      <w:r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i/>
          <w:sz w:val="24"/>
          <w:szCs w:val="24"/>
        </w:rPr>
        <w:t>Where the pressure is high, it takes less than a minute for 20 litres of jerrican to get full. During dry season, the line is always long at water point yet the amount of water required by households is always a lot. During rainy season, rain harvest supplements</w:t>
      </w:r>
      <w:r w:rsidRPr="00425549">
        <w:rPr>
          <w:rFonts w:ascii="Times New Roman" w:eastAsia="Calibri" w:hAnsi="Times New Roman" w:cs="Times New Roman"/>
          <w:i/>
          <w:sz w:val="24"/>
          <w:szCs w:val="24"/>
        </w:rPr>
        <w:t>”</w:t>
      </w:r>
      <w:r w:rsidR="006871AA" w:rsidRPr="00425549">
        <w:rPr>
          <w:rFonts w:ascii="Times New Roman" w:eastAsia="Calibri" w:hAnsi="Times New Roman" w:cs="Times New Roman"/>
          <w:i/>
          <w:sz w:val="24"/>
          <w:szCs w:val="24"/>
        </w:rPr>
        <w:t>.</w:t>
      </w:r>
    </w:p>
    <w:p w:rsidR="000520EA" w:rsidRPr="00425549" w:rsidRDefault="006871AA" w:rsidP="009271BA">
      <w:pPr>
        <w:tabs>
          <w:tab w:val="left" w:pos="630"/>
        </w:tabs>
        <w:autoSpaceDE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val="en-GB"/>
        </w:rPr>
        <w:t xml:space="preserve">On the question of whether </w:t>
      </w:r>
      <w:r w:rsidRPr="00425549">
        <w:rPr>
          <w:rFonts w:ascii="Times New Roman" w:eastAsia="Calibri" w:hAnsi="Times New Roman" w:cs="Times New Roman"/>
          <w:bCs/>
          <w:sz w:val="24"/>
          <w:szCs w:val="24"/>
        </w:rPr>
        <w:t>the entity increases water quantities to meet the demands of growing population</w:t>
      </w:r>
      <w:r w:rsidRPr="00425549">
        <w:rPr>
          <w:rFonts w:ascii="Times New Roman" w:eastAsia="Calibri" w:hAnsi="Times New Roman" w:cs="Times New Roman"/>
          <w:sz w:val="24"/>
          <w:szCs w:val="24"/>
          <w:lang w:val="en-GB"/>
        </w:rPr>
        <w:t xml:space="preserve">, the respondent’s responses indicated that 28 respondents representing 24.1% strongly agreed, 67 respondents representing 57.8% agreed, 10 respondents representing 8.6% preferred to be neutral, 9 respondents representing 7.8% disagreed and 2 respondents representing 1.7% strongly disagreed. The mean = </w:t>
      </w:r>
      <w:r w:rsidRPr="00425549">
        <w:rPr>
          <w:rFonts w:ascii="Times New Roman" w:eastAsia="Calibri" w:hAnsi="Times New Roman" w:cs="Times New Roman"/>
          <w:sz w:val="24"/>
          <w:szCs w:val="24"/>
        </w:rPr>
        <w:t xml:space="preserve">3.9483 </w:t>
      </w:r>
      <w:r w:rsidRPr="00425549">
        <w:rPr>
          <w:rFonts w:ascii="Times New Roman" w:eastAsia="Calibri" w:hAnsi="Times New Roman" w:cs="Times New Roman"/>
          <w:sz w:val="24"/>
          <w:szCs w:val="24"/>
          <w:lang w:val="en-GB"/>
        </w:rPr>
        <w:t xml:space="preserve">on the five-point Likert scale indicates that generally the </w:t>
      </w:r>
      <w:r w:rsidRPr="00425549">
        <w:rPr>
          <w:rFonts w:ascii="Times New Roman" w:eastAsia="Calibri" w:hAnsi="Times New Roman" w:cs="Times New Roman"/>
          <w:sz w:val="24"/>
          <w:szCs w:val="24"/>
          <w:lang w:val="en-GB"/>
        </w:rPr>
        <w:lastRenderedPageBreak/>
        <w:t xml:space="preserve">respondents agreed that </w:t>
      </w:r>
      <w:r w:rsidRPr="00425549">
        <w:rPr>
          <w:rFonts w:ascii="Times New Roman" w:eastAsia="Calibri" w:hAnsi="Times New Roman" w:cs="Times New Roman"/>
          <w:bCs/>
          <w:sz w:val="24"/>
          <w:szCs w:val="24"/>
        </w:rPr>
        <w:t>the entity increases water quantities to meet the demands of growing population</w:t>
      </w:r>
      <w:r w:rsidRPr="00425549">
        <w:rPr>
          <w:rFonts w:ascii="Times New Roman" w:eastAsia="Calibri" w:hAnsi="Times New Roman" w:cs="Times New Roman"/>
          <w:sz w:val="24"/>
          <w:szCs w:val="24"/>
        </w:rPr>
        <w:t xml:space="preserve">.  </w:t>
      </w:r>
      <w:bookmarkStart w:id="472" w:name="_Toc3054328"/>
      <w:bookmarkStart w:id="473" w:name="_Toc525056642"/>
      <w:bookmarkStart w:id="474" w:name="_Toc498258072"/>
      <w:bookmarkStart w:id="475" w:name="_Toc466920505"/>
      <w:bookmarkStart w:id="476" w:name="_Toc463987308"/>
      <w:bookmarkStart w:id="477" w:name="_Toc3750689"/>
    </w:p>
    <w:p w:rsidR="000520EA" w:rsidRPr="00425549" w:rsidRDefault="000520EA" w:rsidP="009271BA">
      <w:pPr>
        <w:spacing w:after="0" w:line="480" w:lineRule="auto"/>
        <w:rPr>
          <w:rFonts w:ascii="Times New Roman" w:eastAsia="Calibri" w:hAnsi="Times New Roman" w:cs="Times New Roman"/>
          <w:sz w:val="24"/>
          <w:szCs w:val="24"/>
        </w:rPr>
      </w:pPr>
      <w:r w:rsidRPr="00425549">
        <w:rPr>
          <w:rFonts w:ascii="Times New Roman" w:eastAsia="Calibri" w:hAnsi="Times New Roman" w:cs="Times New Roman"/>
          <w:sz w:val="24"/>
          <w:szCs w:val="24"/>
        </w:rPr>
        <w:br w:type="page"/>
      </w:r>
    </w:p>
    <w:p w:rsidR="006871AA" w:rsidRPr="00425549" w:rsidRDefault="006871AA" w:rsidP="009271BA">
      <w:pPr>
        <w:tabs>
          <w:tab w:val="left" w:pos="630"/>
        </w:tabs>
        <w:autoSpaceDE w:val="0"/>
        <w:adjustRightInd w:val="0"/>
        <w:spacing w:after="0" w:line="480" w:lineRule="auto"/>
        <w:jc w:val="center"/>
        <w:rPr>
          <w:rFonts w:ascii="Times New Roman" w:eastAsia="Times New Roman" w:hAnsi="Times New Roman" w:cs="Times New Roman"/>
          <w:b/>
          <w:bCs/>
          <w:sz w:val="24"/>
          <w:szCs w:val="24"/>
          <w:lang w:bidi="en-US"/>
        </w:rPr>
      </w:pPr>
      <w:r w:rsidRPr="00425549">
        <w:rPr>
          <w:rFonts w:ascii="Times New Roman" w:eastAsia="Times New Roman" w:hAnsi="Times New Roman" w:cs="Times New Roman"/>
          <w:b/>
          <w:bCs/>
          <w:sz w:val="24"/>
          <w:szCs w:val="24"/>
          <w:lang w:bidi="en-US"/>
        </w:rPr>
        <w:lastRenderedPageBreak/>
        <w:t>CHAPTER FIVE</w:t>
      </w:r>
      <w:bookmarkEnd w:id="472"/>
      <w:bookmarkEnd w:id="473"/>
      <w:bookmarkEnd w:id="474"/>
      <w:bookmarkEnd w:id="475"/>
      <w:bookmarkEnd w:id="476"/>
      <w:bookmarkEnd w:id="477"/>
    </w:p>
    <w:p w:rsidR="006871AA" w:rsidRPr="00425549" w:rsidRDefault="006871AA" w:rsidP="009271BA">
      <w:pPr>
        <w:spacing w:after="0" w:line="480" w:lineRule="auto"/>
        <w:contextualSpacing/>
        <w:jc w:val="center"/>
        <w:outlineLvl w:val="0"/>
        <w:rPr>
          <w:rFonts w:ascii="Times New Roman" w:eastAsia="Times New Roman" w:hAnsi="Times New Roman" w:cs="Times New Roman"/>
          <w:b/>
          <w:bCs/>
          <w:sz w:val="24"/>
          <w:szCs w:val="24"/>
          <w:lang w:bidi="en-US"/>
        </w:rPr>
      </w:pPr>
      <w:bookmarkStart w:id="478" w:name="_Toc3054329"/>
      <w:bookmarkStart w:id="479" w:name="_Toc525056643"/>
      <w:bookmarkStart w:id="480" w:name="_Toc498258073"/>
      <w:bookmarkStart w:id="481" w:name="_Toc534519271"/>
      <w:bookmarkStart w:id="482" w:name="_Toc466920506"/>
      <w:bookmarkStart w:id="483" w:name="_Toc463987309"/>
      <w:bookmarkStart w:id="484" w:name="_Toc433690819"/>
      <w:bookmarkStart w:id="485" w:name="_Toc402231088"/>
      <w:bookmarkStart w:id="486" w:name="_Toc335182550"/>
      <w:bookmarkStart w:id="487" w:name="_Toc286918530"/>
      <w:bookmarkStart w:id="488" w:name="_Toc188413737"/>
      <w:bookmarkStart w:id="489" w:name="_Toc188235705"/>
      <w:bookmarkStart w:id="490" w:name="_Toc177017186"/>
      <w:bookmarkStart w:id="491" w:name="_Toc3750690"/>
      <w:bookmarkStart w:id="492" w:name="_Toc246067714"/>
      <w:r w:rsidRPr="00425549">
        <w:rPr>
          <w:rFonts w:ascii="Times New Roman" w:eastAsia="Times New Roman" w:hAnsi="Times New Roman" w:cs="Times New Roman"/>
          <w:b/>
          <w:bCs/>
          <w:sz w:val="24"/>
          <w:szCs w:val="24"/>
          <w:lang w:bidi="en-US"/>
        </w:rPr>
        <w:t>SUMMARY, DISCUSSION, CONCLUSIONS AND RECOMMENDATIONS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6871AA" w:rsidRPr="00425549" w:rsidRDefault="006871AA" w:rsidP="009271BA">
      <w:pPr>
        <w:spacing w:after="0" w:line="480" w:lineRule="auto"/>
        <w:contextualSpacing/>
        <w:outlineLvl w:val="0"/>
        <w:rPr>
          <w:rFonts w:ascii="Times New Roman" w:eastAsia="Times New Roman" w:hAnsi="Times New Roman" w:cs="Times New Roman"/>
          <w:b/>
          <w:bCs/>
          <w:sz w:val="24"/>
          <w:szCs w:val="24"/>
          <w:lang w:bidi="en-US"/>
        </w:rPr>
      </w:pPr>
      <w:bookmarkStart w:id="493" w:name="_Toc3054330"/>
      <w:bookmarkStart w:id="494" w:name="_Toc525056644"/>
      <w:bookmarkStart w:id="495" w:name="_Toc498258074"/>
      <w:bookmarkStart w:id="496" w:name="_Toc466920507"/>
      <w:bookmarkStart w:id="497" w:name="_Toc3750691"/>
      <w:bookmarkStart w:id="498" w:name="_Toc246067715"/>
      <w:r w:rsidRPr="00425549">
        <w:rPr>
          <w:rFonts w:ascii="Times New Roman" w:eastAsia="Times New Roman" w:hAnsi="Times New Roman" w:cs="Times New Roman"/>
          <w:b/>
          <w:bCs/>
          <w:sz w:val="24"/>
          <w:szCs w:val="24"/>
          <w:lang w:bidi="en-US"/>
        </w:rPr>
        <w:t>5.1 Introduction</w:t>
      </w:r>
      <w:bookmarkEnd w:id="493"/>
      <w:bookmarkEnd w:id="494"/>
      <w:bookmarkEnd w:id="495"/>
      <w:bookmarkEnd w:id="496"/>
      <w:bookmarkEnd w:id="497"/>
      <w:bookmarkEnd w:id="498"/>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This Chapter focuses on the summary of findings, discussion of the findings, conclusions, recommendations and areas for further research.</w:t>
      </w:r>
      <w:bookmarkStart w:id="499" w:name="_Toc514171638"/>
      <w:bookmarkStart w:id="500" w:name="_Toc499027192"/>
      <w:bookmarkStart w:id="501" w:name="_Toc466450359"/>
      <w:bookmarkStart w:id="502" w:name="_Toc463987311"/>
      <w:bookmarkStart w:id="503" w:name="_Toc433690821"/>
      <w:bookmarkStart w:id="504" w:name="_Toc402231090"/>
      <w:bookmarkStart w:id="505" w:name="_Toc379917687"/>
    </w:p>
    <w:p w:rsidR="006871AA" w:rsidRPr="00425549" w:rsidRDefault="006871AA" w:rsidP="009271BA">
      <w:pPr>
        <w:spacing w:after="0" w:line="480" w:lineRule="auto"/>
        <w:jc w:val="both"/>
        <w:rPr>
          <w:rFonts w:ascii="Times New Roman" w:eastAsia="Calibri" w:hAnsi="Times New Roman" w:cs="Times New Roman"/>
          <w:b/>
          <w:bCs/>
          <w:sz w:val="24"/>
          <w:szCs w:val="24"/>
        </w:rPr>
      </w:pPr>
      <w:r w:rsidRPr="00425549">
        <w:rPr>
          <w:rFonts w:ascii="Times New Roman" w:eastAsia="Calibri" w:hAnsi="Times New Roman" w:cs="Times New Roman"/>
          <w:b/>
          <w:bCs/>
          <w:sz w:val="24"/>
          <w:szCs w:val="24"/>
        </w:rPr>
        <w:t>5.2 Summary of Major Findings</w:t>
      </w:r>
      <w:bookmarkStart w:id="506" w:name="_Toc379917688"/>
      <w:bookmarkStart w:id="507" w:name="_Toc367745534"/>
      <w:bookmarkStart w:id="508" w:name="_Toc514171639"/>
      <w:bookmarkStart w:id="509" w:name="_Toc499027193"/>
      <w:bookmarkStart w:id="510" w:name="_Toc466450360"/>
      <w:bookmarkStart w:id="511" w:name="_Toc463987312"/>
      <w:bookmarkEnd w:id="499"/>
      <w:bookmarkEnd w:id="500"/>
      <w:bookmarkEnd w:id="501"/>
      <w:bookmarkEnd w:id="502"/>
      <w:bookmarkEnd w:id="503"/>
      <w:bookmarkEnd w:id="504"/>
      <w:bookmarkEnd w:id="505"/>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This sub-section presents the major findings of the study according to the objectives of the study</w:t>
      </w: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bCs/>
          <w:sz w:val="24"/>
          <w:szCs w:val="24"/>
        </w:rPr>
        <w:t xml:space="preserve">5.2.1 </w:t>
      </w:r>
      <w:bookmarkEnd w:id="506"/>
      <w:bookmarkEnd w:id="507"/>
      <w:r w:rsidRPr="00425549">
        <w:rPr>
          <w:rFonts w:ascii="Times New Roman" w:eastAsia="Calibri" w:hAnsi="Times New Roman" w:cs="Times New Roman"/>
          <w:b/>
          <w:bCs/>
          <w:iCs/>
          <w:sz w:val="24"/>
          <w:szCs w:val="24"/>
        </w:rPr>
        <w:t xml:space="preserve">Solicitation documentation and </w:t>
      </w:r>
      <w:bookmarkEnd w:id="508"/>
      <w:bookmarkEnd w:id="509"/>
      <w:bookmarkEnd w:id="510"/>
      <w:bookmarkEnd w:id="511"/>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in WSDF-North</w:t>
      </w:r>
    </w:p>
    <w:p w:rsidR="006871AA" w:rsidRPr="00425549" w:rsidRDefault="006871AA" w:rsidP="009271BA">
      <w:pPr>
        <w:spacing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rPr>
        <w:t xml:space="preserve">Pearson Correlation Coefficient revealed that correlation coefficient was 0.592(**) p=0.000&lt;0.01 its significance level 0.000. </w:t>
      </w:r>
      <w:r w:rsidR="00052104">
        <w:rPr>
          <w:rFonts w:ascii="Times New Roman" w:eastAsia="Calibri" w:hAnsi="Times New Roman" w:cs="Times New Roman"/>
          <w:sz w:val="24"/>
          <w:szCs w:val="24"/>
        </w:rPr>
        <w:t>A</w:t>
      </w:r>
      <w:r w:rsidRPr="00425549">
        <w:rPr>
          <w:rFonts w:ascii="Times New Roman" w:eastAsia="Calibri" w:hAnsi="Times New Roman" w:cs="Times New Roman"/>
          <w:sz w:val="24"/>
          <w:szCs w:val="24"/>
        </w:rPr>
        <w:t xml:space="preserve">ccording to the </w:t>
      </w:r>
      <w:r w:rsidR="00052104" w:rsidRPr="00425549">
        <w:rPr>
          <w:rFonts w:ascii="Times New Roman" w:eastAsia="Calibri" w:hAnsi="Times New Roman" w:cs="Times New Roman"/>
          <w:sz w:val="24"/>
          <w:szCs w:val="24"/>
        </w:rPr>
        <w:t xml:space="preserve">results </w:t>
      </w:r>
      <w:r w:rsidR="00052104">
        <w:rPr>
          <w:rFonts w:ascii="Times New Roman" w:eastAsia="Calibri" w:hAnsi="Times New Roman" w:cs="Times New Roman"/>
          <w:sz w:val="24"/>
          <w:szCs w:val="24"/>
        </w:rPr>
        <w:t xml:space="preserve">obtained </w:t>
      </w:r>
      <w:r w:rsidRPr="00425549">
        <w:rPr>
          <w:rFonts w:ascii="Times New Roman" w:eastAsia="Calibri" w:hAnsi="Times New Roman" w:cs="Times New Roman"/>
          <w:sz w:val="24"/>
          <w:szCs w:val="24"/>
        </w:rPr>
        <w:t xml:space="preserve">there is a </w:t>
      </w:r>
      <w:r w:rsidR="00A009B6" w:rsidRPr="00425549">
        <w:rPr>
          <w:rFonts w:ascii="Times New Roman" w:eastAsia="Calibri" w:hAnsi="Times New Roman" w:cs="Times New Roman"/>
          <w:sz w:val="24"/>
          <w:szCs w:val="24"/>
        </w:rPr>
        <w:t>substantial</w:t>
      </w:r>
      <w:r w:rsidRPr="00425549">
        <w:rPr>
          <w:rFonts w:ascii="Times New Roman" w:eastAsia="Calibri" w:hAnsi="Times New Roman" w:cs="Times New Roman"/>
          <w:sz w:val="24"/>
          <w:szCs w:val="24"/>
        </w:rPr>
        <w:t xml:space="preserve"> positive relationship between </w:t>
      </w:r>
      <w:r w:rsidRPr="00425549">
        <w:rPr>
          <w:rFonts w:ascii="Times New Roman" w:eastAsia="Times New Roman" w:hAnsi="Times New Roman" w:cs="Times New Roman"/>
          <w:sz w:val="24"/>
          <w:szCs w:val="24"/>
        </w:rPr>
        <w:t xml:space="preserve">solicitation documentation </w:t>
      </w:r>
      <w:r w:rsidRPr="00425549">
        <w:rPr>
          <w:rFonts w:ascii="Times New Roman" w:eastAsia="Calibri"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 relationship between </w:t>
      </w:r>
      <w:r w:rsidRPr="00425549">
        <w:rPr>
          <w:rFonts w:ascii="Times New Roman" w:eastAsia="Times New Roman" w:hAnsi="Times New Roman" w:cs="Times New Roman"/>
          <w:sz w:val="24"/>
          <w:szCs w:val="24"/>
        </w:rPr>
        <w:t xml:space="preserve">solicitation documentation </w:t>
      </w:r>
      <w:r w:rsidRPr="00425549">
        <w:rPr>
          <w:rFonts w:ascii="Times New Roman" w:eastAsia="Calibri"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is statistically significant. An improvement on </w:t>
      </w:r>
      <w:r w:rsidRPr="00425549">
        <w:rPr>
          <w:rFonts w:ascii="Times New Roman" w:eastAsia="Times New Roman" w:hAnsi="Times New Roman" w:cs="Times New Roman"/>
          <w:sz w:val="24"/>
          <w:szCs w:val="24"/>
        </w:rPr>
        <w:t xml:space="preserve">solicitation documentation </w:t>
      </w:r>
      <w:r w:rsidRPr="00425549">
        <w:rPr>
          <w:rFonts w:ascii="Times New Roman" w:eastAsia="Calibri" w:hAnsi="Times New Roman" w:cs="Times New Roman"/>
          <w:sz w:val="24"/>
          <w:szCs w:val="24"/>
        </w:rPr>
        <w:t xml:space="preserve">will lead to an improvement in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p>
    <w:p w:rsidR="006871AA" w:rsidRPr="00425549" w:rsidRDefault="006871AA" w:rsidP="009271BA">
      <w:pPr>
        <w:spacing w:after="0" w:line="480" w:lineRule="auto"/>
        <w:jc w:val="both"/>
        <w:rPr>
          <w:rFonts w:ascii="Times New Roman" w:eastAsia="Calibri" w:hAnsi="Times New Roman" w:cs="Times New Roman"/>
          <w:b/>
          <w:sz w:val="24"/>
          <w:szCs w:val="24"/>
        </w:rPr>
      </w:pPr>
      <w:bookmarkStart w:id="512" w:name="_Toc514171640"/>
      <w:bookmarkStart w:id="513" w:name="_Toc499027194"/>
      <w:bookmarkStart w:id="514" w:name="_Toc466450361"/>
      <w:bookmarkStart w:id="515" w:name="_Toc463987314"/>
      <w:bookmarkStart w:id="516" w:name="_Toc433690822"/>
      <w:bookmarkStart w:id="517" w:name="_Toc402231091"/>
      <w:r w:rsidRPr="00425549">
        <w:rPr>
          <w:rFonts w:ascii="Times New Roman" w:eastAsia="Calibri" w:hAnsi="Times New Roman" w:cs="Times New Roman"/>
          <w:b/>
          <w:bCs/>
          <w:kern w:val="32"/>
          <w:sz w:val="24"/>
          <w:szCs w:val="24"/>
        </w:rPr>
        <w:t xml:space="preserve">5.2.2 </w:t>
      </w:r>
      <w:bookmarkEnd w:id="512"/>
      <w:bookmarkEnd w:id="513"/>
      <w:bookmarkEnd w:id="514"/>
      <w:bookmarkEnd w:id="515"/>
      <w:bookmarkEnd w:id="516"/>
      <w:bookmarkEnd w:id="517"/>
      <w:r w:rsidRPr="00425549">
        <w:rPr>
          <w:rFonts w:ascii="Times New Roman" w:eastAsia="Calibri" w:hAnsi="Times New Roman" w:cs="Times New Roman"/>
          <w:b/>
          <w:bCs/>
          <w:iCs/>
          <w:sz w:val="24"/>
          <w:szCs w:val="24"/>
        </w:rPr>
        <w:t xml:space="preserve">Bid evaluation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 xml:space="preserve">in WSDF-North </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Pearson Correlation Coefficient revealed that correlation coefficient was 0.799(**) p = 0.000 &lt; 0.01 its significance level 0.000. </w:t>
      </w:r>
      <w:r w:rsidR="00052104">
        <w:rPr>
          <w:rFonts w:ascii="Times New Roman" w:eastAsia="Calibri" w:hAnsi="Times New Roman" w:cs="Times New Roman"/>
          <w:sz w:val="24"/>
          <w:szCs w:val="24"/>
        </w:rPr>
        <w:t>A</w:t>
      </w:r>
      <w:r w:rsidRPr="00425549">
        <w:rPr>
          <w:rFonts w:ascii="Times New Roman" w:eastAsia="Calibri" w:hAnsi="Times New Roman" w:cs="Times New Roman"/>
          <w:sz w:val="24"/>
          <w:szCs w:val="24"/>
        </w:rPr>
        <w:t xml:space="preserve">ccording to the </w:t>
      </w:r>
      <w:r w:rsidR="00052104" w:rsidRPr="00425549">
        <w:rPr>
          <w:rFonts w:ascii="Times New Roman" w:eastAsia="Calibri" w:hAnsi="Times New Roman" w:cs="Times New Roman"/>
          <w:sz w:val="24"/>
          <w:szCs w:val="24"/>
        </w:rPr>
        <w:t xml:space="preserve">results </w:t>
      </w:r>
      <w:r w:rsidR="00052104">
        <w:rPr>
          <w:rFonts w:ascii="Times New Roman" w:eastAsia="Calibri" w:hAnsi="Times New Roman" w:cs="Times New Roman"/>
          <w:sz w:val="24"/>
          <w:szCs w:val="24"/>
        </w:rPr>
        <w:t xml:space="preserve">attained </w:t>
      </w:r>
      <w:r w:rsidRPr="00425549">
        <w:rPr>
          <w:rFonts w:ascii="Times New Roman" w:eastAsia="Calibri" w:hAnsi="Times New Roman" w:cs="Times New Roman"/>
          <w:sz w:val="24"/>
          <w:szCs w:val="24"/>
        </w:rPr>
        <w:t xml:space="preserve">there is a </w:t>
      </w:r>
      <w:r w:rsidR="00A009B6" w:rsidRPr="00425549">
        <w:rPr>
          <w:rFonts w:ascii="Times New Roman" w:eastAsia="Calibri" w:hAnsi="Times New Roman" w:cs="Times New Roman"/>
          <w:sz w:val="24"/>
          <w:szCs w:val="24"/>
        </w:rPr>
        <w:t>substantial</w:t>
      </w:r>
      <w:r w:rsidRPr="00425549">
        <w:rPr>
          <w:rFonts w:ascii="Times New Roman" w:eastAsia="Calibri" w:hAnsi="Times New Roman" w:cs="Times New Roman"/>
          <w:sz w:val="24"/>
          <w:szCs w:val="24"/>
        </w:rPr>
        <w:t xml:space="preserve"> positive relationship between </w:t>
      </w:r>
      <w:r w:rsidRPr="00425549">
        <w:rPr>
          <w:rFonts w:ascii="Times New Roman" w:eastAsia="Calibri" w:hAnsi="Times New Roman" w:cs="Times New Roman"/>
          <w:bCs/>
          <w:iCs/>
          <w:sz w:val="24"/>
          <w:szCs w:val="24"/>
        </w:rPr>
        <w:t xml:space="preserve">bid evaluation </w:t>
      </w:r>
      <w:r w:rsidRPr="00425549">
        <w:rPr>
          <w:rFonts w:ascii="Times New Roman" w:eastAsia="Calibri"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The relationship between </w:t>
      </w:r>
      <w:r w:rsidRPr="00425549">
        <w:rPr>
          <w:rFonts w:ascii="Times New Roman" w:eastAsia="Calibri" w:hAnsi="Times New Roman" w:cs="Times New Roman"/>
          <w:bCs/>
          <w:iCs/>
          <w:sz w:val="24"/>
          <w:szCs w:val="24"/>
        </w:rPr>
        <w:t>bid evaluation</w:t>
      </w:r>
      <w:r w:rsidRPr="00425549">
        <w:rPr>
          <w:rFonts w:ascii="Times New Roman" w:eastAsia="Calibri" w:hAnsi="Times New Roman" w:cs="Times New Roman"/>
          <w:sz w:val="24"/>
          <w:szCs w:val="24"/>
        </w:rPr>
        <w:t xml:space="preserv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is statistically significant. An improvement on </w:t>
      </w:r>
      <w:r w:rsidRPr="00425549">
        <w:rPr>
          <w:rFonts w:ascii="Times New Roman" w:eastAsia="Calibri" w:hAnsi="Times New Roman" w:cs="Times New Roman"/>
          <w:bCs/>
          <w:iCs/>
          <w:sz w:val="24"/>
          <w:szCs w:val="24"/>
        </w:rPr>
        <w:t>bid evaluation</w:t>
      </w:r>
      <w:r w:rsidRPr="00425549">
        <w:rPr>
          <w:rFonts w:ascii="Times New Roman" w:eastAsia="Calibri" w:hAnsi="Times New Roman" w:cs="Times New Roman"/>
          <w:sz w:val="24"/>
          <w:szCs w:val="24"/>
        </w:rPr>
        <w:t xml:space="preserve"> will lead to an improvement in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w:t>
      </w:r>
    </w:p>
    <w:p w:rsidR="00A95446" w:rsidRPr="00425549" w:rsidRDefault="00A95446">
      <w:pPr>
        <w:rPr>
          <w:rFonts w:ascii="Times New Roman" w:eastAsia="Calibri" w:hAnsi="Times New Roman" w:cs="Times New Roman"/>
          <w:b/>
          <w:bCs/>
          <w:kern w:val="32"/>
          <w:sz w:val="24"/>
          <w:szCs w:val="24"/>
        </w:rPr>
      </w:pPr>
      <w:bookmarkStart w:id="518" w:name="_Toc514171642"/>
      <w:bookmarkStart w:id="519" w:name="_Toc499027196"/>
      <w:bookmarkStart w:id="520" w:name="_Toc466450363"/>
      <w:bookmarkStart w:id="521" w:name="_Toc463987318"/>
      <w:bookmarkStart w:id="522" w:name="_Toc433690828"/>
      <w:bookmarkStart w:id="523" w:name="_Toc402231097"/>
      <w:bookmarkStart w:id="524" w:name="_Toc379917692"/>
      <w:r w:rsidRPr="00425549">
        <w:rPr>
          <w:rFonts w:ascii="Times New Roman" w:eastAsia="Calibri" w:hAnsi="Times New Roman" w:cs="Times New Roman"/>
          <w:b/>
          <w:bCs/>
          <w:kern w:val="32"/>
          <w:sz w:val="24"/>
          <w:szCs w:val="24"/>
        </w:rPr>
        <w:br w:type="page"/>
      </w: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bCs/>
          <w:kern w:val="32"/>
          <w:sz w:val="24"/>
          <w:szCs w:val="24"/>
        </w:rPr>
        <w:lastRenderedPageBreak/>
        <w:t xml:space="preserve">5.2.3 </w:t>
      </w:r>
      <w:r w:rsidRPr="00425549">
        <w:rPr>
          <w:rFonts w:ascii="Times New Roman" w:eastAsia="Calibri" w:hAnsi="Times New Roman" w:cs="Times New Roman"/>
          <w:b/>
          <w:bCs/>
          <w:iCs/>
          <w:sz w:val="24"/>
          <w:szCs w:val="24"/>
        </w:rPr>
        <w:t xml:space="preserve">Due diligence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 xml:space="preserve">in WSDF-North </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Pearson Correlation Coefficient revealed that correlation coefficient was 0.912(**) p = 0.000 &lt; 0.01 its significance level 0.000. </w:t>
      </w:r>
      <w:r w:rsidR="00281608" w:rsidRPr="00425549">
        <w:rPr>
          <w:rFonts w:ascii="Times New Roman" w:eastAsia="Calibri" w:hAnsi="Times New Roman" w:cs="Times New Roman"/>
          <w:sz w:val="24"/>
          <w:szCs w:val="24"/>
        </w:rPr>
        <w:t>Therefore,</w:t>
      </w:r>
      <w:r w:rsidRPr="00425549">
        <w:rPr>
          <w:rFonts w:ascii="Times New Roman" w:eastAsia="Calibri" w:hAnsi="Times New Roman" w:cs="Times New Roman"/>
          <w:sz w:val="24"/>
          <w:szCs w:val="24"/>
        </w:rPr>
        <w:t xml:space="preserve"> </w:t>
      </w:r>
      <w:r w:rsidR="006920ED">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according to the results </w:t>
      </w:r>
      <w:r w:rsidR="00052104">
        <w:rPr>
          <w:rFonts w:ascii="Times New Roman" w:eastAsia="Calibri" w:hAnsi="Times New Roman" w:cs="Times New Roman"/>
          <w:sz w:val="24"/>
          <w:szCs w:val="24"/>
        </w:rPr>
        <w:t xml:space="preserve">obtained </w:t>
      </w:r>
      <w:r w:rsidRPr="00425549">
        <w:rPr>
          <w:rFonts w:ascii="Times New Roman" w:eastAsia="Calibri" w:hAnsi="Times New Roman" w:cs="Times New Roman"/>
          <w:sz w:val="24"/>
          <w:szCs w:val="24"/>
        </w:rPr>
        <w:t xml:space="preserve">there is a </w:t>
      </w:r>
      <w:r w:rsidR="00A009B6" w:rsidRPr="00425549">
        <w:rPr>
          <w:rFonts w:ascii="Times New Roman" w:eastAsia="Calibri" w:hAnsi="Times New Roman" w:cs="Times New Roman"/>
          <w:sz w:val="24"/>
          <w:szCs w:val="24"/>
        </w:rPr>
        <w:t>substantial</w:t>
      </w:r>
      <w:r w:rsidRPr="00425549">
        <w:rPr>
          <w:rFonts w:ascii="Times New Roman" w:eastAsia="Calibri" w:hAnsi="Times New Roman" w:cs="Times New Roman"/>
          <w:sz w:val="24"/>
          <w:szCs w:val="24"/>
        </w:rPr>
        <w:t xml:space="preserve"> positive relationship between </w:t>
      </w:r>
      <w:r w:rsidRPr="00425549">
        <w:rPr>
          <w:rFonts w:ascii="Times New Roman" w:eastAsia="Calibri" w:hAnsi="Times New Roman" w:cs="Times New Roman"/>
          <w:bCs/>
          <w:iCs/>
          <w:sz w:val="24"/>
          <w:szCs w:val="24"/>
        </w:rPr>
        <w:t xml:space="preserve">due diligence </w:t>
      </w:r>
      <w:r w:rsidRPr="00425549">
        <w:rPr>
          <w:rFonts w:ascii="Times New Roman" w:eastAsia="Calibri" w:hAnsi="Times New Roman" w:cs="Times New Roman"/>
          <w:sz w:val="24"/>
          <w:szCs w:val="24"/>
        </w:rPr>
        <w:t xml:space="preserve">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006920ED">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The relationship between </w:t>
      </w:r>
      <w:r w:rsidRPr="00425549">
        <w:rPr>
          <w:rFonts w:ascii="Times New Roman" w:eastAsia="Calibri" w:hAnsi="Times New Roman" w:cs="Times New Roman"/>
          <w:bCs/>
          <w:iCs/>
          <w:sz w:val="24"/>
          <w:szCs w:val="24"/>
        </w:rPr>
        <w:t xml:space="preserve">due diligence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 xml:space="preserve">in WSDF-North is statistically significant. An improvement on </w:t>
      </w:r>
      <w:r w:rsidRPr="00425549">
        <w:rPr>
          <w:rFonts w:ascii="Times New Roman" w:eastAsia="Calibri" w:hAnsi="Times New Roman" w:cs="Times New Roman"/>
          <w:bCs/>
          <w:iCs/>
          <w:sz w:val="24"/>
          <w:szCs w:val="24"/>
        </w:rPr>
        <w:t>due diligence will</w:t>
      </w:r>
      <w:r w:rsidRPr="00425549">
        <w:rPr>
          <w:rFonts w:ascii="Times New Roman" w:eastAsia="Calibri" w:hAnsi="Times New Roman" w:cs="Times New Roman"/>
          <w:sz w:val="24"/>
          <w:szCs w:val="24"/>
        </w:rPr>
        <w:t xml:space="preserve"> lead to an improvement in </w:t>
      </w:r>
      <w:r w:rsidRPr="00425549">
        <w:rPr>
          <w:rFonts w:ascii="Times New Roman" w:eastAsia="Times New Roman" w:hAnsi="Times New Roman" w:cs="Times New Roman"/>
          <w:sz w:val="24"/>
          <w:szCs w:val="24"/>
        </w:rPr>
        <w:t xml:space="preserve">service delivery </w:t>
      </w:r>
      <w:r w:rsidR="00DD6A69" w:rsidRPr="00425549">
        <w:rPr>
          <w:rFonts w:ascii="Times New Roman" w:eastAsia="Calibri" w:hAnsi="Times New Roman" w:cs="Times New Roman"/>
          <w:sz w:val="24"/>
          <w:szCs w:val="24"/>
        </w:rPr>
        <w:t>in WSDF-North.</w:t>
      </w:r>
    </w:p>
    <w:p w:rsidR="00DD6A69" w:rsidRPr="00425549" w:rsidRDefault="00DD6A69" w:rsidP="00A95446">
      <w:pPr>
        <w:spacing w:after="0" w:line="240" w:lineRule="auto"/>
        <w:jc w:val="both"/>
        <w:rPr>
          <w:rFonts w:ascii="Times New Roman" w:eastAsia="Calibri" w:hAnsi="Times New Roman" w:cs="Times New Roman"/>
          <w:sz w:val="24"/>
          <w:szCs w:val="24"/>
        </w:rPr>
      </w:pPr>
    </w:p>
    <w:p w:rsidR="006871AA" w:rsidRPr="00425549" w:rsidRDefault="006871AA" w:rsidP="009271BA">
      <w:pPr>
        <w:keepNext/>
        <w:keepLines/>
        <w:spacing w:after="0" w:line="480" w:lineRule="auto"/>
        <w:jc w:val="both"/>
        <w:outlineLvl w:val="0"/>
        <w:rPr>
          <w:rFonts w:ascii="Times New Roman" w:eastAsia="Calibri" w:hAnsi="Times New Roman" w:cs="Times New Roman"/>
          <w:b/>
          <w:bCs/>
          <w:sz w:val="24"/>
          <w:szCs w:val="24"/>
        </w:rPr>
      </w:pPr>
      <w:bookmarkStart w:id="525" w:name="_Toc3054331"/>
      <w:bookmarkStart w:id="526" w:name="_Toc3750692"/>
      <w:bookmarkStart w:id="527" w:name="_Toc246067716"/>
      <w:r w:rsidRPr="00425549">
        <w:rPr>
          <w:rFonts w:ascii="Times New Roman" w:eastAsia="Calibri" w:hAnsi="Times New Roman" w:cs="Times New Roman"/>
          <w:b/>
          <w:bCs/>
          <w:sz w:val="24"/>
          <w:szCs w:val="24"/>
        </w:rPr>
        <w:t>5.3 Discussion</w:t>
      </w:r>
      <w:bookmarkEnd w:id="518"/>
      <w:bookmarkEnd w:id="519"/>
      <w:bookmarkEnd w:id="520"/>
      <w:bookmarkEnd w:id="521"/>
      <w:bookmarkEnd w:id="522"/>
      <w:bookmarkEnd w:id="523"/>
      <w:bookmarkEnd w:id="524"/>
      <w:bookmarkEnd w:id="525"/>
      <w:bookmarkEnd w:id="526"/>
      <w:r w:rsidR="00430C35">
        <w:rPr>
          <w:rFonts w:ascii="Times New Roman" w:eastAsia="Calibri" w:hAnsi="Times New Roman" w:cs="Times New Roman"/>
          <w:b/>
          <w:bCs/>
          <w:sz w:val="24"/>
          <w:szCs w:val="24"/>
        </w:rPr>
        <w:t xml:space="preserve"> of F</w:t>
      </w:r>
      <w:r w:rsidR="00026C15" w:rsidRPr="00425549">
        <w:rPr>
          <w:rFonts w:ascii="Times New Roman" w:eastAsia="Calibri" w:hAnsi="Times New Roman" w:cs="Times New Roman"/>
          <w:b/>
          <w:bCs/>
          <w:sz w:val="24"/>
          <w:szCs w:val="24"/>
        </w:rPr>
        <w:t>indings</w:t>
      </w:r>
      <w:bookmarkEnd w:id="527"/>
    </w:p>
    <w:p w:rsidR="006871AA" w:rsidRPr="00425549" w:rsidRDefault="006871AA" w:rsidP="009271BA">
      <w:pPr>
        <w:suppressAutoHyphens/>
        <w:spacing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 xml:space="preserve">This subsection discusses the findings according to the respective research objectives </w:t>
      </w:r>
      <w:bookmarkStart w:id="528" w:name="_Toc514171643"/>
      <w:bookmarkStart w:id="529" w:name="_Toc499027197"/>
      <w:bookmarkStart w:id="530" w:name="_Toc466450364"/>
      <w:bookmarkStart w:id="531" w:name="_Toc463987319"/>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bCs/>
          <w:kern w:val="32"/>
          <w:sz w:val="24"/>
          <w:szCs w:val="24"/>
        </w:rPr>
        <w:t xml:space="preserve">5.3.1 </w:t>
      </w:r>
      <w:bookmarkEnd w:id="528"/>
      <w:bookmarkEnd w:id="529"/>
      <w:bookmarkEnd w:id="530"/>
      <w:bookmarkEnd w:id="531"/>
      <w:r w:rsidRPr="00425549">
        <w:rPr>
          <w:rFonts w:ascii="Times New Roman" w:eastAsia="Calibri" w:hAnsi="Times New Roman" w:cs="Times New Roman"/>
          <w:b/>
          <w:bCs/>
          <w:iCs/>
          <w:sz w:val="24"/>
          <w:szCs w:val="24"/>
        </w:rPr>
        <w:t xml:space="preserve">Solicitation documentation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in WSDF-North</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eastAsia="zh-CN"/>
        </w:rPr>
        <w:t xml:space="preserve">Findings </w:t>
      </w:r>
      <w:r w:rsidR="006920ED">
        <w:rPr>
          <w:rFonts w:ascii="Times New Roman" w:eastAsia="Calibri" w:hAnsi="Times New Roman" w:cs="Times New Roman"/>
          <w:sz w:val="24"/>
          <w:szCs w:val="24"/>
          <w:lang w:eastAsia="zh-CN"/>
        </w:rPr>
        <w:t>“</w:t>
      </w:r>
      <w:r w:rsidRPr="00425549">
        <w:rPr>
          <w:rFonts w:ascii="Times New Roman" w:eastAsia="Calibri" w:hAnsi="Times New Roman" w:cs="Times New Roman"/>
          <w:sz w:val="24"/>
          <w:szCs w:val="24"/>
          <w:lang w:eastAsia="zh-CN"/>
        </w:rPr>
        <w:t xml:space="preserve">revealed that there is a significant positive relationship between </w:t>
      </w:r>
      <w:r w:rsidRPr="00425549">
        <w:rPr>
          <w:rFonts w:ascii="Times New Roman" w:eastAsia="Calibri" w:hAnsi="Times New Roman" w:cs="Times New Roman"/>
          <w:sz w:val="24"/>
          <w:szCs w:val="24"/>
        </w:rPr>
        <w:t xml:space="preserve">solicitation documentation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006920ED">
        <w:rPr>
          <w:rFonts w:ascii="Times New Roman" w:eastAsia="Calibri" w:hAnsi="Times New Roman" w:cs="Times New Roman"/>
          <w:sz w:val="24"/>
          <w:szCs w:val="24"/>
        </w:rPr>
        <w:t>”</w:t>
      </w:r>
      <w:r w:rsidRPr="00425549">
        <w:rPr>
          <w:rFonts w:ascii="Times New Roman" w:eastAsia="Calibri" w:hAnsi="Times New Roman" w:cs="Times New Roman"/>
          <w:sz w:val="24"/>
          <w:szCs w:val="24"/>
        </w:rPr>
        <w:t>. The correlation coefficient was 0.592(**) p = 0.000 &lt; 0.01, its significance level 0.000</w:t>
      </w:r>
      <w:r w:rsidRPr="00425549">
        <w:rPr>
          <w:rFonts w:ascii="Times New Roman" w:eastAsia="Calibri" w:hAnsi="Times New Roman" w:cs="Times New Roman"/>
          <w:sz w:val="24"/>
          <w:szCs w:val="24"/>
          <w:lang w:eastAsia="zh-CN"/>
        </w:rPr>
        <w:t xml:space="preserve">. </w:t>
      </w:r>
      <w:bookmarkStart w:id="532" w:name="_Toc466450365"/>
      <w:bookmarkStart w:id="533" w:name="_Toc463987320"/>
      <w:bookmarkStart w:id="534" w:name="_Toc433690831"/>
      <w:bookmarkStart w:id="535" w:name="_Toc402231098"/>
      <w:r w:rsidRPr="00425549">
        <w:rPr>
          <w:rFonts w:ascii="Times New Roman" w:eastAsia="Calibri" w:hAnsi="Times New Roman" w:cs="Times New Roman"/>
          <w:sz w:val="24"/>
          <w:szCs w:val="24"/>
          <w:lang w:eastAsia="zh-CN"/>
        </w:rPr>
        <w:t xml:space="preserve"> A study by </w:t>
      </w:r>
      <w:r w:rsidRPr="00425549">
        <w:rPr>
          <w:rFonts w:ascii="Times New Roman" w:eastAsia="Calibri" w:hAnsi="Times New Roman" w:cs="Times New Roman"/>
          <w:sz w:val="24"/>
          <w:szCs w:val="24"/>
        </w:rPr>
        <w:t>Patel</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(2016)</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lang w:eastAsia="zh-CN"/>
        </w:rPr>
        <w:t xml:space="preserve">revealed that </w:t>
      </w:r>
      <w:r w:rsidR="000B2FC3" w:rsidRPr="00425549">
        <w:rPr>
          <w:rFonts w:ascii="Times New Roman" w:eastAsia="Calibri" w:hAnsi="Times New Roman" w:cs="Times New Roman"/>
          <w:sz w:val="24"/>
          <w:szCs w:val="24"/>
          <w:lang w:eastAsia="zh-CN"/>
        </w:rPr>
        <w:t>“</w:t>
      </w:r>
      <w:r w:rsidRPr="00425549">
        <w:rPr>
          <w:rFonts w:ascii="Times New Roman" w:eastAsia="Calibri" w:hAnsi="Times New Roman" w:cs="Times New Roman"/>
          <w:sz w:val="24"/>
          <w:szCs w:val="24"/>
          <w:lang w:eastAsia="zh-CN"/>
        </w:rPr>
        <w:t xml:space="preserve">there was a positive correlation between </w:t>
      </w:r>
      <w:r w:rsidRPr="00425549">
        <w:rPr>
          <w:rFonts w:ascii="Times New Roman" w:eastAsia="Calibri" w:hAnsi="Times New Roman" w:cs="Times New Roman"/>
          <w:bCs/>
          <w:iCs/>
          <w:sz w:val="24"/>
          <w:szCs w:val="24"/>
        </w:rPr>
        <w:t xml:space="preserve">Solicitation documentation and </w:t>
      </w:r>
      <w:r w:rsidRPr="00425549">
        <w:rPr>
          <w:rFonts w:ascii="Times New Roman" w:eastAsia="Times New Roman" w:hAnsi="Times New Roman" w:cs="Times New Roman"/>
          <w:sz w:val="24"/>
          <w:szCs w:val="24"/>
        </w:rPr>
        <w:t>service delivery</w:t>
      </w:r>
      <w:r w:rsidRPr="00425549">
        <w:rPr>
          <w:rFonts w:ascii="Times New Roman" w:eastAsia="Calibri" w:hAnsi="Times New Roman" w:cs="Times New Roman"/>
          <w:sz w:val="24"/>
          <w:szCs w:val="24"/>
          <w:lang w:eastAsia="zh-CN"/>
        </w:rPr>
        <w:t xml:space="preserve">. </w:t>
      </w:r>
      <w:r w:rsidRPr="00425549">
        <w:rPr>
          <w:rFonts w:ascii="Times New Roman" w:eastAsia="Calibri" w:hAnsi="Times New Roman" w:cs="Times New Roman"/>
          <w:sz w:val="24"/>
          <w:szCs w:val="24"/>
        </w:rPr>
        <w:t>Specifications are the important part of contract, has legal value and one can consult the court in case of dispute</w:t>
      </w:r>
      <w:r w:rsidR="000B2FC3"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r w:rsidR="00D75B3E">
        <w:rPr>
          <w:rFonts w:ascii="Times New Roman" w:eastAsia="Times New Roman" w:hAnsi="Times New Roman" w:cs="Times New Roman"/>
          <w:sz w:val="24"/>
          <w:szCs w:val="24"/>
        </w:rPr>
        <w:t xml:space="preserve">Jalal, (2014).,  noted that “ </w:t>
      </w:r>
      <w:r w:rsidRPr="00425549">
        <w:rPr>
          <w:rFonts w:ascii="Times New Roman" w:eastAsia="Times New Roman" w:hAnsi="Times New Roman" w:cs="Times New Roman"/>
          <w:sz w:val="24"/>
          <w:szCs w:val="24"/>
        </w:rPr>
        <w:t>cost of wor</w:t>
      </w:r>
      <w:r w:rsidR="00D75B3E">
        <w:rPr>
          <w:rFonts w:ascii="Times New Roman" w:eastAsia="Times New Roman" w:hAnsi="Times New Roman" w:cs="Times New Roman"/>
          <w:sz w:val="24"/>
          <w:szCs w:val="24"/>
        </w:rPr>
        <w:t xml:space="preserve">k depends on the specifications.” </w:t>
      </w:r>
      <w:r w:rsidRPr="00425549">
        <w:rPr>
          <w:rFonts w:ascii="Times New Roman" w:eastAsia="Times New Roman" w:hAnsi="Times New Roman" w:cs="Times New Roman"/>
          <w:sz w:val="24"/>
          <w:szCs w:val="24"/>
        </w:rPr>
        <w:t xml:space="preserve">  Specification highlight the necessary information which cannot be obtained from drawing to show the strength of construction material, ratio of concrete or mortar ingredients, type of materials, wood, glass, color of construction material, cost of material, procedure of construction works.  </w:t>
      </w:r>
      <w:r w:rsidRPr="00425549">
        <w:rPr>
          <w:rFonts w:ascii="Times New Roman" w:eastAsia="Calibri" w:hAnsi="Times New Roman" w:cs="Times New Roman"/>
          <w:sz w:val="24"/>
          <w:szCs w:val="24"/>
        </w:rPr>
        <w:t>PPDA Regulation (2014. 2 -3)</w:t>
      </w:r>
      <w:r w:rsidR="00D75B3E">
        <w:rPr>
          <w:rFonts w:ascii="Times New Roman" w:eastAsia="Calibri" w:hAnsi="Times New Roman" w:cs="Times New Roman"/>
          <w:sz w:val="24"/>
          <w:szCs w:val="24"/>
        </w:rPr>
        <w:t xml:space="preserve">., </w:t>
      </w:r>
      <w:r w:rsidR="00D75B3E" w:rsidRPr="00425549">
        <w:rPr>
          <w:rFonts w:ascii="Times New Roman" w:eastAsia="Calibri" w:hAnsi="Times New Roman" w:cs="Times New Roman"/>
          <w:sz w:val="24"/>
          <w:szCs w:val="24"/>
        </w:rPr>
        <w:t>provides</w:t>
      </w:r>
      <w:r w:rsidRPr="00425549">
        <w:rPr>
          <w:rFonts w:ascii="Times New Roman" w:eastAsia="Calibri" w:hAnsi="Times New Roman" w:cs="Times New Roman"/>
          <w:sz w:val="24"/>
          <w:szCs w:val="24"/>
        </w:rPr>
        <w:t xml:space="preserve"> for </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a choice of procurement method determined by estimated value of the requirement; the circumstances relating to the requirement and the type of procurement.</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According to Kog</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&amp;Yaman</w:t>
      </w:r>
      <w:r w:rsidR="00D75B3E">
        <w:rPr>
          <w:rFonts w:ascii="Times New Roman" w:eastAsia="Calibri" w:hAnsi="Times New Roman" w:cs="Times New Roman"/>
          <w:sz w:val="24"/>
          <w:szCs w:val="24"/>
        </w:rPr>
        <w:t xml:space="preserve"> (2014).,</w:t>
      </w:r>
      <w:r w:rsidRPr="00425549">
        <w:rPr>
          <w:rFonts w:ascii="Times New Roman" w:eastAsia="Calibri" w:hAnsi="Times New Roman" w:cs="Times New Roman"/>
          <w:sz w:val="24"/>
          <w:szCs w:val="24"/>
        </w:rPr>
        <w:t xml:space="preserve"> Picking up an inappropriate contractor would certainly lead to cost overturns, delays and </w:t>
      </w:r>
      <w:r w:rsidRPr="00425549">
        <w:rPr>
          <w:rFonts w:ascii="Times New Roman" w:eastAsia="Calibri" w:hAnsi="Times New Roman" w:cs="Times New Roman"/>
          <w:sz w:val="24"/>
          <w:szCs w:val="24"/>
        </w:rPr>
        <w:lastRenderedPageBreak/>
        <w:t>substandard work</w:t>
      </w:r>
      <w:r w:rsidR="00026C15" w:rsidRPr="00425549">
        <w:rPr>
          <w:rFonts w:ascii="Times New Roman" w:eastAsia="Calibri" w:hAnsi="Times New Roman" w:cs="Times New Roman"/>
          <w:sz w:val="24"/>
          <w:szCs w:val="24"/>
        </w:rPr>
        <w:t xml:space="preserve"> hence negatively affecting service delivery</w:t>
      </w:r>
      <w:r w:rsidRPr="00425549">
        <w:rPr>
          <w:rFonts w:ascii="Times New Roman" w:eastAsia="Calibri" w:hAnsi="Times New Roman" w:cs="Times New Roman"/>
          <w:sz w:val="24"/>
          <w:szCs w:val="24"/>
        </w:rPr>
        <w:t>. The only way to avoid this is to make sure that the contractor is able to execute the project and comply with contract specifications which indicate client’s needs. Huang (2011) reported that to be responsive, a bidder must conform to all the requirements of the instruction to bid. To be responsive a contractor has to conform to all the requests of the instruction to contractor; for instance, the forms have to be completed properly and the bidder may not place condition or restriction on his willingness to be awarded a contract. Huang</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(2011)</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confirmed that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responsibility can be attributed according to the contractor's track record and compliance with other mandatory/desirable requirements such as quality system, registration with societies/organisations, safety policy, conformance with bylaws, standards and regulations, and experience in/ attitude to partnering.</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The responsibility of the bidders can thus be evaluated on the basis of past performance records and reports.</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Huang</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(2011)</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pointed that </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the competency of the bidders is their capability to undertake contracts of the type usually awarded by the given entity (or a specific contract) with respect to their resources and capacities such as financial capacity, technical capacity, plant and equipment, human resources, organisational and management capabilities.</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The competency of the bidders can be evaluated on the basis of available resources, track record, and current workload.</w:t>
      </w:r>
    </w:p>
    <w:p w:rsidR="00DD6A69" w:rsidRPr="00425549" w:rsidRDefault="00DD6A69" w:rsidP="0048416F">
      <w:pPr>
        <w:spacing w:after="0" w:line="240" w:lineRule="auto"/>
        <w:jc w:val="both"/>
        <w:rPr>
          <w:rFonts w:ascii="Times New Roman" w:eastAsia="Calibri" w:hAnsi="Times New Roman" w:cs="Times New Roman"/>
          <w:sz w:val="24"/>
          <w:szCs w:val="24"/>
        </w:rPr>
      </w:pP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bCs/>
          <w:kern w:val="32"/>
          <w:sz w:val="24"/>
          <w:szCs w:val="24"/>
        </w:rPr>
        <w:t xml:space="preserve">5.3.2 </w:t>
      </w:r>
      <w:bookmarkEnd w:id="532"/>
      <w:bookmarkEnd w:id="533"/>
      <w:bookmarkEnd w:id="534"/>
      <w:bookmarkEnd w:id="535"/>
      <w:r w:rsidRPr="00425549">
        <w:rPr>
          <w:rFonts w:ascii="Times New Roman" w:eastAsia="Calibri" w:hAnsi="Times New Roman" w:cs="Times New Roman"/>
          <w:b/>
          <w:bCs/>
          <w:iCs/>
          <w:sz w:val="24"/>
          <w:szCs w:val="24"/>
        </w:rPr>
        <w:t xml:space="preserve">Bid evaluation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 xml:space="preserve">in WSDF-North </w:t>
      </w:r>
    </w:p>
    <w:p w:rsidR="006871AA" w:rsidRPr="00425549" w:rsidRDefault="006871AA" w:rsidP="009271BA">
      <w:pPr>
        <w:spacing w:after="0"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 xml:space="preserve">Findings revealed that there is a significant positive relationship between </w:t>
      </w:r>
      <w:r w:rsidRPr="00425549">
        <w:rPr>
          <w:rFonts w:ascii="Times New Roman" w:eastAsia="Calibri" w:hAnsi="Times New Roman" w:cs="Times New Roman"/>
          <w:bCs/>
          <w:iCs/>
          <w:sz w:val="24"/>
          <w:szCs w:val="24"/>
        </w:rPr>
        <w:t xml:space="preserve">bid evaluation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w:t>
      </w:r>
      <w:r w:rsidRPr="00425549">
        <w:rPr>
          <w:rFonts w:ascii="Times New Roman" w:eastAsia="Calibri" w:hAnsi="Times New Roman" w:cs="Times New Roman"/>
          <w:sz w:val="24"/>
          <w:szCs w:val="24"/>
          <w:lang w:eastAsia="zh-CN"/>
        </w:rPr>
        <w:t xml:space="preserve">  r=0.799(**) and p=0.000 &lt;0.01. </w:t>
      </w:r>
      <w:bookmarkStart w:id="536" w:name="_Toc433690833"/>
      <w:bookmarkStart w:id="537" w:name="_Toc402231099"/>
      <w:r w:rsidRPr="00425549">
        <w:rPr>
          <w:rFonts w:ascii="Times New Roman" w:eastAsia="Calibri" w:hAnsi="Times New Roman" w:cs="Times New Roman"/>
          <w:sz w:val="24"/>
          <w:szCs w:val="24"/>
        </w:rPr>
        <w:t>Merna</w:t>
      </w:r>
      <w:r w:rsidR="0048416F" w:rsidRPr="00425549">
        <w:rPr>
          <w:rFonts w:ascii="Times New Roman" w:eastAsia="Calibri" w:hAnsi="Times New Roman" w:cs="Times New Roman"/>
          <w:sz w:val="24"/>
          <w:szCs w:val="24"/>
        </w:rPr>
        <w:t xml:space="preserve"> </w:t>
      </w:r>
      <w:r w:rsidR="000B2FC3" w:rsidRPr="00425549">
        <w:rPr>
          <w:rFonts w:ascii="Times New Roman" w:eastAsia="Calibri" w:hAnsi="Times New Roman" w:cs="Times New Roman"/>
          <w:sz w:val="24"/>
          <w:szCs w:val="24"/>
        </w:rPr>
        <w:t>&amp;</w:t>
      </w:r>
      <w:r w:rsidRPr="00425549">
        <w:rPr>
          <w:rFonts w:ascii="Times New Roman" w:eastAsia="Calibri" w:hAnsi="Times New Roman" w:cs="Times New Roman"/>
          <w:sz w:val="24"/>
          <w:szCs w:val="24"/>
        </w:rPr>
        <w:t xml:space="preserve"> Smith</w:t>
      </w:r>
      <w:r w:rsidR="00D75B3E">
        <w:rPr>
          <w:rFonts w:ascii="Times New Roman" w:eastAsia="Calibri" w:hAnsi="Times New Roman" w:cs="Times New Roman"/>
          <w:sz w:val="24"/>
          <w:szCs w:val="24"/>
        </w:rPr>
        <w:t xml:space="preserve"> (1990)., </w:t>
      </w:r>
      <w:r w:rsidRPr="00425549">
        <w:rPr>
          <w:rFonts w:ascii="Times New Roman" w:eastAsia="Calibri" w:hAnsi="Times New Roman" w:cs="Times New Roman"/>
          <w:sz w:val="24"/>
          <w:szCs w:val="24"/>
        </w:rPr>
        <w:t xml:space="preserve"> observed that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through competitive tendering, contracts are typically awarded to the co</w:t>
      </w:r>
      <w:r w:rsidR="00D75B3E">
        <w:rPr>
          <w:rFonts w:ascii="Times New Roman" w:eastAsia="Calibri" w:hAnsi="Times New Roman" w:cs="Times New Roman"/>
          <w:sz w:val="24"/>
          <w:szCs w:val="24"/>
        </w:rPr>
        <w:t xml:space="preserve">ntractors with the lowest price.” </w:t>
      </w:r>
      <w:r w:rsidRPr="00425549">
        <w:rPr>
          <w:rFonts w:ascii="Times New Roman" w:eastAsia="Calibri" w:hAnsi="Times New Roman" w:cs="Times New Roman"/>
          <w:sz w:val="24"/>
          <w:szCs w:val="24"/>
        </w:rPr>
        <w:t xml:space="preserve"> Lingard </w:t>
      </w:r>
      <w:r w:rsidRPr="00CE2513">
        <w:rPr>
          <w:rFonts w:ascii="Times New Roman" w:eastAsia="Calibri" w:hAnsi="Times New Roman" w:cs="Times New Roman"/>
          <w:i/>
          <w:sz w:val="24"/>
          <w:szCs w:val="24"/>
        </w:rPr>
        <w:t>et al</w:t>
      </w:r>
      <w:r w:rsidRPr="00425549">
        <w:rPr>
          <w:rFonts w:ascii="Times New Roman" w:eastAsia="Calibri" w:hAnsi="Times New Roman" w:cs="Times New Roman"/>
          <w:sz w:val="24"/>
          <w:szCs w:val="24"/>
        </w:rPr>
        <w:t> </w:t>
      </w:r>
      <w:r w:rsidR="00D75B3E">
        <w:rPr>
          <w:rFonts w:ascii="Times New Roman" w:eastAsia="Calibri" w:hAnsi="Times New Roman" w:cs="Times New Roman"/>
          <w:sz w:val="24"/>
          <w:szCs w:val="24"/>
        </w:rPr>
        <w:t xml:space="preserve">,(1998)., </w:t>
      </w:r>
      <w:r w:rsidRPr="00425549">
        <w:rPr>
          <w:rFonts w:ascii="Times New Roman" w:eastAsia="Calibri" w:hAnsi="Times New Roman" w:cs="Times New Roman"/>
          <w:sz w:val="24"/>
          <w:szCs w:val="24"/>
        </w:rPr>
        <w:t xml:space="preserve"> stressed that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competitive tendering tends to </w:t>
      </w:r>
      <w:r w:rsidRPr="00425549">
        <w:rPr>
          <w:rFonts w:ascii="Times New Roman" w:eastAsia="Calibri" w:hAnsi="Times New Roman" w:cs="Times New Roman"/>
          <w:sz w:val="24"/>
          <w:szCs w:val="24"/>
        </w:rPr>
        <w:lastRenderedPageBreak/>
        <w:t>increase contracting uncertainty due to errors or the deliberate submissio</w:t>
      </w:r>
      <w:r w:rsidR="00D75B3E">
        <w:rPr>
          <w:rFonts w:ascii="Times New Roman" w:eastAsia="Calibri" w:hAnsi="Times New Roman" w:cs="Times New Roman"/>
          <w:sz w:val="24"/>
          <w:szCs w:val="24"/>
        </w:rPr>
        <w:t xml:space="preserve">n of an unrealistically low bid.” </w:t>
      </w:r>
      <w:r w:rsidRPr="00425549">
        <w:rPr>
          <w:rFonts w:ascii="Times New Roman" w:eastAsia="Calibri" w:hAnsi="Times New Roman" w:cs="Times New Roman"/>
          <w:sz w:val="24"/>
          <w:szCs w:val="24"/>
        </w:rPr>
        <w:t xml:space="preserve">  </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Lemke</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(2003)</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argues that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competition in public procurement helps to impro</w:t>
      </w:r>
      <w:r w:rsidR="00D75B3E">
        <w:rPr>
          <w:rFonts w:ascii="Times New Roman" w:eastAsia="Calibri" w:hAnsi="Times New Roman" w:cs="Times New Roman"/>
          <w:sz w:val="24"/>
          <w:szCs w:val="24"/>
        </w:rPr>
        <w:t xml:space="preserve">ve efficiency and effectiveness.” </w:t>
      </w:r>
      <w:r w:rsidRPr="00425549">
        <w:rPr>
          <w:rFonts w:ascii="Times New Roman" w:eastAsia="Calibri" w:hAnsi="Times New Roman" w:cs="Times New Roman"/>
          <w:sz w:val="24"/>
          <w:szCs w:val="24"/>
        </w:rPr>
        <w:t xml:space="preserve"> According to </w:t>
      </w:r>
      <w:r w:rsidR="00C97C9F" w:rsidRPr="00425549">
        <w:rPr>
          <w:rFonts w:ascii="Times New Roman" w:eastAsia="Calibri" w:hAnsi="Times New Roman" w:cs="Times New Roman"/>
          <w:sz w:val="24"/>
          <w:szCs w:val="24"/>
        </w:rPr>
        <w:t>CIPS</w:t>
      </w:r>
      <w:r w:rsidR="00D75B3E">
        <w:rPr>
          <w:rFonts w:ascii="Times New Roman" w:eastAsia="Calibri" w:hAnsi="Times New Roman" w:cs="Times New Roman"/>
          <w:sz w:val="24"/>
          <w:szCs w:val="24"/>
        </w:rPr>
        <w:t xml:space="preserve">, (2005)., </w:t>
      </w:r>
      <w:r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the principles of a free market economy and open competition and transparenc</w:t>
      </w:r>
      <w:r w:rsidR="00F87731" w:rsidRPr="00425549">
        <w:rPr>
          <w:rFonts w:ascii="Times New Roman" w:eastAsia="Calibri" w:hAnsi="Times New Roman" w:cs="Times New Roman"/>
          <w:sz w:val="24"/>
          <w:szCs w:val="24"/>
        </w:rPr>
        <w:t xml:space="preserve">y”. In Uganda the </w:t>
      </w:r>
      <w:r w:rsidRPr="00425549">
        <w:rPr>
          <w:rFonts w:ascii="Times New Roman" w:eastAsia="Calibri" w:hAnsi="Times New Roman" w:cs="Times New Roman"/>
          <w:sz w:val="24"/>
          <w:szCs w:val="24"/>
        </w:rPr>
        <w:t>PPDA Act</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2003)</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provided</w:t>
      </w:r>
      <w:r w:rsidRPr="00425549">
        <w:rPr>
          <w:rFonts w:ascii="Times New Roman" w:eastAsia="Calibri" w:hAnsi="Times New Roman" w:cs="Times New Roman"/>
          <w:sz w:val="24"/>
          <w:szCs w:val="24"/>
        </w:rPr>
        <w:t xml:space="preserve"> a basis for cost effective procurement, quality and timeliness of procured services leading to improved flexibility of service delivery. Cave</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(2003)</w:t>
      </w:r>
      <w:r w:rsidR="00D75B3E">
        <w:rPr>
          <w:rFonts w:ascii="Times New Roman" w:eastAsia="Calibri" w:hAnsi="Times New Roman" w:cs="Times New Roman"/>
          <w:sz w:val="24"/>
          <w:szCs w:val="24"/>
        </w:rPr>
        <w:t xml:space="preserve">., </w:t>
      </w:r>
      <w:r w:rsidR="000B2FC3" w:rsidRPr="00425549">
        <w:rPr>
          <w:rFonts w:ascii="Times New Roman" w:eastAsia="Calibri" w:hAnsi="Times New Roman" w:cs="Times New Roman"/>
          <w:sz w:val="24"/>
          <w:szCs w:val="24"/>
        </w:rPr>
        <w:t xml:space="preserve"> stressed </w:t>
      </w:r>
      <w:r w:rsidR="0048416F" w:rsidRPr="00425549">
        <w:rPr>
          <w:rFonts w:ascii="Times New Roman" w:eastAsia="Calibri" w:hAnsi="Times New Roman" w:cs="Times New Roman"/>
          <w:sz w:val="24"/>
          <w:szCs w:val="24"/>
        </w:rPr>
        <w:t>that “healthy</w:t>
      </w:r>
      <w:r w:rsidRPr="00425549">
        <w:rPr>
          <w:rFonts w:ascii="Times New Roman" w:eastAsia="Calibri" w:hAnsi="Times New Roman" w:cs="Times New Roman"/>
          <w:sz w:val="24"/>
          <w:szCs w:val="24"/>
        </w:rPr>
        <w:t xml:space="preserve"> competition is the life blood of commerce as it </w:t>
      </w:r>
      <w:r w:rsidR="00F87731" w:rsidRPr="00425549">
        <w:rPr>
          <w:rFonts w:ascii="Times New Roman" w:eastAsia="Calibri" w:hAnsi="Times New Roman" w:cs="Times New Roman"/>
          <w:sz w:val="24"/>
          <w:szCs w:val="24"/>
        </w:rPr>
        <w:t>ensures</w:t>
      </w:r>
      <w:r w:rsidRPr="00425549">
        <w:rPr>
          <w:rFonts w:ascii="Times New Roman" w:eastAsia="Calibri" w:hAnsi="Times New Roman" w:cs="Times New Roman"/>
          <w:sz w:val="24"/>
          <w:szCs w:val="24"/>
        </w:rPr>
        <w:t xml:space="preserve"> efficiency, fairness, innovation and drive down prices/cost</w:t>
      </w:r>
      <w:r w:rsidR="00F8773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PPDA Regulations 2014 (15)</w:t>
      </w:r>
      <w:r w:rsidR="00D75B3E">
        <w:rPr>
          <w:rFonts w:ascii="Times New Roman" w:eastAsia="Calibri" w:hAnsi="Times New Roman" w:cs="Times New Roman"/>
          <w:sz w:val="24"/>
          <w:szCs w:val="24"/>
        </w:rPr>
        <w:t>.,</w:t>
      </w:r>
      <w:r w:rsidR="000B2FC3" w:rsidRPr="00425549">
        <w:rPr>
          <w:rFonts w:ascii="Times New Roman" w:eastAsia="Calibri" w:hAnsi="Times New Roman" w:cs="Times New Roman"/>
          <w:sz w:val="24"/>
          <w:szCs w:val="24"/>
        </w:rPr>
        <w:t xml:space="preserve"> provide </w:t>
      </w:r>
      <w:r w:rsidR="0048416F" w:rsidRPr="00425549">
        <w:rPr>
          <w:rFonts w:ascii="Times New Roman" w:eastAsia="Calibri" w:hAnsi="Times New Roman" w:cs="Times New Roman"/>
          <w:sz w:val="24"/>
          <w:szCs w:val="24"/>
        </w:rPr>
        <w:t>that “the</w:t>
      </w:r>
      <w:r w:rsidRPr="00425549">
        <w:rPr>
          <w:rFonts w:ascii="Times New Roman" w:eastAsia="Calibri" w:hAnsi="Times New Roman" w:cs="Times New Roman"/>
          <w:sz w:val="24"/>
          <w:szCs w:val="24"/>
        </w:rPr>
        <w:t xml:space="preserve"> quotations method is by selection of bidders using a shortlist. The procuring entity specifies in solicitation documentation document application of reservation schemes to promote local content in public procurement, PPDA Act 2003 (97)</w:t>
      </w:r>
      <w:r w:rsidR="00F8773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This helps to protect local contractors from unfair competition against international bidders.</w:t>
      </w:r>
    </w:p>
    <w:p w:rsidR="006871AA" w:rsidRPr="00425549" w:rsidRDefault="005D2AE4" w:rsidP="009271BA">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PPDA (2003), refers to evaluation of bids as </w:t>
      </w:r>
      <w:r w:rsidR="006871AA" w:rsidRPr="0042554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an independent assessment of compliance with; the statement of requirements, ability t</w:t>
      </w:r>
      <w:r>
        <w:rPr>
          <w:rFonts w:ascii="Times New Roman" w:eastAsia="Calibri" w:hAnsi="Times New Roman" w:cs="Times New Roman"/>
          <w:sz w:val="24"/>
          <w:szCs w:val="24"/>
        </w:rPr>
        <w:t xml:space="preserve">o perform the proposed contract.” </w:t>
      </w:r>
      <w:r w:rsidR="006871AA"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It</w:t>
      </w:r>
      <w:r>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further state</w:t>
      </w:r>
      <w:r w:rsidR="00F87731" w:rsidRPr="00425549">
        <w:rPr>
          <w:rFonts w:ascii="Times New Roman" w:eastAsia="Calibri" w:hAnsi="Times New Roman" w:cs="Times New Roman"/>
          <w:sz w:val="24"/>
          <w:szCs w:val="24"/>
        </w:rPr>
        <w:t>d</w:t>
      </w:r>
      <w:r w:rsidR="006871AA" w:rsidRPr="00425549">
        <w:rPr>
          <w:rFonts w:ascii="Times New Roman" w:eastAsia="Calibri" w:hAnsi="Times New Roman" w:cs="Times New Roman"/>
          <w:sz w:val="24"/>
          <w:szCs w:val="24"/>
        </w:rPr>
        <w:t xml:space="preserve"> that </w:t>
      </w:r>
      <w:r w:rsidR="00F87731"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bid evaluation is examination, comparison and recommendation of contract award</w:t>
      </w:r>
      <w:r w:rsidR="00F87731"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Burt et</w:t>
      </w:r>
      <w:r w:rsidR="0048416F" w:rsidRPr="00425549">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al, (2010), argues that </w:t>
      </w:r>
      <w:r w:rsidR="00F87731"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the type of evaluation required to determine contractor capability varies with the nature, criticality, complexity and value of procurement, and evaluation various with sourcing team’s knowledge of the firms being considered</w:t>
      </w:r>
      <w:r w:rsidR="00F87731"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The steps for complex, high valued and critical project can include; surveys which help to provide sufficient knowledge about the contractor, technical and financial analysis of the contractor help to minimize project failures by the main contractors.</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lastRenderedPageBreak/>
        <w:t>Vagari</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i/>
          <w:sz w:val="24"/>
          <w:szCs w:val="24"/>
        </w:rPr>
        <w:t>et al</w:t>
      </w:r>
      <w:r w:rsidR="00C97C9F" w:rsidRPr="00425549">
        <w:rPr>
          <w:rFonts w:ascii="Times New Roman" w:eastAsia="Calibri" w:hAnsi="Times New Roman" w:cs="Times New Roman"/>
          <w:i/>
          <w:sz w:val="24"/>
          <w:szCs w:val="24"/>
        </w:rPr>
        <w:t>.</w:t>
      </w:r>
      <w:r w:rsidRPr="00425549">
        <w:rPr>
          <w:rFonts w:ascii="Times New Roman" w:eastAsia="Calibri" w:hAnsi="Times New Roman" w:cs="Times New Roman"/>
          <w:sz w:val="24"/>
          <w:szCs w:val="24"/>
        </w:rPr>
        <w:t xml:space="preserve"> (2017)</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stressed that </w:t>
      </w:r>
      <w:r w:rsidR="00F8773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bid evaluation criteria is used to identify which bid offers the most economically advantageous proposal therefore criteria must be specified in the tender document for buying decision and the tender evaluation criteria requirement is defined before issuing the bid document to interested and eligible bidders by the procuring and disposal entity</w:t>
      </w:r>
      <w:r w:rsidR="00F87731" w:rsidRPr="00425549">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w:t>
      </w:r>
      <w:r w:rsidRPr="00425549">
        <w:rPr>
          <w:rFonts w:ascii="Times New Roman" w:eastAsia="Times New Roman" w:hAnsi="Times New Roman" w:cs="Times New Roman"/>
          <w:sz w:val="24"/>
          <w:szCs w:val="24"/>
        </w:rPr>
        <w:t>The common criteria for procurement activities include; quality requirements, functionality ability, continued technical support, ability to complete works in time, compliance with legal requirements and acceptance of proposed terms and conditions of the contract (Vagari</w:t>
      </w:r>
      <w:r w:rsidR="0048416F" w:rsidRPr="00425549">
        <w:rPr>
          <w:rFonts w:ascii="Times New Roman" w:eastAsia="Times New Roman" w:hAnsi="Times New Roman" w:cs="Times New Roman"/>
          <w:sz w:val="24"/>
          <w:szCs w:val="24"/>
        </w:rPr>
        <w:t xml:space="preserve"> </w:t>
      </w:r>
      <w:r w:rsidRPr="00425549">
        <w:rPr>
          <w:rFonts w:ascii="Times New Roman" w:eastAsia="Times New Roman" w:hAnsi="Times New Roman" w:cs="Times New Roman"/>
          <w:i/>
          <w:sz w:val="24"/>
          <w:szCs w:val="24"/>
        </w:rPr>
        <w:t>et al</w:t>
      </w:r>
      <w:r w:rsidRPr="00425549">
        <w:rPr>
          <w:rFonts w:ascii="Times New Roman" w:eastAsia="Times New Roman" w:hAnsi="Times New Roman" w:cs="Times New Roman"/>
          <w:sz w:val="24"/>
          <w:szCs w:val="24"/>
        </w:rPr>
        <w:t>, 2017)</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 According to Herbsman</w:t>
      </w:r>
      <w:r w:rsidR="0048416F"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&amp;</w:t>
      </w:r>
      <w:r w:rsidR="00D75B3E">
        <w:rPr>
          <w:rFonts w:ascii="Times New Roman" w:eastAsia="Calibri" w:hAnsi="Times New Roman" w:cs="Times New Roman"/>
          <w:sz w:val="24"/>
          <w:szCs w:val="24"/>
        </w:rPr>
        <w:t xml:space="preserve"> Ellis (1992)., </w:t>
      </w:r>
      <w:r w:rsidRPr="00425549">
        <w:rPr>
          <w:rFonts w:ascii="Times New Roman" w:eastAsia="Calibri" w:hAnsi="Times New Roman" w:cs="Times New Roman"/>
          <w:sz w:val="24"/>
          <w:szCs w:val="24"/>
        </w:rPr>
        <w:t xml:space="preserve">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the major criteria of cost, time, and quality as measured by the bid amount, time of execution, and quality of previous work respectively are used in bid evaluation.</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B</w:t>
      </w:r>
      <w:r w:rsidR="00D75B3E">
        <w:rPr>
          <w:rFonts w:ascii="Times New Roman" w:eastAsia="Calibri" w:hAnsi="Times New Roman" w:cs="Times New Roman"/>
          <w:sz w:val="24"/>
          <w:szCs w:val="24"/>
        </w:rPr>
        <w:t xml:space="preserve">ochenek (2014)., </w:t>
      </w:r>
      <w:r w:rsidRPr="00425549">
        <w:rPr>
          <w:rFonts w:ascii="Times New Roman" w:eastAsia="Calibri" w:hAnsi="Times New Roman" w:cs="Times New Roman"/>
          <w:sz w:val="24"/>
          <w:szCs w:val="24"/>
        </w:rPr>
        <w:t xml:space="preserve"> noted that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poor workmanship, non-completion of a project within a stipulated duration, or a decision for a contractor walking off-site, may all be as a result of the incorrect evaluation of tender and contract award.</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w:t>
      </w:r>
    </w:p>
    <w:p w:rsidR="00DD6A69" w:rsidRPr="00425549" w:rsidRDefault="00DD6A69" w:rsidP="0048416F">
      <w:pPr>
        <w:spacing w:after="0" w:line="240" w:lineRule="auto"/>
        <w:jc w:val="both"/>
        <w:rPr>
          <w:rFonts w:ascii="Times New Roman" w:eastAsia="Calibri" w:hAnsi="Times New Roman" w:cs="Times New Roman"/>
          <w:sz w:val="24"/>
          <w:szCs w:val="24"/>
        </w:rPr>
      </w:pPr>
    </w:p>
    <w:p w:rsidR="006871AA" w:rsidRPr="00425549" w:rsidRDefault="006871AA" w:rsidP="009271BA">
      <w:pPr>
        <w:spacing w:after="0" w:line="480" w:lineRule="auto"/>
        <w:jc w:val="both"/>
        <w:rPr>
          <w:rFonts w:ascii="Times New Roman" w:eastAsia="Calibri" w:hAnsi="Times New Roman" w:cs="Times New Roman"/>
          <w:b/>
          <w:sz w:val="24"/>
          <w:szCs w:val="24"/>
        </w:rPr>
      </w:pPr>
      <w:bookmarkStart w:id="538" w:name="_Toc514171644"/>
      <w:bookmarkStart w:id="539" w:name="_Toc499027198"/>
      <w:bookmarkStart w:id="540" w:name="_Toc466450366"/>
      <w:bookmarkStart w:id="541" w:name="_Toc463987321"/>
      <w:bookmarkStart w:id="542" w:name="_Toc433690834"/>
      <w:bookmarkEnd w:id="536"/>
      <w:r w:rsidRPr="00425549">
        <w:rPr>
          <w:rFonts w:ascii="Times New Roman" w:eastAsia="Calibri" w:hAnsi="Times New Roman" w:cs="Times New Roman"/>
          <w:b/>
          <w:bCs/>
          <w:kern w:val="32"/>
          <w:sz w:val="24"/>
          <w:szCs w:val="24"/>
        </w:rPr>
        <w:t xml:space="preserve">5.3.3 </w:t>
      </w:r>
      <w:bookmarkEnd w:id="537"/>
      <w:bookmarkEnd w:id="538"/>
      <w:bookmarkEnd w:id="539"/>
      <w:bookmarkEnd w:id="540"/>
      <w:bookmarkEnd w:id="541"/>
      <w:bookmarkEnd w:id="542"/>
      <w:r w:rsidRPr="00425549">
        <w:rPr>
          <w:rFonts w:ascii="Times New Roman" w:eastAsia="Calibri" w:hAnsi="Times New Roman" w:cs="Times New Roman"/>
          <w:b/>
          <w:bCs/>
          <w:iCs/>
          <w:sz w:val="24"/>
          <w:szCs w:val="24"/>
        </w:rPr>
        <w:t xml:space="preserve">Due diligence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 xml:space="preserve">in WSDF-North </w:t>
      </w:r>
    </w:p>
    <w:p w:rsidR="006871AA" w:rsidRPr="00425549"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eastAsia="zh-CN"/>
        </w:rPr>
        <w:t xml:space="preserve">Findings revealed that there is a significant positive relationship between </w:t>
      </w:r>
      <w:r w:rsidRPr="00425549">
        <w:rPr>
          <w:rFonts w:ascii="Times New Roman" w:eastAsia="Calibri" w:hAnsi="Times New Roman" w:cs="Times New Roman"/>
          <w:bCs/>
          <w:iCs/>
          <w:sz w:val="24"/>
          <w:szCs w:val="24"/>
        </w:rPr>
        <w:t xml:space="preserve">due diligence and </w:t>
      </w:r>
      <w:r w:rsidRPr="00425549">
        <w:rPr>
          <w:rFonts w:ascii="Times New Roman" w:eastAsia="Times New Roman" w:hAnsi="Times New Roman" w:cs="Times New Roman"/>
          <w:sz w:val="24"/>
          <w:szCs w:val="24"/>
        </w:rPr>
        <w:t xml:space="preserve">service delivery </w:t>
      </w:r>
      <w:r w:rsidR="00050927" w:rsidRPr="00425549">
        <w:rPr>
          <w:rFonts w:ascii="Times New Roman" w:eastAsia="Calibri" w:hAnsi="Times New Roman" w:cs="Times New Roman"/>
          <w:sz w:val="24"/>
          <w:szCs w:val="24"/>
        </w:rPr>
        <w:t xml:space="preserve">in WSDF-North, </w:t>
      </w:r>
      <w:r w:rsidRPr="00425549">
        <w:rPr>
          <w:rFonts w:ascii="Times New Roman" w:eastAsia="Calibri" w:hAnsi="Times New Roman" w:cs="Times New Roman"/>
          <w:sz w:val="24"/>
          <w:szCs w:val="24"/>
          <w:lang w:eastAsia="zh-CN"/>
        </w:rPr>
        <w:t xml:space="preserve">r =0.912 and p = 0.000 &lt;0.01, </w:t>
      </w:r>
      <w:r w:rsidRPr="00425549">
        <w:rPr>
          <w:rFonts w:ascii="Times New Roman" w:eastAsia="Calibri" w:hAnsi="Times New Roman" w:cs="Times New Roman"/>
          <w:sz w:val="24"/>
          <w:szCs w:val="24"/>
        </w:rPr>
        <w:t>its significance level 0.001. According to CIPS (2012), due diligence tests and verifies the understanding of the contract or the deal to be entered into. The testing activities may include verification of; financial information, legal documents, staff information, deliverables, previous contracts, assets, properties, human rights.</w:t>
      </w:r>
    </w:p>
    <w:p w:rsidR="006871AA" w:rsidRPr="00425549" w:rsidRDefault="00430C35" w:rsidP="00050927">
      <w:pPr>
        <w:spacing w:before="240" w:after="0" w:line="48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Designing Wiki</w:t>
      </w:r>
      <w:r w:rsidR="00D75B3E">
        <w:rPr>
          <w:rFonts w:ascii="Times New Roman" w:eastAsia="Times New Roman" w:hAnsi="Times New Roman" w:cs="Times New Roman"/>
          <w:sz w:val="24"/>
          <w:szCs w:val="24"/>
        </w:rPr>
        <w:t xml:space="preserve"> (2016)., </w:t>
      </w:r>
      <w:r w:rsidR="00D75B3E" w:rsidRPr="00425549">
        <w:rPr>
          <w:rFonts w:ascii="Times New Roman" w:eastAsia="Times New Roman" w:hAnsi="Times New Roman" w:cs="Times New Roman"/>
          <w:sz w:val="24"/>
          <w:szCs w:val="24"/>
        </w:rPr>
        <w:t>argues</w:t>
      </w:r>
      <w:r w:rsidR="006871AA" w:rsidRPr="00425549">
        <w:rPr>
          <w:rFonts w:ascii="Times New Roman" w:eastAsia="Times New Roman" w:hAnsi="Times New Roman" w:cs="Times New Roman"/>
          <w:sz w:val="24"/>
          <w:szCs w:val="24"/>
        </w:rPr>
        <w:t xml:space="preserve"> that </w:t>
      </w:r>
      <w:r w:rsidR="00D75B3E">
        <w:rPr>
          <w:rFonts w:ascii="Times New Roman" w:eastAsia="Times New Roman" w:hAnsi="Times New Roman" w:cs="Times New Roman"/>
          <w:sz w:val="24"/>
          <w:szCs w:val="24"/>
        </w:rPr>
        <w:t>“</w:t>
      </w:r>
      <w:r w:rsidR="006871AA" w:rsidRPr="00425549">
        <w:rPr>
          <w:rFonts w:ascii="Times New Roman" w:eastAsia="Times New Roman" w:hAnsi="Times New Roman" w:cs="Times New Roman"/>
          <w:sz w:val="24"/>
          <w:szCs w:val="24"/>
        </w:rPr>
        <w:t xml:space="preserve">the financial failure of a contractor can be catastrophic to a </w:t>
      </w:r>
      <w:hyperlink r:id="rId12" w:tooltip="Project" w:history="1">
        <w:r w:rsidR="006871AA" w:rsidRPr="00425549">
          <w:rPr>
            <w:rFonts w:ascii="Times New Roman" w:eastAsia="Calibri" w:hAnsi="Times New Roman" w:cs="Times New Roman"/>
            <w:sz w:val="24"/>
            <w:szCs w:val="24"/>
          </w:rPr>
          <w:t>project</w:t>
        </w:r>
      </w:hyperlink>
      <w:r w:rsidR="00D75B3E">
        <w:rPr>
          <w:rFonts w:ascii="Times New Roman" w:eastAsia="Times New Roman" w:hAnsi="Times New Roman" w:cs="Times New Roman"/>
          <w:sz w:val="24"/>
          <w:szCs w:val="24"/>
        </w:rPr>
        <w:t xml:space="preserve">.” </w:t>
      </w:r>
      <w:r w:rsidR="006871AA" w:rsidRPr="00425549">
        <w:rPr>
          <w:rFonts w:ascii="Times New Roman" w:eastAsia="Calibri" w:hAnsi="Times New Roman" w:cs="Times New Roman"/>
          <w:sz w:val="24"/>
          <w:szCs w:val="24"/>
        </w:rPr>
        <w:t xml:space="preserve"> Due diligence involves a very detailed value assessment, which takes place before </w:t>
      </w:r>
      <w:r w:rsidR="006871AA" w:rsidRPr="00425549">
        <w:rPr>
          <w:rFonts w:ascii="Times New Roman" w:eastAsia="Calibri" w:hAnsi="Times New Roman" w:cs="Times New Roman"/>
          <w:sz w:val="24"/>
          <w:szCs w:val="24"/>
        </w:rPr>
        <w:lastRenderedPageBreak/>
        <w:t>signing a memorandum of understanding and includes both management as well as operations side of risks</w:t>
      </w:r>
      <w:r>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(Perry </w:t>
      </w:r>
      <w:r w:rsidR="00C97C9F" w:rsidRPr="00425549">
        <w:rPr>
          <w:rFonts w:ascii="Times New Roman" w:eastAsia="Calibri" w:hAnsi="Times New Roman" w:cs="Times New Roman"/>
          <w:sz w:val="24"/>
          <w:szCs w:val="24"/>
        </w:rPr>
        <w:t>&amp;</w:t>
      </w:r>
      <w:r w:rsidR="006871AA" w:rsidRPr="00425549">
        <w:rPr>
          <w:rFonts w:ascii="Times New Roman" w:eastAsia="Calibri" w:hAnsi="Times New Roman" w:cs="Times New Roman"/>
          <w:sz w:val="24"/>
          <w:szCs w:val="24"/>
        </w:rPr>
        <w:t xml:space="preserve"> Herd, 2004). </w:t>
      </w:r>
    </w:p>
    <w:p w:rsidR="006871AA" w:rsidRPr="00425549" w:rsidRDefault="006871AA" w:rsidP="00050927">
      <w:pPr>
        <w:spacing w:before="240"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Alexander (2016</w:t>
      </w:r>
      <w:r w:rsidR="00D75B3E">
        <w:rPr>
          <w:rFonts w:ascii="Times New Roman" w:eastAsia="Calibri" w:hAnsi="Times New Roman" w:cs="Times New Roman"/>
          <w:b/>
          <w:sz w:val="24"/>
          <w:szCs w:val="24"/>
        </w:rPr>
        <w:t xml:space="preserve">)., </w:t>
      </w:r>
      <w:r w:rsidR="00C97C9F" w:rsidRPr="00425549">
        <w:rPr>
          <w:rFonts w:ascii="Times New Roman" w:eastAsia="Calibri" w:hAnsi="Times New Roman" w:cs="Times New Roman"/>
          <w:sz w:val="24"/>
          <w:szCs w:val="24"/>
        </w:rPr>
        <w:t>noted that</w:t>
      </w:r>
      <w:r w:rsidR="0048416F" w:rsidRPr="00425549">
        <w:rPr>
          <w:rFonts w:ascii="Times New Roman" w:eastAsia="Calibri" w:hAnsi="Times New Roman" w:cs="Times New Roman"/>
          <w:sz w:val="24"/>
          <w:szCs w:val="24"/>
        </w:rPr>
        <w:t xml:space="preserve"> </w:t>
      </w:r>
      <w:r w:rsidR="00D75B3E">
        <w:rPr>
          <w:rFonts w:ascii="Times New Roman" w:eastAsia="Calibri" w:hAnsi="Times New Roman" w:cs="Times New Roman"/>
          <w:sz w:val="24"/>
          <w:szCs w:val="24"/>
        </w:rPr>
        <w:t>“</w:t>
      </w:r>
      <w:r w:rsidRPr="00425549">
        <w:rPr>
          <w:rFonts w:ascii="Times New Roman" w:eastAsia="Calibri" w:hAnsi="Times New Roman" w:cs="Times New Roman"/>
          <w:sz w:val="24"/>
          <w:szCs w:val="24"/>
        </w:rPr>
        <w:t>due diligence in procurement is basically mitigating, managing risks in supply chain.</w:t>
      </w:r>
      <w:r w:rsidR="00D75B3E">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w:t>
      </w:r>
      <w:r w:rsidR="006920ED">
        <w:rPr>
          <w:rFonts w:ascii="Times New Roman" w:eastAsia="Calibri" w:hAnsi="Times New Roman" w:cs="Times New Roman"/>
          <w:sz w:val="24"/>
          <w:szCs w:val="24"/>
        </w:rPr>
        <w:t>“</w:t>
      </w:r>
      <w:r w:rsidRPr="00425549">
        <w:rPr>
          <w:rFonts w:ascii="Times New Roman" w:eastAsia="Calibri" w:hAnsi="Times New Roman" w:cs="Times New Roman"/>
          <w:sz w:val="24"/>
          <w:szCs w:val="24"/>
        </w:rPr>
        <w:t>It is the process of independently verifying a supplier’s capability to deliver fully against the contract. It is generally done at the stage of final evaluation/negotiation.</w:t>
      </w:r>
      <w:r w:rsidR="006920ED">
        <w:rPr>
          <w:rFonts w:ascii="Times New Roman" w:eastAsia="Calibri" w:hAnsi="Times New Roman" w:cs="Times New Roman"/>
          <w:sz w:val="24"/>
          <w:szCs w:val="24"/>
        </w:rPr>
        <w:t>”</w:t>
      </w:r>
      <w:r w:rsidRPr="00425549">
        <w:rPr>
          <w:rFonts w:ascii="Times New Roman" w:eastAsia="Calibri" w:hAnsi="Times New Roman" w:cs="Times New Roman"/>
          <w:sz w:val="24"/>
          <w:szCs w:val="24"/>
        </w:rPr>
        <w:t xml:space="preserve"> According to OECD </w:t>
      </w:r>
      <w:r w:rsidR="00C97C9F" w:rsidRPr="00425549">
        <w:rPr>
          <w:rFonts w:ascii="Times New Roman" w:eastAsia="Calibri" w:hAnsi="Times New Roman" w:cs="Times New Roman"/>
          <w:sz w:val="24"/>
          <w:szCs w:val="24"/>
        </w:rPr>
        <w:t>Integrity Principles</w:t>
      </w:r>
      <w:r w:rsidR="00430C35">
        <w:rPr>
          <w:rFonts w:ascii="Times New Roman" w:eastAsia="Calibri" w:hAnsi="Times New Roman" w:cs="Times New Roman"/>
          <w:sz w:val="24"/>
          <w:szCs w:val="24"/>
        </w:rPr>
        <w:t xml:space="preserve"> </w:t>
      </w:r>
      <w:r w:rsidR="00D75B3E">
        <w:rPr>
          <w:rFonts w:ascii="Times New Roman" w:eastAsia="Calibri" w:hAnsi="Times New Roman" w:cs="Times New Roman"/>
          <w:sz w:val="24"/>
          <w:szCs w:val="24"/>
        </w:rPr>
        <w:t xml:space="preserve">(2009)., “ </w:t>
      </w:r>
      <w:r w:rsidRPr="00425549">
        <w:rPr>
          <w:rFonts w:ascii="Times New Roman" w:eastAsia="Calibri" w:hAnsi="Times New Roman" w:cs="Times New Roman"/>
          <w:sz w:val="24"/>
          <w:szCs w:val="24"/>
        </w:rPr>
        <w:t>procurement officials should be protected from undue influence such as political int</w:t>
      </w:r>
      <w:r w:rsidR="00D75B3E">
        <w:rPr>
          <w:rFonts w:ascii="Times New Roman" w:eastAsia="Calibri" w:hAnsi="Times New Roman" w:cs="Times New Roman"/>
          <w:sz w:val="24"/>
          <w:szCs w:val="24"/>
        </w:rPr>
        <w:t xml:space="preserve">erference and internal pressure.” </w:t>
      </w:r>
      <w:r w:rsidRPr="00425549">
        <w:rPr>
          <w:rFonts w:ascii="Times New Roman" w:eastAsia="Calibri" w:hAnsi="Times New Roman" w:cs="Times New Roman"/>
          <w:sz w:val="24"/>
          <w:szCs w:val="24"/>
        </w:rPr>
        <w:t xml:space="preserve"> </w:t>
      </w:r>
      <w:bookmarkStart w:id="543" w:name="_Toc514171645"/>
      <w:bookmarkStart w:id="544" w:name="_Toc499027199"/>
      <w:bookmarkStart w:id="545" w:name="_Toc466450367"/>
      <w:bookmarkStart w:id="546" w:name="_Toc463987322"/>
    </w:p>
    <w:p w:rsidR="00DD6A69" w:rsidRPr="00425549" w:rsidRDefault="00DD6A69" w:rsidP="0048416F">
      <w:pPr>
        <w:spacing w:after="0" w:line="240" w:lineRule="auto"/>
        <w:jc w:val="both"/>
        <w:rPr>
          <w:rFonts w:ascii="Times New Roman" w:eastAsia="Calibri" w:hAnsi="Times New Roman" w:cs="Times New Roman"/>
          <w:sz w:val="24"/>
          <w:szCs w:val="24"/>
        </w:rPr>
      </w:pP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MS Mincho" w:hAnsi="Times New Roman" w:cs="Times New Roman"/>
          <w:b/>
          <w:bCs/>
          <w:sz w:val="24"/>
          <w:szCs w:val="24"/>
        </w:rPr>
        <w:t>5.4 Conclusions</w:t>
      </w:r>
      <w:bookmarkEnd w:id="543"/>
      <w:bookmarkEnd w:id="544"/>
      <w:bookmarkEnd w:id="545"/>
      <w:bookmarkEnd w:id="546"/>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sz w:val="24"/>
          <w:szCs w:val="24"/>
        </w:rPr>
      </w:pPr>
      <w:bookmarkStart w:id="547" w:name="_Toc499027201"/>
      <w:bookmarkStart w:id="548" w:name="_Toc466450369"/>
      <w:bookmarkStart w:id="549" w:name="_Toc463987324"/>
      <w:bookmarkStart w:id="550" w:name="_Toc433690835"/>
      <w:bookmarkStart w:id="551" w:name="_Toc402231100"/>
      <w:r w:rsidRPr="00425549">
        <w:rPr>
          <w:rFonts w:ascii="Times New Roman" w:eastAsia="Calibri" w:hAnsi="Times New Roman" w:cs="Times New Roman"/>
          <w:sz w:val="24"/>
          <w:szCs w:val="24"/>
        </w:rPr>
        <w:t>Following from the discussion in the previous section, presented in this section are the conclusions under each study objective.</w:t>
      </w:r>
    </w:p>
    <w:p w:rsidR="00DD6A69" w:rsidRPr="00425549" w:rsidRDefault="00DD6A69" w:rsidP="0048416F">
      <w:pPr>
        <w:autoSpaceDE w:val="0"/>
        <w:autoSpaceDN w:val="0"/>
        <w:adjustRightInd w:val="0"/>
        <w:spacing w:after="0" w:line="240" w:lineRule="auto"/>
        <w:jc w:val="both"/>
        <w:rPr>
          <w:rFonts w:ascii="Times New Roman" w:eastAsia="Calibri" w:hAnsi="Times New Roman" w:cs="Times New Roman"/>
          <w:sz w:val="24"/>
          <w:szCs w:val="24"/>
        </w:rPr>
      </w:pP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5.4.1</w:t>
      </w:r>
      <w:r w:rsidRPr="00425549">
        <w:rPr>
          <w:rFonts w:ascii="Times New Roman" w:eastAsia="Calibri" w:hAnsi="Times New Roman" w:cs="Times New Roman"/>
          <w:sz w:val="24"/>
          <w:szCs w:val="24"/>
        </w:rPr>
        <w:tab/>
      </w:r>
      <w:r w:rsidRPr="00425549">
        <w:rPr>
          <w:rFonts w:ascii="Times New Roman" w:eastAsia="Calibri" w:hAnsi="Times New Roman" w:cs="Times New Roman"/>
          <w:b/>
          <w:bCs/>
          <w:iCs/>
          <w:sz w:val="24"/>
          <w:szCs w:val="24"/>
        </w:rPr>
        <w:t xml:space="preserve">Solicitation documentation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in WSDF-North</w:t>
      </w:r>
    </w:p>
    <w:p w:rsidR="00DD6A69" w:rsidRPr="00425549" w:rsidRDefault="006871AA" w:rsidP="009271BA">
      <w:pPr>
        <w:autoSpaceDE w:val="0"/>
        <w:autoSpaceDN w:val="0"/>
        <w:adjustRightInd w:val="0"/>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eastAsia="zh-CN"/>
        </w:rPr>
        <w:t xml:space="preserve">There is a strong positive relationship between </w:t>
      </w:r>
      <w:r w:rsidRPr="00425549">
        <w:rPr>
          <w:rFonts w:ascii="Times New Roman" w:eastAsia="Calibri" w:hAnsi="Times New Roman" w:cs="Times New Roman"/>
          <w:sz w:val="24"/>
          <w:szCs w:val="24"/>
        </w:rPr>
        <w:t xml:space="preserve">solicitation documentation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 This therefore means that for the entity to achieve effectiveness and efficiency in service delivery, emphasis should be put on solicitation documentation.</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The </w:t>
      </w:r>
      <w:r w:rsidRPr="00425549">
        <w:rPr>
          <w:rFonts w:ascii="Times New Roman" w:eastAsia="Calibri" w:hAnsi="Times New Roman" w:cs="Times New Roman"/>
          <w:bCs/>
          <w:iCs/>
          <w:sz w:val="24"/>
          <w:szCs w:val="24"/>
        </w:rPr>
        <w:t xml:space="preserve">solicitation </w:t>
      </w:r>
      <w:r w:rsidR="0048416F" w:rsidRPr="00425549">
        <w:rPr>
          <w:rFonts w:ascii="Times New Roman" w:eastAsia="Calibri" w:hAnsi="Times New Roman" w:cs="Times New Roman"/>
          <w:bCs/>
          <w:iCs/>
          <w:sz w:val="24"/>
          <w:szCs w:val="24"/>
        </w:rPr>
        <w:t>documentation</w:t>
      </w:r>
      <w:r w:rsidR="0048416F" w:rsidRPr="00425549">
        <w:rPr>
          <w:rFonts w:ascii="Times New Roman" w:eastAsia="Calibri" w:hAnsi="Times New Roman" w:cs="Times New Roman"/>
          <w:sz w:val="24"/>
          <w:szCs w:val="24"/>
        </w:rPr>
        <w:t xml:space="preserve"> makes</w:t>
      </w:r>
      <w:r w:rsidR="00CE2513">
        <w:rPr>
          <w:rFonts w:ascii="Times New Roman" w:eastAsia="Calibri" w:hAnsi="Times New Roman" w:cs="Times New Roman"/>
          <w:sz w:val="24"/>
          <w:szCs w:val="24"/>
        </w:rPr>
        <w:t xml:space="preserve"> certain that contractors </w:t>
      </w:r>
      <w:r w:rsidR="00CE2513" w:rsidRPr="00425549">
        <w:rPr>
          <w:rFonts w:ascii="Times New Roman" w:eastAsia="Calibri" w:hAnsi="Times New Roman" w:cs="Times New Roman"/>
          <w:sz w:val="24"/>
          <w:szCs w:val="24"/>
        </w:rPr>
        <w:t>who</w:t>
      </w:r>
      <w:r w:rsidRPr="00425549">
        <w:rPr>
          <w:rFonts w:ascii="Times New Roman" w:eastAsia="Calibri" w:hAnsi="Times New Roman" w:cs="Times New Roman"/>
          <w:sz w:val="24"/>
          <w:szCs w:val="24"/>
        </w:rPr>
        <w:t xml:space="preserve"> complete</w:t>
      </w:r>
      <w:r w:rsidR="00CE2513">
        <w:rPr>
          <w:rFonts w:ascii="Times New Roman" w:eastAsia="Calibri" w:hAnsi="Times New Roman" w:cs="Times New Roman"/>
          <w:sz w:val="24"/>
          <w:szCs w:val="24"/>
        </w:rPr>
        <w:t>d project in time</w:t>
      </w:r>
      <w:r w:rsidRPr="00425549">
        <w:rPr>
          <w:rFonts w:ascii="Times New Roman" w:eastAsia="Calibri" w:hAnsi="Times New Roman" w:cs="Times New Roman"/>
          <w:sz w:val="24"/>
          <w:szCs w:val="24"/>
        </w:rPr>
        <w:t xml:space="preserve"> can apply for such a tendering process. It also gives a chance to th</w:t>
      </w:r>
      <w:r w:rsidR="00CE2513">
        <w:rPr>
          <w:rFonts w:ascii="Times New Roman" w:eastAsia="Calibri" w:hAnsi="Times New Roman" w:cs="Times New Roman"/>
          <w:sz w:val="24"/>
          <w:szCs w:val="24"/>
        </w:rPr>
        <w:t>e client to assess potential bidders</w:t>
      </w:r>
      <w:r w:rsidRPr="00425549">
        <w:rPr>
          <w:rFonts w:ascii="Times New Roman" w:eastAsia="Calibri" w:hAnsi="Times New Roman" w:cs="Times New Roman"/>
          <w:sz w:val="24"/>
          <w:szCs w:val="24"/>
        </w:rPr>
        <w:t xml:space="preserve"> and his potential thoroughly before recruiting him for the job, as well as to achieve the optimum result in cost, time and quality (Kog</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&amp;</w:t>
      </w:r>
      <w:r w:rsidR="0048416F" w:rsidRPr="00425549">
        <w:rPr>
          <w:rFonts w:ascii="Times New Roman" w:eastAsia="Calibri" w:hAnsi="Times New Roman" w:cs="Times New Roman"/>
          <w:sz w:val="24"/>
          <w:szCs w:val="24"/>
        </w:rPr>
        <w:t xml:space="preserve"> </w:t>
      </w:r>
      <w:r w:rsidR="008F1A50">
        <w:rPr>
          <w:rFonts w:ascii="Times New Roman" w:eastAsia="Calibri" w:hAnsi="Times New Roman" w:cs="Times New Roman"/>
          <w:sz w:val="24"/>
          <w:szCs w:val="24"/>
        </w:rPr>
        <w:t>Yaman, 2014). As Morote &amp; Vila ( 2012), asserted solicitation documentation help</w:t>
      </w:r>
      <w:r w:rsidRPr="00425549">
        <w:rPr>
          <w:rFonts w:ascii="Times New Roman" w:eastAsia="Calibri" w:hAnsi="Times New Roman" w:cs="Times New Roman"/>
          <w:sz w:val="24"/>
          <w:szCs w:val="24"/>
        </w:rPr>
        <w:t xml:space="preserve"> to </w:t>
      </w:r>
      <w:r w:rsidR="008F1A50">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reduce and eliminate incompetent, unsuccessful contractors from the bidding process.</w:t>
      </w:r>
      <w:r w:rsidR="008F1A50">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bCs/>
          <w:iCs/>
          <w:sz w:val="24"/>
          <w:szCs w:val="24"/>
        </w:rPr>
        <w:t xml:space="preserve">Solicitation </w:t>
      </w:r>
      <w:r w:rsidR="0048416F" w:rsidRPr="00425549">
        <w:rPr>
          <w:rFonts w:ascii="Times New Roman" w:eastAsia="Calibri" w:hAnsi="Times New Roman" w:cs="Times New Roman"/>
          <w:bCs/>
          <w:iCs/>
          <w:sz w:val="24"/>
          <w:szCs w:val="24"/>
        </w:rPr>
        <w:t>documentation sets</w:t>
      </w:r>
      <w:r w:rsidRPr="00425549">
        <w:rPr>
          <w:rFonts w:ascii="Times New Roman" w:eastAsia="Calibri" w:hAnsi="Times New Roman" w:cs="Times New Roman"/>
          <w:bCs/>
          <w:iCs/>
          <w:sz w:val="24"/>
          <w:szCs w:val="24"/>
        </w:rPr>
        <w:t xml:space="preserve"> terms and conditions which</w:t>
      </w:r>
      <w:r w:rsidR="0048416F" w:rsidRPr="00425549">
        <w:rPr>
          <w:rFonts w:ascii="Times New Roman" w:eastAsia="Calibri" w:hAnsi="Times New Roman" w:cs="Times New Roman"/>
          <w:bCs/>
          <w:iCs/>
          <w:sz w:val="24"/>
          <w:szCs w:val="24"/>
        </w:rPr>
        <w:t xml:space="preserve"> </w:t>
      </w:r>
      <w:r w:rsidRPr="00425549">
        <w:rPr>
          <w:rFonts w:ascii="Times New Roman" w:eastAsia="Calibri" w:hAnsi="Times New Roman" w:cs="Times New Roman"/>
          <w:sz w:val="24"/>
          <w:szCs w:val="24"/>
        </w:rPr>
        <w:t xml:space="preserve">eliminates unqualified contractors from the bidding process and can assist the private and public client in attaining successful and efficient use of their money by guaranteeing that it is competent </w:t>
      </w:r>
      <w:r w:rsidRPr="00425549">
        <w:rPr>
          <w:rFonts w:ascii="Times New Roman" w:eastAsia="Calibri" w:hAnsi="Times New Roman" w:cs="Times New Roman"/>
          <w:sz w:val="24"/>
          <w:szCs w:val="24"/>
        </w:rPr>
        <w:lastRenderedPageBreak/>
        <w:t>contractors who will execute the project (Huang, 2011).  In addition, because of the efficiency, capabil</w:t>
      </w:r>
      <w:r w:rsidR="00430C35">
        <w:rPr>
          <w:rFonts w:ascii="Times New Roman" w:eastAsia="Calibri" w:hAnsi="Times New Roman" w:cs="Times New Roman"/>
          <w:sz w:val="24"/>
          <w:szCs w:val="24"/>
        </w:rPr>
        <w:t>ity and skill of the contractor</w:t>
      </w:r>
      <w:r w:rsidRPr="00425549">
        <w:rPr>
          <w:rFonts w:ascii="Times New Roman" w:eastAsia="Calibri" w:hAnsi="Times New Roman" w:cs="Times New Roman"/>
          <w:sz w:val="24"/>
          <w:szCs w:val="24"/>
        </w:rPr>
        <w:t xml:space="preserve"> completion of work within the specified cost and time is more probable.</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Solicitation documentation reduces the opportunity of contractor default in bidding and restricts the number of eligible contractors involved. Hence, it is highly important to avoid or reduce </w:t>
      </w:r>
      <w:r w:rsidR="00CE2513">
        <w:rPr>
          <w:rFonts w:ascii="Times New Roman" w:eastAsia="Calibri" w:hAnsi="Times New Roman" w:cs="Times New Roman"/>
          <w:sz w:val="24"/>
          <w:szCs w:val="24"/>
        </w:rPr>
        <w:t>risks of contractor failure, improve employer’s</w:t>
      </w:r>
      <w:r w:rsidRPr="00425549">
        <w:rPr>
          <w:rFonts w:ascii="Times New Roman" w:eastAsia="Calibri" w:hAnsi="Times New Roman" w:cs="Times New Roman"/>
          <w:sz w:val="24"/>
          <w:szCs w:val="24"/>
        </w:rPr>
        <w:t xml:space="preserve"> satisfac</w:t>
      </w:r>
      <w:r w:rsidR="00CE2513">
        <w:rPr>
          <w:rFonts w:ascii="Times New Roman" w:eastAsia="Calibri" w:hAnsi="Times New Roman" w:cs="Times New Roman"/>
          <w:sz w:val="24"/>
          <w:szCs w:val="24"/>
        </w:rPr>
        <w:t xml:space="preserve">tion, and optimize </w:t>
      </w:r>
      <w:r w:rsidRPr="00425549">
        <w:rPr>
          <w:rFonts w:ascii="Times New Roman" w:eastAsia="Calibri" w:hAnsi="Times New Roman" w:cs="Times New Roman"/>
          <w:sz w:val="24"/>
          <w:szCs w:val="24"/>
        </w:rPr>
        <w:t>c</w:t>
      </w:r>
      <w:r w:rsidR="00CE2513">
        <w:rPr>
          <w:rFonts w:ascii="Times New Roman" w:eastAsia="Calibri" w:hAnsi="Times New Roman" w:cs="Times New Roman"/>
          <w:sz w:val="24"/>
          <w:szCs w:val="24"/>
        </w:rPr>
        <w:t xml:space="preserve">ontractor selection by </w:t>
      </w:r>
      <w:r w:rsidRPr="00425549">
        <w:rPr>
          <w:rFonts w:ascii="Times New Roman" w:eastAsia="Calibri" w:hAnsi="Times New Roman" w:cs="Times New Roman"/>
          <w:sz w:val="24"/>
          <w:szCs w:val="24"/>
        </w:rPr>
        <w:t>attaining a better balan</w:t>
      </w:r>
      <w:r w:rsidR="00CE2513">
        <w:rPr>
          <w:rFonts w:ascii="Times New Roman" w:eastAsia="Calibri" w:hAnsi="Times New Roman" w:cs="Times New Roman"/>
          <w:sz w:val="24"/>
          <w:szCs w:val="24"/>
        </w:rPr>
        <w:t xml:space="preserve">ce between price and service delivery, </w:t>
      </w:r>
      <w:r w:rsidRPr="00425549">
        <w:rPr>
          <w:rFonts w:ascii="Times New Roman" w:eastAsia="Calibri" w:hAnsi="Times New Roman" w:cs="Times New Roman"/>
          <w:sz w:val="24"/>
          <w:szCs w:val="24"/>
        </w:rPr>
        <w:t>(Darvish</w:t>
      </w:r>
      <w:r w:rsidR="0048416F"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i/>
          <w:iCs/>
          <w:sz w:val="24"/>
          <w:szCs w:val="24"/>
        </w:rPr>
        <w:t xml:space="preserve">et al, </w:t>
      </w:r>
      <w:r w:rsidRPr="00425549">
        <w:rPr>
          <w:rFonts w:ascii="Times New Roman" w:eastAsia="Calibri" w:hAnsi="Times New Roman" w:cs="Times New Roman"/>
          <w:sz w:val="24"/>
          <w:szCs w:val="24"/>
        </w:rPr>
        <w:t xml:space="preserve">2009).  </w:t>
      </w: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5.4.2</w:t>
      </w:r>
      <w:r w:rsidRPr="00425549">
        <w:rPr>
          <w:rFonts w:ascii="Times New Roman" w:eastAsia="Calibri" w:hAnsi="Times New Roman" w:cs="Times New Roman"/>
          <w:b/>
          <w:sz w:val="24"/>
          <w:szCs w:val="24"/>
        </w:rPr>
        <w:tab/>
      </w:r>
      <w:r w:rsidRPr="00425549">
        <w:rPr>
          <w:rFonts w:ascii="Times New Roman" w:eastAsia="Calibri" w:hAnsi="Times New Roman" w:cs="Times New Roman"/>
          <w:b/>
          <w:bCs/>
          <w:iCs/>
          <w:sz w:val="24"/>
          <w:szCs w:val="24"/>
        </w:rPr>
        <w:t xml:space="preserve">Bid evaluation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in WSDF-North</w:t>
      </w: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lang w:eastAsia="zh-CN"/>
        </w:rPr>
        <w:t xml:space="preserve">There is a strong positive relationship between </w:t>
      </w:r>
      <w:r w:rsidRPr="00425549">
        <w:rPr>
          <w:rFonts w:ascii="Times New Roman" w:eastAsia="Calibri" w:hAnsi="Times New Roman" w:cs="Times New Roman"/>
          <w:sz w:val="24"/>
          <w:szCs w:val="24"/>
        </w:rPr>
        <w:t xml:space="preserve">bid evaluation and </w:t>
      </w:r>
      <w:r w:rsidRPr="00425549">
        <w:rPr>
          <w:rFonts w:ascii="Times New Roman" w:eastAsia="Times New Roman" w:hAnsi="Times New Roman" w:cs="Times New Roman"/>
          <w:sz w:val="24"/>
          <w:szCs w:val="24"/>
        </w:rPr>
        <w:t xml:space="preserve">service delivery </w:t>
      </w:r>
      <w:r w:rsidRPr="00425549">
        <w:rPr>
          <w:rFonts w:ascii="Times New Roman" w:eastAsia="Calibri" w:hAnsi="Times New Roman" w:cs="Times New Roman"/>
          <w:sz w:val="24"/>
          <w:szCs w:val="24"/>
        </w:rPr>
        <w:t>in WSDF-North. Bid evaluation is a decision making process that takes place within the overall procurement process. This is a process of assessment that evaluates a contractor's capability to complete projects effectively and might guarantee meeting project aims (</w:t>
      </w:r>
      <w:r w:rsidR="00C97C9F" w:rsidRPr="00425549">
        <w:rPr>
          <w:rFonts w:ascii="Times New Roman" w:eastAsia="Calibri" w:hAnsi="Times New Roman" w:cs="Times New Roman"/>
          <w:sz w:val="24"/>
          <w:szCs w:val="24"/>
        </w:rPr>
        <w:t>Attar</w:t>
      </w:r>
      <w:r w:rsidRPr="00425549">
        <w:rPr>
          <w:rFonts w:ascii="Times New Roman" w:eastAsia="Calibri" w:hAnsi="Times New Roman" w:cs="Times New Roman"/>
          <w:sz w:val="24"/>
          <w:szCs w:val="24"/>
        </w:rPr>
        <w:t xml:space="preserve"> </w:t>
      </w:r>
      <w:r w:rsidRPr="00CE2513">
        <w:rPr>
          <w:rFonts w:ascii="Times New Roman" w:eastAsia="Calibri" w:hAnsi="Times New Roman" w:cs="Times New Roman"/>
          <w:i/>
          <w:sz w:val="24"/>
          <w:szCs w:val="24"/>
        </w:rPr>
        <w:t>et al</w:t>
      </w:r>
      <w:r w:rsidRPr="00425549">
        <w:rPr>
          <w:rFonts w:ascii="Times New Roman" w:eastAsia="Calibri" w:hAnsi="Times New Roman" w:cs="Times New Roman"/>
          <w:sz w:val="24"/>
          <w:szCs w:val="24"/>
        </w:rPr>
        <w:t>., 2013).  The Multi-Attribute Utility Theory has been considered to be one of the most significant methods in multiple criteria decision-making for real and complex problems like bid evaluation (Sonmez,2006). In addition, it is particularly helpful as it permits the consideration of both qualitative and quantitative criteria and can also take into consideration numerous stake-holders. Bid evaluation is ranked as one of the most vital parts in the contractor selection process. Much accurate and sensible information should be obtained for selection of th</w:t>
      </w:r>
      <w:r w:rsidR="00E917E6">
        <w:rPr>
          <w:rFonts w:ascii="Times New Roman" w:eastAsia="Calibri" w:hAnsi="Times New Roman" w:cs="Times New Roman"/>
          <w:sz w:val="24"/>
          <w:szCs w:val="24"/>
        </w:rPr>
        <w:t xml:space="preserve">e appropriate contractor: Entities should </w:t>
      </w:r>
      <w:r w:rsidRPr="00425549">
        <w:rPr>
          <w:rFonts w:ascii="Times New Roman" w:eastAsia="Calibri" w:hAnsi="Times New Roman" w:cs="Times New Roman"/>
          <w:sz w:val="24"/>
          <w:szCs w:val="24"/>
        </w:rPr>
        <w:t xml:space="preserve"> have enough information about bidders’ past experience, workload, </w:t>
      </w:r>
      <w:r w:rsidR="00E917E6">
        <w:rPr>
          <w:rFonts w:ascii="Times New Roman" w:eastAsia="Calibri" w:hAnsi="Times New Roman" w:cs="Times New Roman"/>
          <w:sz w:val="24"/>
          <w:szCs w:val="24"/>
        </w:rPr>
        <w:t xml:space="preserve">financial stability, </w:t>
      </w:r>
      <w:r w:rsidRPr="00425549">
        <w:rPr>
          <w:rFonts w:ascii="Times New Roman" w:eastAsia="Calibri" w:hAnsi="Times New Roman" w:cs="Times New Roman"/>
          <w:sz w:val="24"/>
          <w:szCs w:val="24"/>
        </w:rPr>
        <w:t>technical ability, health and safety, quality include quality control, quality policy and quality assurance also resources include e</w:t>
      </w:r>
      <w:r w:rsidR="00E917E6">
        <w:rPr>
          <w:rFonts w:ascii="Times New Roman" w:eastAsia="Calibri" w:hAnsi="Times New Roman" w:cs="Times New Roman"/>
          <w:sz w:val="24"/>
          <w:szCs w:val="24"/>
        </w:rPr>
        <w:t>quipment and number of staff</w:t>
      </w:r>
      <w:r w:rsidRPr="00425549">
        <w:rPr>
          <w:rFonts w:ascii="Times New Roman" w:eastAsia="Calibri" w:hAnsi="Times New Roman" w:cs="Times New Roman"/>
          <w:sz w:val="24"/>
          <w:szCs w:val="24"/>
        </w:rPr>
        <w:t xml:space="preserve">. Accordingly, a contractor, quoting a very low bid price and eventually winning the bid, could find the quoted amount totally untenable. Such a contractor usually provides a quality of work which usually </w:t>
      </w:r>
      <w:r w:rsidRPr="00425549">
        <w:rPr>
          <w:rFonts w:ascii="Times New Roman" w:eastAsia="Calibri" w:hAnsi="Times New Roman" w:cs="Times New Roman"/>
          <w:sz w:val="24"/>
          <w:szCs w:val="24"/>
        </w:rPr>
        <w:lastRenderedPageBreak/>
        <w:t>leads to serious time and cost overruns, quality problems and increased risk to the project. The selec</w:t>
      </w:r>
      <w:r w:rsidR="00E917E6">
        <w:rPr>
          <w:rFonts w:ascii="Times New Roman" w:eastAsia="Calibri" w:hAnsi="Times New Roman" w:cs="Times New Roman"/>
          <w:sz w:val="24"/>
          <w:szCs w:val="24"/>
        </w:rPr>
        <w:t xml:space="preserve">tion process, consequently should </w:t>
      </w:r>
      <w:r w:rsidR="00E917E6" w:rsidRPr="00425549">
        <w:rPr>
          <w:rFonts w:ascii="Times New Roman" w:eastAsia="Calibri" w:hAnsi="Times New Roman" w:cs="Times New Roman"/>
          <w:sz w:val="24"/>
          <w:szCs w:val="24"/>
        </w:rPr>
        <w:t>differentiate</w:t>
      </w:r>
      <w:r w:rsidRPr="00425549">
        <w:rPr>
          <w:rFonts w:ascii="Times New Roman" w:eastAsia="Calibri" w:hAnsi="Times New Roman" w:cs="Times New Roman"/>
          <w:sz w:val="24"/>
          <w:szCs w:val="24"/>
        </w:rPr>
        <w:t xml:space="preserve"> a more technically superior contractor from other marginally qualified ones.</w:t>
      </w:r>
    </w:p>
    <w:p w:rsidR="00050927" w:rsidRPr="00425549" w:rsidRDefault="00050927" w:rsidP="009271BA">
      <w:pPr>
        <w:autoSpaceDE w:val="0"/>
        <w:autoSpaceDN w:val="0"/>
        <w:adjustRightInd w:val="0"/>
        <w:spacing w:after="0" w:line="480" w:lineRule="auto"/>
        <w:jc w:val="both"/>
        <w:rPr>
          <w:rFonts w:ascii="Times New Roman" w:eastAsia="Calibri" w:hAnsi="Times New Roman" w:cs="Times New Roman"/>
          <w:sz w:val="24"/>
          <w:szCs w:val="24"/>
        </w:rPr>
      </w:pPr>
    </w:p>
    <w:p w:rsidR="00DD6A69" w:rsidRPr="00425549" w:rsidRDefault="00DD6A69" w:rsidP="009271BA">
      <w:pPr>
        <w:autoSpaceDE w:val="0"/>
        <w:autoSpaceDN w:val="0"/>
        <w:adjustRightInd w:val="0"/>
        <w:spacing w:after="0" w:line="480" w:lineRule="auto"/>
        <w:jc w:val="both"/>
        <w:rPr>
          <w:rFonts w:ascii="Times New Roman" w:eastAsia="Calibri" w:hAnsi="Times New Roman" w:cs="Times New Roman"/>
          <w:sz w:val="24"/>
          <w:szCs w:val="24"/>
        </w:rPr>
      </w:pPr>
    </w:p>
    <w:p w:rsidR="006871AA" w:rsidRPr="00425549" w:rsidRDefault="006871AA" w:rsidP="009271BA">
      <w:pPr>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5.4.3</w:t>
      </w:r>
      <w:r w:rsidRPr="00425549">
        <w:rPr>
          <w:rFonts w:ascii="Times New Roman" w:eastAsia="Calibri" w:hAnsi="Times New Roman" w:cs="Times New Roman"/>
          <w:b/>
          <w:sz w:val="24"/>
          <w:szCs w:val="24"/>
        </w:rPr>
        <w:tab/>
      </w:r>
      <w:r w:rsidRPr="00425549">
        <w:rPr>
          <w:rFonts w:ascii="Times New Roman" w:eastAsia="Calibri" w:hAnsi="Times New Roman" w:cs="Times New Roman"/>
          <w:b/>
          <w:bCs/>
          <w:iCs/>
          <w:sz w:val="24"/>
          <w:szCs w:val="24"/>
        </w:rPr>
        <w:t xml:space="preserve">Due diligence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 xml:space="preserve">in WSDF-North </w:t>
      </w:r>
    </w:p>
    <w:p w:rsidR="006871AA" w:rsidRPr="00425549" w:rsidRDefault="006871AA" w:rsidP="009271BA">
      <w:pPr>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The study revealed due diligence is the most important factor for contractor selection. </w:t>
      </w:r>
      <w:r w:rsidRPr="00425549">
        <w:rPr>
          <w:rFonts w:ascii="Times New Roman" w:eastAsia="Calibri" w:hAnsi="Times New Roman" w:cs="Times New Roman"/>
          <w:bCs/>
          <w:iCs/>
          <w:sz w:val="24"/>
          <w:szCs w:val="24"/>
        </w:rPr>
        <w:t xml:space="preserve">Due diligence establishes facts </w:t>
      </w:r>
      <w:r w:rsidR="001A2B03" w:rsidRPr="00425549">
        <w:rPr>
          <w:rFonts w:ascii="Times New Roman" w:eastAsia="Calibri" w:hAnsi="Times New Roman" w:cs="Times New Roman"/>
          <w:bCs/>
          <w:iCs/>
          <w:sz w:val="24"/>
          <w:szCs w:val="24"/>
        </w:rPr>
        <w:t>about</w:t>
      </w:r>
      <w:r w:rsidR="001A2B03" w:rsidRPr="00425549">
        <w:rPr>
          <w:rFonts w:ascii="Times New Roman" w:eastAsia="Calibri" w:hAnsi="Times New Roman" w:cs="Times New Roman"/>
          <w:sz w:val="24"/>
          <w:szCs w:val="24"/>
        </w:rPr>
        <w:t xml:space="preserve"> similar</w:t>
      </w:r>
      <w:r w:rsidRPr="00425549">
        <w:rPr>
          <w:rFonts w:ascii="Times New Roman" w:eastAsia="Calibri" w:hAnsi="Times New Roman" w:cs="Times New Roman"/>
          <w:sz w:val="24"/>
          <w:szCs w:val="24"/>
        </w:rPr>
        <w:t xml:space="preserve"> work done satisfactorily by a contractor in the past resulting in a higher or lower degree of confidence in the possible contractors regarding the quality, time and cost control requirements (Morote</w:t>
      </w:r>
      <w:r w:rsidR="001A2B03"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&amp; Vila, 2012). The contractor’s past performance record is a key indicator for predicting future performance as suggested by Mamavi</w:t>
      </w:r>
      <w:r w:rsidR="001A2B03"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&amp;</w:t>
      </w:r>
      <w:r w:rsidR="001A2B03"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Nagati</w:t>
      </w:r>
      <w:r w:rsidR="001A2B03" w:rsidRPr="00425549">
        <w:rPr>
          <w:rFonts w:ascii="Times New Roman" w:eastAsia="Calibri" w:hAnsi="Times New Roman" w:cs="Times New Roman"/>
          <w:sz w:val="24"/>
          <w:szCs w:val="24"/>
        </w:rPr>
        <w:t xml:space="preserve"> </w:t>
      </w:r>
      <w:r w:rsidR="00F87731" w:rsidRPr="00425549">
        <w:rPr>
          <w:rFonts w:ascii="Times New Roman" w:eastAsia="Calibri" w:hAnsi="Times New Roman" w:cs="Times New Roman"/>
          <w:sz w:val="24"/>
          <w:szCs w:val="24"/>
        </w:rPr>
        <w:t>(2015)</w:t>
      </w:r>
      <w:r w:rsidR="00DF4521">
        <w:rPr>
          <w:rFonts w:ascii="Times New Roman" w:eastAsia="Calibri" w:hAnsi="Times New Roman" w:cs="Times New Roman"/>
          <w:sz w:val="24"/>
          <w:szCs w:val="24"/>
        </w:rPr>
        <w:t>.,</w:t>
      </w:r>
      <w:r w:rsidR="00F87731"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in studying the impact of performance history on supplier selection (Mamavi</w:t>
      </w:r>
      <w:r w:rsidR="001A2B03" w:rsidRPr="00425549">
        <w:rPr>
          <w:rFonts w:ascii="Times New Roman" w:eastAsia="Calibri" w:hAnsi="Times New Roman" w:cs="Times New Roman"/>
          <w:sz w:val="24"/>
          <w:szCs w:val="24"/>
        </w:rPr>
        <w:t xml:space="preserve"> </w:t>
      </w:r>
      <w:r w:rsidR="000B2FC3" w:rsidRPr="00CB5409">
        <w:rPr>
          <w:rFonts w:ascii="Times New Roman" w:eastAsia="Calibri" w:hAnsi="Times New Roman" w:cs="Times New Roman"/>
          <w:i/>
          <w:sz w:val="24"/>
          <w:szCs w:val="24"/>
        </w:rPr>
        <w:t>et al</w:t>
      </w:r>
      <w:r w:rsidR="000B2FC3"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2015)</w:t>
      </w:r>
      <w:r w:rsidR="00DF4521">
        <w:rPr>
          <w:rFonts w:ascii="Times New Roman" w:eastAsia="Calibri" w:hAnsi="Times New Roman" w:cs="Times New Roman"/>
          <w:sz w:val="24"/>
          <w:szCs w:val="24"/>
        </w:rPr>
        <w:t xml:space="preserve">., </w:t>
      </w:r>
      <w:r w:rsidRPr="00425549">
        <w:rPr>
          <w:rFonts w:ascii="Times New Roman" w:eastAsia="Calibri" w:hAnsi="Times New Roman" w:cs="Times New Roman"/>
          <w:sz w:val="24"/>
          <w:szCs w:val="24"/>
        </w:rPr>
        <w:t xml:space="preserve"> in addition to the awarding of future contracts.</w:t>
      </w:r>
      <w:r w:rsidR="001A2B03" w:rsidRPr="00425549">
        <w:rPr>
          <w:rFonts w:ascii="Times New Roman" w:eastAsia="Calibri" w:hAnsi="Times New Roman" w:cs="Times New Roman"/>
          <w:sz w:val="24"/>
          <w:szCs w:val="24"/>
        </w:rPr>
        <w:t xml:space="preserve"> </w:t>
      </w:r>
      <w:r w:rsidRPr="00425549">
        <w:rPr>
          <w:rFonts w:ascii="Times New Roman" w:eastAsia="Calibri" w:hAnsi="Times New Roman" w:cs="Times New Roman"/>
          <w:bCs/>
          <w:iCs/>
          <w:sz w:val="24"/>
          <w:szCs w:val="24"/>
        </w:rPr>
        <w:t>Due diligence must be conducted on the</w:t>
      </w:r>
      <w:r w:rsidR="001A2B03" w:rsidRPr="00425549">
        <w:rPr>
          <w:rFonts w:ascii="Times New Roman" w:eastAsia="Calibri" w:hAnsi="Times New Roman" w:cs="Times New Roman"/>
          <w:bCs/>
          <w:iCs/>
          <w:sz w:val="24"/>
          <w:szCs w:val="24"/>
        </w:rPr>
        <w:t xml:space="preserve"> </w:t>
      </w:r>
      <w:r w:rsidRPr="00425549">
        <w:rPr>
          <w:rFonts w:ascii="Times New Roman" w:eastAsia="Calibri" w:hAnsi="Times New Roman" w:cs="Times New Roman"/>
          <w:sz w:val="24"/>
          <w:szCs w:val="24"/>
        </w:rPr>
        <w:t xml:space="preserve">economic, management methodologies, and the contractual system that are in current use by the contractors. The contractor selection procedure needs to be improved for the selection of the contractor and much focus has to be given to establish management capability of the contractor through due diligence.  </w:t>
      </w:r>
    </w:p>
    <w:p w:rsidR="00DD6A69" w:rsidRPr="00425549" w:rsidRDefault="00DD6A69" w:rsidP="001A2B03">
      <w:pPr>
        <w:spacing w:after="0" w:line="240" w:lineRule="auto"/>
        <w:jc w:val="both"/>
        <w:rPr>
          <w:rFonts w:ascii="Times New Roman" w:eastAsia="Calibri" w:hAnsi="Times New Roman" w:cs="Times New Roman"/>
          <w:sz w:val="24"/>
          <w:szCs w:val="24"/>
        </w:rPr>
      </w:pPr>
    </w:p>
    <w:p w:rsidR="006871AA" w:rsidRPr="00425549" w:rsidRDefault="006871AA" w:rsidP="009271BA">
      <w:pPr>
        <w:keepNext/>
        <w:keepLines/>
        <w:spacing w:after="0" w:line="480" w:lineRule="auto"/>
        <w:jc w:val="both"/>
        <w:outlineLvl w:val="0"/>
        <w:rPr>
          <w:rFonts w:ascii="Times New Roman" w:eastAsia="Calibri" w:hAnsi="Times New Roman" w:cs="Times New Roman"/>
          <w:b/>
          <w:bCs/>
          <w:sz w:val="24"/>
          <w:szCs w:val="24"/>
        </w:rPr>
      </w:pPr>
      <w:bookmarkStart w:id="552" w:name="_Toc3054332"/>
      <w:bookmarkStart w:id="553" w:name="_Toc514171649"/>
      <w:bookmarkStart w:id="554" w:name="_Toc499027203"/>
      <w:bookmarkStart w:id="555" w:name="_Toc466450371"/>
      <w:bookmarkStart w:id="556" w:name="_Toc463987327"/>
      <w:bookmarkStart w:id="557" w:name="_Toc433690838"/>
      <w:bookmarkStart w:id="558" w:name="_Toc402231103"/>
      <w:bookmarkStart w:id="559" w:name="_Toc3750693"/>
      <w:bookmarkStart w:id="560" w:name="_Toc246067717"/>
      <w:bookmarkEnd w:id="547"/>
      <w:bookmarkEnd w:id="548"/>
      <w:bookmarkEnd w:id="549"/>
      <w:bookmarkEnd w:id="550"/>
      <w:bookmarkEnd w:id="551"/>
      <w:r w:rsidRPr="00425549">
        <w:rPr>
          <w:rFonts w:ascii="Times New Roman" w:eastAsia="Calibri" w:hAnsi="Times New Roman" w:cs="Times New Roman"/>
          <w:b/>
          <w:bCs/>
          <w:sz w:val="24"/>
          <w:szCs w:val="24"/>
        </w:rPr>
        <w:t>5.5 Recommendations</w:t>
      </w:r>
      <w:bookmarkEnd w:id="552"/>
      <w:bookmarkEnd w:id="553"/>
      <w:bookmarkEnd w:id="554"/>
      <w:bookmarkEnd w:id="555"/>
      <w:bookmarkEnd w:id="556"/>
      <w:bookmarkEnd w:id="557"/>
      <w:bookmarkEnd w:id="558"/>
      <w:bookmarkEnd w:id="559"/>
      <w:bookmarkEnd w:id="560"/>
    </w:p>
    <w:p w:rsidR="006871AA" w:rsidRPr="00425549" w:rsidRDefault="006871AA" w:rsidP="009271BA">
      <w:pPr>
        <w:spacing w:line="480" w:lineRule="auto"/>
        <w:jc w:val="both"/>
        <w:rPr>
          <w:rFonts w:ascii="Times New Roman" w:eastAsia="Calibri" w:hAnsi="Times New Roman" w:cs="Times New Roman"/>
          <w:bCs/>
          <w:sz w:val="24"/>
          <w:szCs w:val="24"/>
          <w:lang w:eastAsia="zh-CN"/>
        </w:rPr>
      </w:pPr>
      <w:bookmarkStart w:id="561" w:name="_Toc466303481"/>
      <w:bookmarkStart w:id="562" w:name="_Toc466272320"/>
      <w:bookmarkStart w:id="563" w:name="_Toc463987328"/>
      <w:bookmarkStart w:id="564" w:name="_Toc433690839"/>
      <w:r w:rsidRPr="00425549">
        <w:rPr>
          <w:rFonts w:ascii="Times New Roman" w:eastAsia="Calibri" w:hAnsi="Times New Roman" w:cs="Times New Roman"/>
          <w:bCs/>
          <w:sz w:val="24"/>
          <w:szCs w:val="24"/>
          <w:lang w:eastAsia="zh-CN"/>
        </w:rPr>
        <w:t>Basing on the study conclusions, several recommendations were made.</w:t>
      </w:r>
      <w:bookmarkStart w:id="565" w:name="_Toc499027207"/>
      <w:bookmarkStart w:id="566" w:name="_Toc466450375"/>
      <w:bookmarkStart w:id="567" w:name="_Toc463987332"/>
      <w:bookmarkStart w:id="568" w:name="_Toc433690840"/>
      <w:bookmarkEnd w:id="561"/>
      <w:bookmarkEnd w:id="562"/>
      <w:bookmarkEnd w:id="563"/>
      <w:bookmarkEnd w:id="564"/>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 xml:space="preserve">5.5.1 </w:t>
      </w:r>
      <w:r w:rsidRPr="00425549">
        <w:rPr>
          <w:rFonts w:ascii="Times New Roman" w:eastAsia="Calibri" w:hAnsi="Times New Roman" w:cs="Times New Roman"/>
          <w:b/>
          <w:sz w:val="24"/>
          <w:szCs w:val="24"/>
        </w:rPr>
        <w:tab/>
      </w:r>
      <w:r w:rsidRPr="00425549">
        <w:rPr>
          <w:rFonts w:ascii="Times New Roman" w:eastAsia="Calibri" w:hAnsi="Times New Roman" w:cs="Times New Roman"/>
          <w:b/>
          <w:bCs/>
          <w:iCs/>
          <w:sz w:val="24"/>
          <w:szCs w:val="24"/>
        </w:rPr>
        <w:t xml:space="preserve">Solicitation documentation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in WSDF-North</w:t>
      </w:r>
    </w:p>
    <w:p w:rsidR="006871AA" w:rsidRPr="00425549" w:rsidRDefault="008F1A50" w:rsidP="009271BA">
      <w:pPr>
        <w:autoSpaceDE w:val="0"/>
        <w:autoSpaceDN w:val="0"/>
        <w:adjustRightInd w:val="0"/>
        <w:spacing w:after="0" w:line="48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The study found that </w:t>
      </w:r>
      <w:r w:rsidR="006871AA" w:rsidRPr="00425549">
        <w:rPr>
          <w:rFonts w:ascii="Times New Roman" w:eastAsia="Calibri" w:hAnsi="Times New Roman" w:cs="Times New Roman"/>
          <w:sz w:val="24"/>
          <w:szCs w:val="24"/>
        </w:rPr>
        <w:t xml:space="preserve">most common procurement method used by the entities is the traditional method. To achieve service delivery, proper procurement systems, contractual regulations of the procurement system should be improved and revised to limit some of the weaknesses associated </w:t>
      </w:r>
      <w:r w:rsidR="006871AA" w:rsidRPr="00425549">
        <w:rPr>
          <w:rFonts w:ascii="Times New Roman" w:eastAsia="Calibri" w:hAnsi="Times New Roman" w:cs="Times New Roman"/>
          <w:sz w:val="24"/>
          <w:szCs w:val="24"/>
        </w:rPr>
        <w:lastRenderedPageBreak/>
        <w:t>with traditional procurement systems. This can be done by simplifying codes and regulations, Contract</w:t>
      </w:r>
      <w:r>
        <w:rPr>
          <w:rFonts w:ascii="Times New Roman" w:eastAsia="Calibri" w:hAnsi="Times New Roman" w:cs="Times New Roman"/>
          <w:sz w:val="24"/>
          <w:szCs w:val="24"/>
        </w:rPr>
        <w:t xml:space="preserve"> documents should be rational, s</w:t>
      </w:r>
      <w:r w:rsidR="006871AA" w:rsidRPr="00425549">
        <w:rPr>
          <w:rFonts w:ascii="Times New Roman" w:eastAsia="Calibri" w:hAnsi="Times New Roman" w:cs="Times New Roman"/>
          <w:sz w:val="24"/>
          <w:szCs w:val="24"/>
        </w:rPr>
        <w:t xml:space="preserve">taff training, computer-aided programs and information technology should be </w:t>
      </w:r>
      <w:r w:rsidR="00F87731" w:rsidRPr="00425549">
        <w:rPr>
          <w:rFonts w:ascii="Times New Roman" w:eastAsia="Calibri" w:hAnsi="Times New Roman" w:cs="Times New Roman"/>
          <w:sz w:val="24"/>
          <w:szCs w:val="24"/>
        </w:rPr>
        <w:t>utilized</w:t>
      </w:r>
      <w:r w:rsidR="006871AA" w:rsidRPr="00425549">
        <w:rPr>
          <w:rFonts w:ascii="Times New Roman" w:eastAsia="Calibri" w:hAnsi="Times New Roman" w:cs="Times New Roman"/>
          <w:sz w:val="24"/>
          <w:szCs w:val="24"/>
        </w:rPr>
        <w:t xml:space="preserve"> in design procedures and management. </w:t>
      </w:r>
      <w:r>
        <w:rPr>
          <w:rFonts w:ascii="Times New Roman" w:eastAsia="Calibri" w:hAnsi="Times New Roman" w:cs="Times New Roman"/>
          <w:bCs/>
          <w:sz w:val="24"/>
          <w:szCs w:val="24"/>
        </w:rPr>
        <w:t xml:space="preserve">There should be reduction on </w:t>
      </w:r>
      <w:r w:rsidR="00164CC6">
        <w:rPr>
          <w:rFonts w:ascii="Times New Roman" w:eastAsia="Calibri" w:hAnsi="Times New Roman" w:cs="Times New Roman"/>
          <w:bCs/>
          <w:sz w:val="24"/>
          <w:szCs w:val="24"/>
        </w:rPr>
        <w:t xml:space="preserve">“ </w:t>
      </w:r>
      <w:r w:rsidR="006871AA" w:rsidRPr="00425549">
        <w:rPr>
          <w:rFonts w:ascii="Times New Roman" w:eastAsia="Calibri" w:hAnsi="Times New Roman" w:cs="Times New Roman"/>
          <w:bCs/>
          <w:sz w:val="24"/>
          <w:szCs w:val="24"/>
        </w:rPr>
        <w:t xml:space="preserve">exclusive reliance on public bureaucracy for service delivery to a system that advocates for the increased use of the private </w:t>
      </w:r>
      <w:r w:rsidRPr="00425549">
        <w:rPr>
          <w:rFonts w:ascii="Times New Roman" w:eastAsia="Calibri" w:hAnsi="Times New Roman" w:cs="Times New Roman"/>
          <w:bCs/>
          <w:sz w:val="24"/>
          <w:szCs w:val="24"/>
        </w:rPr>
        <w:t>sector</w:t>
      </w:r>
      <w:r w:rsidR="00164CC6">
        <w:rPr>
          <w:rFonts w:ascii="Times New Roman" w:eastAsia="Calibri" w:hAnsi="Times New Roman" w:cs="Times New Roman"/>
          <w:bCs/>
          <w:sz w:val="24"/>
          <w:szCs w:val="24"/>
        </w:rPr>
        <w:t xml:space="preserve">” </w:t>
      </w:r>
      <w:r w:rsidRPr="00425549">
        <w:rPr>
          <w:rFonts w:ascii="Times New Roman" w:eastAsia="Calibri" w:hAnsi="Times New Roman" w:cs="Times New Roman"/>
          <w:bCs/>
          <w:sz w:val="24"/>
          <w:szCs w:val="24"/>
        </w:rPr>
        <w:t xml:space="preserve"> </w:t>
      </w:r>
      <w:r w:rsidR="00164CC6">
        <w:rPr>
          <w:rFonts w:ascii="Times New Roman" w:eastAsia="Calibri" w:hAnsi="Times New Roman" w:cs="Times New Roman"/>
          <w:bCs/>
          <w:sz w:val="24"/>
          <w:szCs w:val="24"/>
        </w:rPr>
        <w:t xml:space="preserve">form of  </w:t>
      </w:r>
      <w:r>
        <w:rPr>
          <w:rFonts w:ascii="Times New Roman" w:eastAsia="Calibri" w:hAnsi="Times New Roman" w:cs="Times New Roman"/>
          <w:bCs/>
          <w:sz w:val="24"/>
          <w:szCs w:val="24"/>
        </w:rPr>
        <w:t xml:space="preserve">service delivery which is fast and quick to demands of the citizens. </w:t>
      </w:r>
    </w:p>
    <w:p w:rsidR="00DD6A69" w:rsidRPr="00425549" w:rsidRDefault="00DD6A69" w:rsidP="001A2B03">
      <w:pPr>
        <w:autoSpaceDE w:val="0"/>
        <w:autoSpaceDN w:val="0"/>
        <w:adjustRightInd w:val="0"/>
        <w:spacing w:after="0" w:line="240" w:lineRule="auto"/>
        <w:jc w:val="both"/>
        <w:rPr>
          <w:rFonts w:ascii="Times New Roman" w:eastAsia="Calibri" w:hAnsi="Times New Roman" w:cs="Times New Roman"/>
          <w:bCs/>
          <w:sz w:val="24"/>
          <w:szCs w:val="24"/>
        </w:rPr>
      </w:pP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5.5.2</w:t>
      </w:r>
      <w:r w:rsidRPr="00425549">
        <w:rPr>
          <w:rFonts w:ascii="Times New Roman" w:eastAsia="Calibri" w:hAnsi="Times New Roman" w:cs="Times New Roman"/>
          <w:b/>
          <w:sz w:val="24"/>
          <w:szCs w:val="24"/>
        </w:rPr>
        <w:tab/>
      </w:r>
      <w:r w:rsidRPr="00425549">
        <w:rPr>
          <w:rFonts w:ascii="Times New Roman" w:eastAsia="Calibri" w:hAnsi="Times New Roman" w:cs="Times New Roman"/>
          <w:b/>
          <w:bCs/>
          <w:iCs/>
          <w:sz w:val="24"/>
          <w:szCs w:val="24"/>
        </w:rPr>
        <w:t xml:space="preserve">Bid evaluation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in WSDF-North</w:t>
      </w: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Contractor evaluation is ranked as one of the most vital parts in the tendering process. Much accurate and sensible information should be obtained for selection of the appropriate contractor: owners must have enough information about bidders’ past experience, workload, financial stability, management and technical ability, health and safety, quality include quality control, quality policy and quality assurance also resources include equipment and number of staff etc. The study recommends capacity building training on soft skills, customer care and public relations for procurement practi</w:t>
      </w:r>
      <w:r w:rsidR="00F87731" w:rsidRPr="00425549">
        <w:rPr>
          <w:rFonts w:ascii="Times New Roman" w:eastAsia="Calibri" w:hAnsi="Times New Roman" w:cs="Times New Roman"/>
          <w:sz w:val="24"/>
          <w:szCs w:val="24"/>
        </w:rPr>
        <w:t>ti</w:t>
      </w:r>
      <w:r w:rsidRPr="00425549">
        <w:rPr>
          <w:rFonts w:ascii="Times New Roman" w:eastAsia="Calibri" w:hAnsi="Times New Roman" w:cs="Times New Roman"/>
          <w:sz w:val="24"/>
          <w:szCs w:val="24"/>
        </w:rPr>
        <w:t xml:space="preserve">oners and end users at water </w:t>
      </w:r>
      <w:r w:rsidR="000B2FC3" w:rsidRPr="00425549">
        <w:rPr>
          <w:rFonts w:ascii="Times New Roman" w:eastAsia="Calibri" w:hAnsi="Times New Roman" w:cs="Times New Roman"/>
          <w:sz w:val="24"/>
          <w:szCs w:val="24"/>
        </w:rPr>
        <w:t>facility North and districts of</w:t>
      </w:r>
      <w:r w:rsidR="001A2B03" w:rsidRPr="00425549">
        <w:rPr>
          <w:rFonts w:ascii="Times New Roman" w:eastAsia="Calibri" w:hAnsi="Times New Roman" w:cs="Times New Roman"/>
          <w:sz w:val="24"/>
          <w:szCs w:val="24"/>
        </w:rPr>
        <w:t xml:space="preserve"> </w:t>
      </w:r>
      <w:r w:rsidR="004C41D4" w:rsidRPr="00425549">
        <w:rPr>
          <w:rFonts w:ascii="Times New Roman" w:eastAsia="Calibri" w:hAnsi="Times New Roman" w:cs="Times New Roman"/>
          <w:sz w:val="24"/>
          <w:szCs w:val="24"/>
        </w:rPr>
        <w:t>Oyam and Dokolo</w:t>
      </w:r>
      <w:r w:rsidRPr="00425549">
        <w:rPr>
          <w:rFonts w:ascii="Times New Roman" w:eastAsia="Calibri" w:hAnsi="Times New Roman" w:cs="Times New Roman"/>
          <w:sz w:val="24"/>
          <w:szCs w:val="24"/>
        </w:rPr>
        <w:t>. The study recommends electronic tendering as a solution to lack of ethics among the procurement practi</w:t>
      </w:r>
      <w:r w:rsidR="00F87731" w:rsidRPr="00425549">
        <w:rPr>
          <w:rFonts w:ascii="Times New Roman" w:eastAsia="Calibri" w:hAnsi="Times New Roman" w:cs="Times New Roman"/>
          <w:sz w:val="24"/>
          <w:szCs w:val="24"/>
        </w:rPr>
        <w:t>ti</w:t>
      </w:r>
      <w:r w:rsidRPr="00425549">
        <w:rPr>
          <w:rFonts w:ascii="Times New Roman" w:eastAsia="Calibri" w:hAnsi="Times New Roman" w:cs="Times New Roman"/>
          <w:sz w:val="24"/>
          <w:szCs w:val="24"/>
        </w:rPr>
        <w:t xml:space="preserve">oners and Politicians. </w:t>
      </w:r>
    </w:p>
    <w:p w:rsidR="00DD6A69" w:rsidRPr="00425549" w:rsidRDefault="00DD6A69" w:rsidP="001A2B03">
      <w:pPr>
        <w:autoSpaceDE w:val="0"/>
        <w:autoSpaceDN w:val="0"/>
        <w:adjustRightInd w:val="0"/>
        <w:spacing w:after="0" w:line="240" w:lineRule="auto"/>
        <w:jc w:val="both"/>
        <w:rPr>
          <w:rFonts w:ascii="Times New Roman" w:eastAsia="Calibri" w:hAnsi="Times New Roman" w:cs="Times New Roman"/>
          <w:sz w:val="24"/>
          <w:szCs w:val="24"/>
        </w:rPr>
      </w:pPr>
    </w:p>
    <w:p w:rsidR="004C41D4" w:rsidRPr="00425549" w:rsidRDefault="006871AA" w:rsidP="009271BA">
      <w:pPr>
        <w:autoSpaceDE w:val="0"/>
        <w:autoSpaceDN w:val="0"/>
        <w:adjustRightInd w:val="0"/>
        <w:spacing w:after="0" w:line="480" w:lineRule="auto"/>
        <w:jc w:val="both"/>
        <w:rPr>
          <w:rFonts w:ascii="Times New Roman" w:eastAsia="Calibri" w:hAnsi="Times New Roman" w:cs="Times New Roman"/>
          <w:b/>
          <w:sz w:val="24"/>
          <w:szCs w:val="24"/>
        </w:rPr>
      </w:pPr>
      <w:r w:rsidRPr="00425549">
        <w:rPr>
          <w:rFonts w:ascii="Times New Roman" w:eastAsia="Calibri" w:hAnsi="Times New Roman" w:cs="Times New Roman"/>
          <w:b/>
          <w:sz w:val="24"/>
          <w:szCs w:val="24"/>
        </w:rPr>
        <w:t>5.5.3</w:t>
      </w:r>
      <w:r w:rsidRPr="00425549">
        <w:rPr>
          <w:rFonts w:ascii="Times New Roman" w:eastAsia="Calibri" w:hAnsi="Times New Roman" w:cs="Times New Roman"/>
          <w:b/>
          <w:sz w:val="24"/>
          <w:szCs w:val="24"/>
        </w:rPr>
        <w:tab/>
      </w:r>
      <w:r w:rsidRPr="00425549">
        <w:rPr>
          <w:rFonts w:ascii="Times New Roman" w:eastAsia="Calibri" w:hAnsi="Times New Roman" w:cs="Times New Roman"/>
          <w:b/>
          <w:bCs/>
          <w:iCs/>
          <w:sz w:val="24"/>
          <w:szCs w:val="24"/>
        </w:rPr>
        <w:t xml:space="preserve">Due diligence and </w:t>
      </w:r>
      <w:r w:rsidRPr="00425549">
        <w:rPr>
          <w:rFonts w:ascii="Times New Roman" w:eastAsia="Times New Roman" w:hAnsi="Times New Roman" w:cs="Times New Roman"/>
          <w:b/>
          <w:sz w:val="24"/>
          <w:szCs w:val="24"/>
        </w:rPr>
        <w:t xml:space="preserve">service delivery </w:t>
      </w:r>
      <w:r w:rsidRPr="00425549">
        <w:rPr>
          <w:rFonts w:ascii="Times New Roman" w:eastAsia="Calibri" w:hAnsi="Times New Roman" w:cs="Times New Roman"/>
          <w:b/>
          <w:sz w:val="24"/>
          <w:szCs w:val="24"/>
        </w:rPr>
        <w:t xml:space="preserve">in WSDF-North </w:t>
      </w:r>
    </w:p>
    <w:p w:rsidR="006871AA" w:rsidRPr="00425549" w:rsidRDefault="006871AA" w:rsidP="009271BA">
      <w:pPr>
        <w:autoSpaceDE w:val="0"/>
        <w:autoSpaceDN w:val="0"/>
        <w:adjustRightInd w:val="0"/>
        <w:spacing w:after="0" w:line="480" w:lineRule="auto"/>
        <w:jc w:val="both"/>
        <w:rPr>
          <w:rFonts w:ascii="Times New Roman" w:eastAsia="Calibri" w:hAnsi="Times New Roman" w:cs="Times New Roman"/>
          <w:sz w:val="24"/>
          <w:szCs w:val="24"/>
        </w:rPr>
      </w:pPr>
      <w:r w:rsidRPr="00425549">
        <w:rPr>
          <w:rFonts w:ascii="Times New Roman" w:eastAsia="Calibri" w:hAnsi="Times New Roman" w:cs="Times New Roman"/>
          <w:bCs/>
          <w:sz w:val="24"/>
          <w:szCs w:val="24"/>
        </w:rPr>
        <w:t xml:space="preserve">There is need to reinvent, re-engineer, revitalize the procurement system, organizational transformation, total quality management, entrepreneurial ship and public private partnerships. This will enhance efficiency, productivity, improved service delivery and accountability. </w:t>
      </w:r>
      <w:r w:rsidRPr="00425549">
        <w:rPr>
          <w:rFonts w:ascii="Times New Roman" w:eastAsia="Calibri" w:hAnsi="Times New Roman" w:cs="Times New Roman"/>
          <w:sz w:val="24"/>
          <w:szCs w:val="24"/>
        </w:rPr>
        <w:t xml:space="preserve">The entities are advised to adopt </w:t>
      </w:r>
      <w:r w:rsidR="001A2B03" w:rsidRPr="00425549">
        <w:rPr>
          <w:rFonts w:ascii="Times New Roman" w:eastAsia="Calibri" w:hAnsi="Times New Roman" w:cs="Times New Roman"/>
          <w:sz w:val="24"/>
          <w:szCs w:val="24"/>
        </w:rPr>
        <w:t>sustainable public procurement practices which focus</w:t>
      </w:r>
      <w:r w:rsidRPr="00425549">
        <w:rPr>
          <w:rFonts w:ascii="Times New Roman" w:eastAsia="Calibri" w:hAnsi="Times New Roman" w:cs="Times New Roman"/>
          <w:sz w:val="24"/>
          <w:szCs w:val="24"/>
        </w:rPr>
        <w:t xml:space="preserve"> on social, economic and environmental aspects. The study recommends that the communities and the </w:t>
      </w:r>
      <w:r w:rsidRPr="00425549">
        <w:rPr>
          <w:rFonts w:ascii="Times New Roman" w:eastAsia="Calibri" w:hAnsi="Times New Roman" w:cs="Times New Roman"/>
          <w:sz w:val="24"/>
          <w:szCs w:val="24"/>
        </w:rPr>
        <w:lastRenderedPageBreak/>
        <w:t xml:space="preserve">entities to work towards preserving water catchment areas such as wetlands, springs, rivers and forests.  </w:t>
      </w:r>
    </w:p>
    <w:p w:rsidR="00DD6A69" w:rsidRPr="00425549" w:rsidRDefault="00DD6A69" w:rsidP="009271BA">
      <w:pPr>
        <w:autoSpaceDE w:val="0"/>
        <w:autoSpaceDN w:val="0"/>
        <w:adjustRightInd w:val="0"/>
        <w:spacing w:after="0" w:line="480" w:lineRule="auto"/>
        <w:jc w:val="both"/>
        <w:rPr>
          <w:rFonts w:ascii="Times New Roman" w:eastAsia="Calibri" w:hAnsi="Times New Roman" w:cs="Times New Roman"/>
          <w:sz w:val="24"/>
          <w:szCs w:val="24"/>
        </w:rPr>
      </w:pPr>
    </w:p>
    <w:p w:rsidR="006871AA" w:rsidRPr="00425549" w:rsidRDefault="006871AA" w:rsidP="009271BA">
      <w:pPr>
        <w:keepNext/>
        <w:keepLines/>
        <w:spacing w:after="0" w:line="480" w:lineRule="auto"/>
        <w:jc w:val="both"/>
        <w:outlineLvl w:val="0"/>
        <w:rPr>
          <w:rFonts w:ascii="Times New Roman" w:eastAsia="Calibri" w:hAnsi="Times New Roman" w:cs="Times New Roman"/>
          <w:b/>
          <w:bCs/>
          <w:sz w:val="24"/>
          <w:szCs w:val="24"/>
        </w:rPr>
      </w:pPr>
      <w:bookmarkStart w:id="569" w:name="_Toc3054333"/>
      <w:bookmarkStart w:id="570" w:name="_Toc514171655"/>
      <w:bookmarkStart w:id="571" w:name="_Toc3750694"/>
      <w:bookmarkStart w:id="572" w:name="_Toc246067718"/>
      <w:r w:rsidRPr="00425549">
        <w:rPr>
          <w:rFonts w:ascii="Times New Roman" w:eastAsia="Calibri" w:hAnsi="Times New Roman" w:cs="Times New Roman"/>
          <w:b/>
          <w:bCs/>
          <w:sz w:val="24"/>
          <w:szCs w:val="24"/>
        </w:rPr>
        <w:t>5.6 Limitations of the study</w:t>
      </w:r>
      <w:bookmarkEnd w:id="565"/>
      <w:bookmarkEnd w:id="566"/>
      <w:bookmarkEnd w:id="567"/>
      <w:bookmarkEnd w:id="568"/>
      <w:bookmarkEnd w:id="569"/>
      <w:bookmarkEnd w:id="570"/>
      <w:bookmarkEnd w:id="571"/>
      <w:bookmarkEnd w:id="572"/>
    </w:p>
    <w:p w:rsidR="006871AA" w:rsidRPr="00425549" w:rsidRDefault="00E917E6" w:rsidP="009271BA">
      <w:pPr>
        <w:tabs>
          <w:tab w:val="left" w:pos="90"/>
        </w:tabs>
        <w:spacing w:after="0" w:line="480" w:lineRule="auto"/>
        <w:jc w:val="both"/>
        <w:rPr>
          <w:rFonts w:ascii="Times New Roman" w:eastAsia="Calibri" w:hAnsi="Times New Roman" w:cs="Times New Roman"/>
          <w:sz w:val="24"/>
          <w:szCs w:val="24"/>
        </w:rPr>
      </w:pPr>
      <w:bookmarkStart w:id="573" w:name="_Toc466450376"/>
      <w:bookmarkStart w:id="574" w:name="_Toc463987333"/>
      <w:r>
        <w:rPr>
          <w:rFonts w:ascii="Times New Roman" w:eastAsia="Calibri" w:hAnsi="Times New Roman" w:cs="Times New Roman"/>
          <w:sz w:val="24"/>
          <w:szCs w:val="24"/>
        </w:rPr>
        <w:t xml:space="preserve">The limited time factor made it impossible </w:t>
      </w:r>
      <w:r w:rsidRPr="00425549">
        <w:rPr>
          <w:rFonts w:ascii="Times New Roman" w:eastAsia="Calibri" w:hAnsi="Times New Roman" w:cs="Times New Roman"/>
          <w:sz w:val="24"/>
          <w:szCs w:val="24"/>
        </w:rPr>
        <w:t>for</w:t>
      </w:r>
      <w:r w:rsidR="006871AA" w:rsidRPr="00425549">
        <w:rPr>
          <w:rFonts w:ascii="Times New Roman" w:eastAsia="Calibri" w:hAnsi="Times New Roman" w:cs="Times New Roman"/>
          <w:sz w:val="24"/>
          <w:szCs w:val="24"/>
        </w:rPr>
        <w:t xml:space="preserve"> the researcher to carry out the study beyond study scope in terms</w:t>
      </w:r>
      <w:r w:rsidR="00DF4521">
        <w:rPr>
          <w:rFonts w:ascii="Times New Roman" w:eastAsia="Calibri" w:hAnsi="Times New Roman" w:cs="Times New Roman"/>
          <w:sz w:val="24"/>
          <w:szCs w:val="24"/>
        </w:rPr>
        <w:t xml:space="preserve"> of time, geography and subject.” T</w:t>
      </w:r>
      <w:r w:rsidR="006871AA" w:rsidRPr="00425549">
        <w:rPr>
          <w:rFonts w:ascii="Times New Roman" w:eastAsia="Calibri" w:hAnsi="Times New Roman" w:cs="Times New Roman"/>
          <w:sz w:val="24"/>
          <w:szCs w:val="24"/>
        </w:rPr>
        <w:t>herefore</w:t>
      </w:r>
      <w:r w:rsidR="00DF4521">
        <w:rPr>
          <w:rFonts w:ascii="Times New Roman" w:eastAsia="Calibri" w:hAnsi="Times New Roman" w:cs="Times New Roman"/>
          <w:sz w:val="24"/>
          <w:szCs w:val="24"/>
        </w:rPr>
        <w:t xml:space="preserve">, the </w:t>
      </w:r>
      <w:r w:rsidR="00DF4521" w:rsidRPr="00425549">
        <w:rPr>
          <w:rFonts w:ascii="Times New Roman" w:eastAsia="Calibri" w:hAnsi="Times New Roman" w:cs="Times New Roman"/>
          <w:sz w:val="24"/>
          <w:szCs w:val="24"/>
        </w:rPr>
        <w:t>future</w:t>
      </w:r>
      <w:r w:rsidR="006871AA" w:rsidRPr="00425549">
        <w:rPr>
          <w:rFonts w:ascii="Times New Roman" w:eastAsia="Calibri" w:hAnsi="Times New Roman" w:cs="Times New Roman"/>
          <w:sz w:val="24"/>
          <w:szCs w:val="24"/>
        </w:rPr>
        <w:t xml:space="preserve"> studies should include the </w:t>
      </w:r>
      <w:r w:rsidR="00DF4521">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time series collection of data on the perception of service delivery.</w:t>
      </w:r>
      <w:r w:rsidR="00DF4521">
        <w:rPr>
          <w:rFonts w:ascii="Times New Roman" w:eastAsia="Calibri" w:hAnsi="Times New Roman" w:cs="Times New Roman"/>
          <w:sz w:val="24"/>
          <w:szCs w:val="24"/>
        </w:rPr>
        <w:t xml:space="preserve">” </w:t>
      </w:r>
      <w:r w:rsidR="006871AA" w:rsidRPr="00425549">
        <w:rPr>
          <w:rFonts w:ascii="Times New Roman" w:eastAsia="Calibri" w:hAnsi="Times New Roman" w:cs="Times New Roman"/>
          <w:sz w:val="24"/>
          <w:szCs w:val="24"/>
        </w:rPr>
        <w:t xml:space="preserve"> The research study took long </w:t>
      </w:r>
      <w:r w:rsidRPr="00425549">
        <w:rPr>
          <w:rFonts w:ascii="Times New Roman" w:eastAsia="Calibri" w:hAnsi="Times New Roman" w:cs="Times New Roman"/>
          <w:sz w:val="24"/>
          <w:szCs w:val="24"/>
        </w:rPr>
        <w:t xml:space="preserve">to </w:t>
      </w:r>
      <w:r>
        <w:rPr>
          <w:rFonts w:ascii="Times New Roman" w:eastAsia="Calibri" w:hAnsi="Times New Roman" w:cs="Times New Roman"/>
          <w:sz w:val="24"/>
          <w:szCs w:val="24"/>
        </w:rPr>
        <w:t>be conducted due to interview delays</w:t>
      </w:r>
      <w:r w:rsidR="006871AA" w:rsidRPr="00425549">
        <w:rPr>
          <w:rFonts w:ascii="Times New Roman" w:eastAsia="Calibri" w:hAnsi="Times New Roman" w:cs="Times New Roman"/>
          <w:sz w:val="24"/>
          <w:szCs w:val="24"/>
        </w:rPr>
        <w:t>. This was due to the fact that some respondents were not in office at the time of data collection. There was also a problem of taking long to appear for interviews due to interruptions arising from the frequent meetings, ongoing meetings and duty delegation. Therefore</w:t>
      </w:r>
      <w:r w:rsidR="00F87731" w:rsidRPr="00425549">
        <w:rPr>
          <w:rFonts w:ascii="Times New Roman" w:eastAsia="Calibri" w:hAnsi="Times New Roman" w:cs="Times New Roman"/>
          <w:sz w:val="24"/>
          <w:szCs w:val="24"/>
        </w:rPr>
        <w:t>,</w:t>
      </w:r>
      <w:r w:rsidR="006871AA" w:rsidRPr="00425549">
        <w:rPr>
          <w:rFonts w:ascii="Times New Roman" w:eastAsia="Calibri" w:hAnsi="Times New Roman" w:cs="Times New Roman"/>
          <w:sz w:val="24"/>
          <w:szCs w:val="24"/>
        </w:rPr>
        <w:t xml:space="preserve"> collecting data from them through the questionnaires proved to be a big challenge.</w:t>
      </w:r>
    </w:p>
    <w:p w:rsidR="00DD6A69" w:rsidRPr="00425549" w:rsidRDefault="00DD6A69" w:rsidP="001A2B03">
      <w:pPr>
        <w:tabs>
          <w:tab w:val="left" w:pos="90"/>
        </w:tabs>
        <w:spacing w:after="0" w:line="240" w:lineRule="auto"/>
        <w:jc w:val="both"/>
        <w:rPr>
          <w:rFonts w:ascii="Times New Roman" w:eastAsia="Calibri" w:hAnsi="Times New Roman" w:cs="Times New Roman"/>
          <w:sz w:val="24"/>
          <w:szCs w:val="24"/>
        </w:rPr>
      </w:pPr>
    </w:p>
    <w:p w:rsidR="006871AA" w:rsidRPr="00425549" w:rsidRDefault="006871AA" w:rsidP="009271BA">
      <w:pPr>
        <w:keepNext/>
        <w:keepLines/>
        <w:numPr>
          <w:ilvl w:val="1"/>
          <w:numId w:val="9"/>
        </w:numPr>
        <w:spacing w:after="0" w:line="480" w:lineRule="auto"/>
        <w:jc w:val="both"/>
        <w:outlineLvl w:val="0"/>
        <w:rPr>
          <w:rFonts w:ascii="Times New Roman" w:eastAsia="Calibri" w:hAnsi="Times New Roman" w:cs="Times New Roman"/>
          <w:b/>
          <w:bCs/>
          <w:sz w:val="24"/>
          <w:szCs w:val="24"/>
        </w:rPr>
      </w:pPr>
      <w:bookmarkStart w:id="575" w:name="_Toc3054334"/>
      <w:bookmarkStart w:id="576" w:name="_Toc514171656"/>
      <w:bookmarkStart w:id="577" w:name="_Toc499027208"/>
      <w:bookmarkStart w:id="578" w:name="_Toc3750695"/>
      <w:bookmarkStart w:id="579" w:name="_Toc246067719"/>
      <w:r w:rsidRPr="00425549">
        <w:rPr>
          <w:rFonts w:ascii="Times New Roman" w:eastAsia="Calibri" w:hAnsi="Times New Roman" w:cs="Times New Roman"/>
          <w:b/>
          <w:bCs/>
          <w:sz w:val="24"/>
          <w:szCs w:val="24"/>
        </w:rPr>
        <w:t>Areas for Further Research</w:t>
      </w:r>
      <w:bookmarkEnd w:id="573"/>
      <w:bookmarkEnd w:id="574"/>
      <w:bookmarkEnd w:id="575"/>
      <w:bookmarkEnd w:id="576"/>
      <w:bookmarkEnd w:id="577"/>
      <w:bookmarkEnd w:id="578"/>
      <w:bookmarkEnd w:id="579"/>
    </w:p>
    <w:p w:rsidR="004C41D4" w:rsidRPr="00425549" w:rsidRDefault="006871AA" w:rsidP="009271BA">
      <w:pPr>
        <w:spacing w:line="480" w:lineRule="auto"/>
        <w:jc w:val="both"/>
        <w:rPr>
          <w:rFonts w:ascii="Times New Roman" w:eastAsia="Calibri" w:hAnsi="Times New Roman" w:cs="Times New Roman"/>
          <w:sz w:val="24"/>
          <w:szCs w:val="24"/>
          <w:lang w:eastAsia="zh-CN"/>
        </w:rPr>
      </w:pPr>
      <w:r w:rsidRPr="00425549">
        <w:rPr>
          <w:rFonts w:ascii="Times New Roman" w:eastAsia="Calibri" w:hAnsi="Times New Roman" w:cs="Times New Roman"/>
          <w:sz w:val="24"/>
          <w:szCs w:val="24"/>
          <w:lang w:eastAsia="zh-CN"/>
        </w:rPr>
        <w:t xml:space="preserve">This research investigated the relationship between </w:t>
      </w:r>
      <w:r w:rsidRPr="00425549">
        <w:rPr>
          <w:rFonts w:ascii="Times New Roman" w:eastAsia="Times New Roman" w:hAnsi="Times New Roman" w:cs="Times New Roman"/>
          <w:sz w:val="24"/>
          <w:szCs w:val="24"/>
        </w:rPr>
        <w:t>Contractor selection process and service delivery in water and sanitation development facility in northern Uganda</w:t>
      </w:r>
      <w:r w:rsidRPr="00425549">
        <w:rPr>
          <w:rFonts w:ascii="Times New Roman" w:eastAsia="Calibri" w:hAnsi="Times New Roman" w:cs="Times New Roman"/>
          <w:sz w:val="24"/>
          <w:szCs w:val="24"/>
          <w:lang w:eastAsia="zh-CN"/>
        </w:rPr>
        <w:t xml:space="preserve">. Given the time factor, it was not also possible to investigate the study variables beyond the study scope. Therefore further research should be conducted on the electronic procurement and service delivery in Uganda. An analytical and detailed study is required to determine the actual causes for the failures of many procurements in Uganda, despite the legal, regulatory and policy reforms that are being undertaken in public sector procurement management. </w:t>
      </w:r>
    </w:p>
    <w:p w:rsidR="00050927" w:rsidRDefault="006871AA" w:rsidP="009271BA">
      <w:pPr>
        <w:spacing w:line="480" w:lineRule="auto"/>
        <w:jc w:val="both"/>
        <w:rPr>
          <w:rFonts w:ascii="Times New Roman" w:eastAsia="Calibri" w:hAnsi="Times New Roman" w:cs="Times New Roman"/>
          <w:sz w:val="24"/>
          <w:szCs w:val="24"/>
        </w:rPr>
      </w:pPr>
      <w:r w:rsidRPr="00425549">
        <w:rPr>
          <w:rFonts w:ascii="Times New Roman" w:eastAsia="Calibri" w:hAnsi="Times New Roman" w:cs="Times New Roman"/>
          <w:sz w:val="24"/>
          <w:szCs w:val="24"/>
        </w:rPr>
        <w:t xml:space="preserve">A case study to learn more issues linking success factors that may affect contractor selection might need to be used in further research.; Further investigation may be done as a contrast between two countries for example, one of the developed countries and Uganda to compare the </w:t>
      </w:r>
      <w:r w:rsidRPr="00425549">
        <w:rPr>
          <w:rFonts w:ascii="Times New Roman" w:eastAsia="Calibri" w:hAnsi="Times New Roman" w:cs="Times New Roman"/>
          <w:sz w:val="24"/>
          <w:szCs w:val="24"/>
        </w:rPr>
        <w:lastRenderedPageBreak/>
        <w:t xml:space="preserve">contractor selection process; Further research in procurement system and contract strategies in Ugandan public projects is required to establish a line of action in ensuring these policies are carry out correctly and ideal outcomes are achieved to satisfy public requirements. </w:t>
      </w: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Default="002115EB" w:rsidP="009271BA">
      <w:pPr>
        <w:spacing w:line="480" w:lineRule="auto"/>
        <w:jc w:val="both"/>
        <w:rPr>
          <w:rFonts w:ascii="Times New Roman" w:eastAsia="Calibri" w:hAnsi="Times New Roman" w:cs="Times New Roman"/>
          <w:sz w:val="24"/>
          <w:szCs w:val="24"/>
        </w:rPr>
      </w:pPr>
    </w:p>
    <w:p w:rsidR="002115EB" w:rsidRPr="006D202E" w:rsidRDefault="002115EB" w:rsidP="002115EB">
      <w:pPr>
        <w:pStyle w:val="Heading1"/>
        <w:spacing w:before="0" w:line="480" w:lineRule="auto"/>
        <w:jc w:val="center"/>
        <w:rPr>
          <w:rFonts w:eastAsia="Calibri"/>
          <w:szCs w:val="24"/>
        </w:rPr>
      </w:pPr>
      <w:bookmarkStart w:id="580" w:name="_Toc3054064"/>
      <w:bookmarkStart w:id="581" w:name="_Toc3054335"/>
      <w:bookmarkStart w:id="582" w:name="_Toc246067720"/>
      <w:bookmarkStart w:id="583" w:name="_Toc6226245"/>
      <w:r w:rsidRPr="00425549">
        <w:rPr>
          <w:szCs w:val="24"/>
        </w:rPr>
        <w:lastRenderedPageBreak/>
        <w:t>REFERENCES</w:t>
      </w:r>
      <w:bookmarkEnd w:id="580"/>
      <w:bookmarkEnd w:id="581"/>
      <w:bookmarkEnd w:id="582"/>
      <w:bookmarkEnd w:id="583"/>
    </w:p>
    <w:p w:rsidR="002115EB" w:rsidRPr="002D69EA" w:rsidRDefault="002115EB" w:rsidP="002115EB">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584" w:name="_Toc6226246"/>
      <w:r w:rsidRPr="002D69EA">
        <w:rPr>
          <w:rFonts w:ascii="Times New Roman" w:eastAsia="Times New Roman" w:hAnsi="Times New Roman" w:cs="Times New Roman"/>
          <w:bCs/>
          <w:kern w:val="36"/>
          <w:sz w:val="24"/>
          <w:szCs w:val="24"/>
        </w:rPr>
        <w:t xml:space="preserve">Akpan-Obong, P. (2010). </w:t>
      </w:r>
      <w:r w:rsidRPr="002D69EA">
        <w:rPr>
          <w:rFonts w:ascii="Times New Roman" w:eastAsia="Times New Roman" w:hAnsi="Times New Roman" w:cs="Times New Roman"/>
          <w:bCs/>
          <w:i/>
          <w:kern w:val="36"/>
          <w:sz w:val="24"/>
          <w:szCs w:val="24"/>
        </w:rPr>
        <w:t>Unintended Outcomes in Information and Communication Technology</w:t>
      </w:r>
      <w:r w:rsidRPr="002D69EA">
        <w:rPr>
          <w:rFonts w:ascii="Times New Roman" w:eastAsia="Times New Roman" w:hAnsi="Times New Roman" w:cs="Times New Roman"/>
          <w:bCs/>
          <w:i/>
          <w:kern w:val="36"/>
          <w:sz w:val="24"/>
          <w:szCs w:val="24"/>
        </w:rPr>
        <w:tab/>
      </w:r>
      <w:r w:rsidRPr="002D69EA">
        <w:rPr>
          <w:rFonts w:ascii="Times New Roman" w:eastAsia="Times New Roman" w:hAnsi="Times New Roman" w:cs="Times New Roman"/>
          <w:bCs/>
          <w:i/>
          <w:kern w:val="36"/>
          <w:sz w:val="24"/>
          <w:szCs w:val="24"/>
        </w:rPr>
        <w:tab/>
        <w:t xml:space="preserve"> Adoption</w:t>
      </w:r>
      <w:r w:rsidRPr="002D69EA">
        <w:rPr>
          <w:rFonts w:ascii="Times New Roman" w:eastAsia="Times New Roman" w:hAnsi="Times New Roman" w:cs="Times New Roman"/>
          <w:bCs/>
          <w:kern w:val="36"/>
          <w:sz w:val="24"/>
          <w:szCs w:val="24"/>
        </w:rPr>
        <w:t>: A Micro-Level Analysis of Usage in Context. Journal of Asian and African</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 xml:space="preserve"> Studies. https://doi.org/10.1177/0021909609357412</w:t>
      </w:r>
      <w:bookmarkEnd w:id="584"/>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Alhazmi, T., &amp; McCaffer, R. (2000). Project procurement system selection model. Journal of </w:t>
      </w:r>
      <w:r w:rsidRPr="002D69EA">
        <w:rPr>
          <w:rFonts w:ascii="Times New Roman" w:eastAsia="Calibri" w:hAnsi="Times New Roman" w:cs="Times New Roman"/>
          <w:sz w:val="24"/>
          <w:szCs w:val="24"/>
        </w:rPr>
        <w:tab/>
        <w:t>Construction Engineering and Management, 126, 176–184.</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lang w:eastAsia="en-GB"/>
        </w:rPr>
        <w:t xml:space="preserve">Amin, Martin.E. (2005): </w:t>
      </w:r>
      <w:r w:rsidRPr="002D69EA">
        <w:rPr>
          <w:rFonts w:ascii="Times New Roman" w:eastAsia="Times New Roman" w:hAnsi="Times New Roman" w:cs="Times New Roman"/>
          <w:i/>
          <w:iCs/>
          <w:sz w:val="24"/>
          <w:szCs w:val="24"/>
          <w:lang w:eastAsia="en-GB"/>
        </w:rPr>
        <w:t>Social Science Research, Conception, Methodology and Analysis.</w:t>
      </w:r>
      <w:r w:rsidRPr="002D69EA">
        <w:rPr>
          <w:rFonts w:ascii="Times New Roman" w:eastAsia="Times New Roman" w:hAnsi="Times New Roman" w:cs="Times New Roman"/>
          <w:sz w:val="24"/>
          <w:szCs w:val="24"/>
          <w:lang w:eastAsia="en-GB"/>
        </w:rPr>
        <w:t xml:space="preserve"> Makerere University Printery, Kampala Uganda.</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eastAsia="en-GB"/>
        </w:rPr>
      </w:pPr>
    </w:p>
    <w:p w:rsidR="002115EB" w:rsidRPr="002D69EA" w:rsidRDefault="002115EB" w:rsidP="002115EB">
      <w:pPr>
        <w:spacing w:after="0" w:line="480" w:lineRule="auto"/>
        <w:rPr>
          <w:rFonts w:ascii="Times New Roman" w:eastAsia="Calibri" w:hAnsi="Times New Roman" w:cs="Times New Roman"/>
          <w:bCs/>
          <w:sz w:val="24"/>
          <w:szCs w:val="24"/>
        </w:rPr>
      </w:pPr>
      <w:r w:rsidRPr="002D69EA">
        <w:rPr>
          <w:rFonts w:ascii="Times New Roman" w:eastAsia="Calibri" w:hAnsi="Times New Roman" w:cs="Times New Roman"/>
          <w:bCs/>
          <w:sz w:val="24"/>
          <w:szCs w:val="24"/>
        </w:rPr>
        <w:t xml:space="preserve">Ann Maria Mehlert  (2013) </w:t>
      </w:r>
      <w:r w:rsidRPr="002D69EA">
        <w:rPr>
          <w:rFonts w:ascii="Times New Roman" w:eastAsia="Calibri" w:hAnsi="Times New Roman" w:cs="Times New Roman"/>
          <w:bCs/>
          <w:i/>
          <w:sz w:val="24"/>
          <w:szCs w:val="24"/>
        </w:rPr>
        <w:t>Do the Due Diligence</w:t>
      </w:r>
      <w:r w:rsidRPr="002D69EA">
        <w:rPr>
          <w:rFonts w:ascii="Times New Roman" w:eastAsia="Calibri" w:hAnsi="Times New Roman" w:cs="Times New Roman"/>
          <w:bCs/>
          <w:sz w:val="24"/>
          <w:szCs w:val="24"/>
        </w:rPr>
        <w:t>: 5 Important Provisions for Purchase Contracts</w:t>
      </w:r>
    </w:p>
    <w:p w:rsidR="002115EB" w:rsidRPr="002D69EA" w:rsidRDefault="002115EB" w:rsidP="002115EB">
      <w:pPr>
        <w:spacing w:after="0"/>
        <w:ind w:left="720" w:hanging="720"/>
        <w:rPr>
          <w:rFonts w:ascii="Times New Roman" w:eastAsia="Times New Roman" w:hAnsi="Times New Roman" w:cs="Times New Roman"/>
          <w:sz w:val="24"/>
          <w:szCs w:val="24"/>
        </w:rPr>
      </w:pPr>
      <w:r w:rsidRPr="002D69EA">
        <w:rPr>
          <w:rFonts w:ascii="Times New Roman" w:hAnsi="Times New Roman" w:cs="Times New Roman"/>
          <w:bCs/>
          <w:sz w:val="24"/>
          <w:szCs w:val="24"/>
        </w:rPr>
        <w:t xml:space="preserve">Ann Maria Mehlert, 2013 </w:t>
      </w:r>
      <w:r w:rsidRPr="002D69EA">
        <w:rPr>
          <w:rFonts w:ascii="Times New Roman" w:hAnsi="Times New Roman" w:cs="Times New Roman"/>
          <w:bCs/>
          <w:i/>
          <w:sz w:val="24"/>
          <w:szCs w:val="24"/>
        </w:rPr>
        <w:t>Do the Due Diligence</w:t>
      </w:r>
      <w:r w:rsidRPr="002D69EA">
        <w:rPr>
          <w:rFonts w:ascii="Times New Roman" w:hAnsi="Times New Roman" w:cs="Times New Roman"/>
          <w:bCs/>
          <w:sz w:val="24"/>
          <w:szCs w:val="24"/>
        </w:rPr>
        <w:t xml:space="preserve">: 5 Important Provisions for Purchase Contracts </w:t>
      </w:r>
      <w:r w:rsidRPr="002D69EA">
        <w:rPr>
          <w:rFonts w:ascii="Times New Roman" w:eastAsia="Times New Roman" w:hAnsi="Times New Roman" w:cs="Times New Roman"/>
          <w:sz w:val="24"/>
          <w:szCs w:val="24"/>
        </w:rPr>
        <w:t>April, 2018</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val="en-GB" w:eastAsia="en-GB"/>
        </w:rPr>
      </w:pPr>
      <w:r w:rsidRPr="002D69EA">
        <w:rPr>
          <w:rFonts w:ascii="Times New Roman" w:eastAsia="Times New Roman" w:hAnsi="Times New Roman" w:cs="Times New Roman"/>
          <w:sz w:val="24"/>
          <w:szCs w:val="24"/>
          <w:lang w:eastAsia="en-GB"/>
        </w:rPr>
        <w:t xml:space="preserve">Arrowsmith, S. &amp; Trybus, M. (2003). </w:t>
      </w:r>
      <w:r w:rsidRPr="002D69EA">
        <w:rPr>
          <w:rFonts w:ascii="Times New Roman" w:eastAsia="Times New Roman" w:hAnsi="Times New Roman" w:cs="Times New Roman"/>
          <w:i/>
          <w:sz w:val="24"/>
          <w:szCs w:val="24"/>
          <w:lang w:eastAsia="en-GB"/>
        </w:rPr>
        <w:t>Public Procurement Reform in Developing Counties</w:t>
      </w:r>
      <w:r w:rsidRPr="002D69EA">
        <w:rPr>
          <w:rFonts w:ascii="Times New Roman" w:eastAsia="Times New Roman" w:hAnsi="Times New Roman" w:cs="Times New Roman"/>
          <w:sz w:val="24"/>
          <w:szCs w:val="24"/>
          <w:lang w:eastAsia="en-GB"/>
        </w:rPr>
        <w:t xml:space="preserve">; The </w:t>
      </w:r>
      <w:r w:rsidRPr="002D69EA">
        <w:rPr>
          <w:rFonts w:ascii="Times New Roman" w:eastAsia="Times New Roman" w:hAnsi="Times New Roman" w:cs="Times New Roman"/>
          <w:sz w:val="24"/>
          <w:szCs w:val="24"/>
          <w:lang w:eastAsia="en-GB"/>
        </w:rPr>
        <w:tab/>
        <w:t>Uganda Experience. Boca Raton, FL: Academic Press.</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Attar, A.M,M.Khanzadi, S.Dabirian and E.Kalhor,(2013). </w:t>
      </w:r>
      <w:r w:rsidRPr="002D69EA">
        <w:rPr>
          <w:rFonts w:ascii="Times New Roman" w:eastAsia="Calibri" w:hAnsi="Times New Roman" w:cs="Times New Roman"/>
          <w:i/>
          <w:sz w:val="24"/>
          <w:szCs w:val="24"/>
        </w:rPr>
        <w:t xml:space="preserve">Forecasting contractor’s deviation </w:t>
      </w:r>
      <w:r w:rsidRPr="002D69EA">
        <w:rPr>
          <w:rFonts w:ascii="Times New Roman" w:eastAsia="Calibri" w:hAnsi="Times New Roman" w:cs="Times New Roman"/>
          <w:i/>
          <w:sz w:val="24"/>
          <w:szCs w:val="24"/>
        </w:rPr>
        <w:tab/>
        <w:t>from the client objectives in prequalification model</w:t>
      </w:r>
      <w:r w:rsidRPr="002D69EA">
        <w:rPr>
          <w:rFonts w:ascii="Times New Roman" w:eastAsia="Calibri" w:hAnsi="Times New Roman" w:cs="Times New Roman"/>
          <w:sz w:val="24"/>
          <w:szCs w:val="24"/>
        </w:rPr>
        <w:t xml:space="preserve"> using support vector regression. </w:t>
      </w:r>
      <w:r w:rsidRPr="002D69EA">
        <w:rPr>
          <w:rFonts w:ascii="Times New Roman" w:eastAsia="Calibri" w:hAnsi="Times New Roman" w:cs="Times New Roman"/>
          <w:sz w:val="24"/>
          <w:szCs w:val="24"/>
        </w:rPr>
        <w:tab/>
        <w:t>International Journal of project management vol.31, 924-936</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Audrius Benaitis , Neringa Guidiene and Valentinas Podvezko and Nerija Banitiene (2014).</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Identification and evalaution of the critical success factors for construction projects in</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Lithuania. </w:t>
      </w:r>
      <w:r w:rsidRPr="002D69EA">
        <w:rPr>
          <w:rFonts w:ascii="Times New Roman" w:eastAsia="Calibri" w:hAnsi="Times New Roman" w:cs="Times New Roman"/>
          <w:i/>
          <w:sz w:val="24"/>
          <w:szCs w:val="24"/>
        </w:rPr>
        <w:t>A journal of civil Engineering and management</w:t>
      </w:r>
      <w:r w:rsidRPr="002D69EA">
        <w:rPr>
          <w:rFonts w:ascii="Times New Roman" w:eastAsia="Calibri" w:hAnsi="Times New Roman" w:cs="Times New Roman"/>
          <w:sz w:val="24"/>
          <w:szCs w:val="24"/>
        </w:rPr>
        <w:t xml:space="preserve"> vol.20, issue 3</w:t>
      </w:r>
    </w:p>
    <w:p w:rsidR="002115EB" w:rsidRPr="002D69EA" w:rsidRDefault="002115EB" w:rsidP="002115EB">
      <w:pPr>
        <w:spacing w:before="100" w:beforeAutospacing="1" w:after="100" w:afterAutospacing="1" w:line="240" w:lineRule="auto"/>
        <w:outlineLvl w:val="0"/>
        <w:rPr>
          <w:rFonts w:ascii="Times New Roman" w:eastAsia="Calibri" w:hAnsi="Times New Roman" w:cs="Times New Roman"/>
          <w:sz w:val="24"/>
          <w:szCs w:val="24"/>
        </w:rPr>
      </w:pPr>
      <w:bookmarkStart w:id="585" w:name="_Toc6226247"/>
      <w:r w:rsidRPr="002D69EA">
        <w:rPr>
          <w:rFonts w:ascii="Times New Roman" w:eastAsia="Calibri" w:hAnsi="Times New Roman" w:cs="Times New Roman"/>
          <w:sz w:val="24"/>
          <w:szCs w:val="24"/>
        </w:rPr>
        <w:t>Bajari P, Tadelis S and Adelis  (2006).</w:t>
      </w:r>
      <w:r w:rsidRPr="002D69EA">
        <w:rPr>
          <w:rFonts w:ascii="Times New Roman" w:eastAsia="Calibri" w:hAnsi="Times New Roman" w:cs="Times New Roman"/>
          <w:i/>
          <w:sz w:val="24"/>
          <w:szCs w:val="24"/>
        </w:rPr>
        <w:t>competitive tendering vs. negotiations in procurement</w:t>
      </w:r>
      <w:r w:rsidRPr="002D69EA">
        <w:rPr>
          <w:rFonts w:ascii="Times New Roman" w:eastAsia="Calibri" w:hAnsi="Times New Roman" w:cs="Times New Roman"/>
          <w:sz w:val="24"/>
          <w:szCs w:val="24"/>
        </w:rPr>
        <w:t xml:space="preserve">. In: </w:t>
      </w:r>
      <w:r w:rsidRPr="002D69EA">
        <w:rPr>
          <w:rFonts w:ascii="Times New Roman" w:eastAsia="Calibri" w:hAnsi="Times New Roman" w:cs="Times New Roman"/>
          <w:sz w:val="24"/>
          <w:szCs w:val="24"/>
        </w:rPr>
        <w:tab/>
        <w:t xml:space="preserve">Dimitri N, Piga G, Spagnolo G (eds) Handbook of procurement. Cambridge University </w:t>
      </w:r>
      <w:r w:rsidRPr="002D69EA">
        <w:rPr>
          <w:rFonts w:ascii="Times New Roman" w:eastAsia="Calibri" w:hAnsi="Times New Roman" w:cs="Times New Roman"/>
          <w:sz w:val="24"/>
          <w:szCs w:val="24"/>
        </w:rPr>
        <w:tab/>
        <w:t>Press, Cambridge, pp 121–142</w:t>
      </w:r>
      <w:bookmarkEnd w:id="585"/>
    </w:p>
    <w:p w:rsidR="002115EB" w:rsidRPr="002D69EA" w:rsidRDefault="002115EB" w:rsidP="002115EB">
      <w:pPr>
        <w:spacing w:before="100" w:beforeAutospacing="1" w:after="100" w:afterAutospacing="1" w:line="240" w:lineRule="auto"/>
        <w:outlineLvl w:val="0"/>
        <w:rPr>
          <w:rFonts w:ascii="Times New Roman" w:eastAsia="Calibri" w:hAnsi="Times New Roman" w:cs="Times New Roman"/>
          <w:sz w:val="24"/>
          <w:szCs w:val="24"/>
        </w:rPr>
      </w:pPr>
      <w:bookmarkStart w:id="586" w:name="_Toc6226248"/>
      <w:r w:rsidRPr="002D69EA">
        <w:rPr>
          <w:rFonts w:ascii="Times New Roman" w:eastAsia="Calibri" w:hAnsi="Times New Roman" w:cs="Times New Roman"/>
          <w:sz w:val="24"/>
          <w:szCs w:val="24"/>
        </w:rPr>
        <w:t xml:space="preserve">Bakari Maligwa Mohamed (2017). </w:t>
      </w:r>
      <w:r w:rsidRPr="002D69EA">
        <w:rPr>
          <w:rFonts w:ascii="Times New Roman" w:eastAsia="Calibri" w:hAnsi="Times New Roman" w:cs="Times New Roman"/>
          <w:i/>
          <w:sz w:val="24"/>
          <w:szCs w:val="24"/>
        </w:rPr>
        <w:t>contribution of Procurement Function on the Public Services</w:t>
      </w:r>
      <w:r w:rsidRPr="002D69EA">
        <w:rPr>
          <w:rFonts w:ascii="Times New Roman" w:eastAsia="Calibri" w:hAnsi="Times New Roman" w:cs="Times New Roman"/>
          <w:i/>
          <w:sz w:val="24"/>
          <w:szCs w:val="24"/>
        </w:rPr>
        <w:tab/>
      </w:r>
      <w:r w:rsidRPr="002D69EA">
        <w:rPr>
          <w:rFonts w:ascii="Times New Roman" w:eastAsia="Calibri" w:hAnsi="Times New Roman" w:cs="Times New Roman"/>
          <w:i/>
          <w:sz w:val="24"/>
          <w:szCs w:val="24"/>
        </w:rPr>
        <w:tab/>
        <w:t xml:space="preserve"> Delivery System</w:t>
      </w:r>
      <w:r w:rsidRPr="002D69EA">
        <w:rPr>
          <w:rFonts w:ascii="Times New Roman" w:eastAsia="Calibri" w:hAnsi="Times New Roman" w:cs="Times New Roman"/>
          <w:sz w:val="24"/>
          <w:szCs w:val="24"/>
        </w:rPr>
        <w:t>,  Journal of Public Administration and Governance Vol. 7, No. 1</w:t>
      </w:r>
      <w:bookmarkEnd w:id="586"/>
    </w:p>
    <w:p w:rsidR="002115EB" w:rsidRPr="002D69EA" w:rsidRDefault="002115EB" w:rsidP="002115EB">
      <w:pPr>
        <w:spacing w:before="100" w:beforeAutospacing="1" w:after="100" w:afterAutospacing="1" w:line="240" w:lineRule="auto"/>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Barbara J. Drew , Patricia Harris(2014), Published: “ study of a </w:t>
      </w:r>
      <w:r w:rsidRPr="002D69EA">
        <w:rPr>
          <w:rFonts w:ascii="Times New Roman" w:eastAsia="Times New Roman" w:hAnsi="Times New Roman" w:cs="Times New Roman"/>
          <w:bCs/>
          <w:kern w:val="36"/>
          <w:sz w:val="24"/>
          <w:szCs w:val="24"/>
        </w:rPr>
        <w:t xml:space="preserve">comprehensive Observational </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 xml:space="preserve"> </w:t>
      </w:r>
      <w:r w:rsidRPr="002D69EA">
        <w:rPr>
          <w:rFonts w:ascii="Times New Roman" w:eastAsia="Times New Roman" w:hAnsi="Times New Roman" w:cs="Times New Roman"/>
          <w:sz w:val="24"/>
          <w:szCs w:val="24"/>
        </w:rPr>
        <w:t>journal.pone.0110274</w:t>
      </w:r>
    </w:p>
    <w:p w:rsidR="002115EB" w:rsidRPr="002D69EA" w:rsidRDefault="002115EB" w:rsidP="002115EB">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587" w:name="_Toc6226249"/>
      <w:r w:rsidRPr="002D69EA">
        <w:rPr>
          <w:rFonts w:ascii="Times New Roman" w:eastAsia="Times New Roman" w:hAnsi="Times New Roman" w:cs="Times New Roman"/>
          <w:bCs/>
          <w:kern w:val="36"/>
          <w:sz w:val="24"/>
          <w:szCs w:val="24"/>
        </w:rPr>
        <w:t xml:space="preserve">Basheka, B.C., Tumutegyereize, M., Sabiiti, C., (2012), </w:t>
      </w:r>
      <w:r w:rsidRPr="002D69EA">
        <w:rPr>
          <w:rFonts w:ascii="Times New Roman" w:eastAsia="Times New Roman" w:hAnsi="Times New Roman" w:cs="Times New Roman"/>
          <w:bCs/>
          <w:i/>
          <w:kern w:val="36"/>
          <w:sz w:val="24"/>
          <w:szCs w:val="24"/>
        </w:rPr>
        <w:t>Procurement Governance and</w:t>
      </w:r>
      <w:r w:rsidRPr="002D69EA">
        <w:rPr>
          <w:rFonts w:ascii="Times New Roman" w:eastAsia="Times New Roman" w:hAnsi="Times New Roman" w:cs="Times New Roman"/>
          <w:bCs/>
          <w:kern w:val="36"/>
          <w:sz w:val="24"/>
          <w:szCs w:val="24"/>
        </w:rPr>
        <w:t xml:space="preserve"> </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i/>
          <w:kern w:val="36"/>
          <w:sz w:val="24"/>
          <w:szCs w:val="24"/>
        </w:rPr>
        <w:t>Administrative efficiency in Uganda</w:t>
      </w:r>
      <w:r w:rsidRPr="002D69EA">
        <w:rPr>
          <w:rFonts w:ascii="Times New Roman" w:eastAsia="Times New Roman" w:hAnsi="Times New Roman" w:cs="Times New Roman"/>
          <w:bCs/>
          <w:kern w:val="36"/>
          <w:sz w:val="24"/>
          <w:szCs w:val="24"/>
        </w:rPr>
        <w:t xml:space="preserve">: An Empirical Relational Analytical Framework, </w:t>
      </w:r>
      <w:r w:rsidRPr="002D69EA">
        <w:rPr>
          <w:rFonts w:ascii="Times New Roman" w:eastAsia="Times New Roman" w:hAnsi="Times New Roman" w:cs="Times New Roman"/>
          <w:bCs/>
          <w:kern w:val="36"/>
          <w:sz w:val="24"/>
          <w:szCs w:val="24"/>
        </w:rPr>
        <w:tab/>
        <w:t>Proceedings of 5th International Public Procurement Conference Seatle, USA, Aug 17-</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 xml:space="preserve"> 19</w:t>
      </w:r>
      <w:bookmarkEnd w:id="587"/>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lastRenderedPageBreak/>
        <w:t>Benon C. Basheka (2008), Procurement planning and Accountability in Local Government</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procurement systems in developing, Journal of Public Procurement Vol.8 issue3, pages</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379-406</w:t>
      </w:r>
    </w:p>
    <w:p w:rsidR="002115EB" w:rsidRPr="002D69EA" w:rsidRDefault="002115EB" w:rsidP="002115EB">
      <w:pPr>
        <w:spacing w:after="0"/>
        <w:ind w:left="720" w:hanging="720"/>
        <w:rPr>
          <w:rFonts w:ascii="Times New Roman" w:hAnsi="Times New Roman" w:cs="Times New Roman"/>
          <w:i/>
          <w:sz w:val="24"/>
          <w:szCs w:val="24"/>
        </w:rPr>
      </w:pPr>
      <w:r w:rsidRPr="002D69EA">
        <w:rPr>
          <w:rFonts w:ascii="Times New Roman" w:hAnsi="Times New Roman" w:cs="Times New Roman"/>
          <w:sz w:val="24"/>
          <w:szCs w:val="24"/>
        </w:rPr>
        <w:t xml:space="preserve">Bernard, V and Preston, R, (2007), </w:t>
      </w:r>
      <w:r w:rsidRPr="00453F18">
        <w:rPr>
          <w:rFonts w:ascii="Times New Roman" w:eastAsia="Calibri" w:hAnsi="Times New Roman" w:cs="Times New Roman"/>
          <w:i/>
          <w:sz w:val="24"/>
          <w:szCs w:val="24"/>
        </w:rPr>
        <w:t>Business School Loughborough</w:t>
      </w:r>
      <w:r w:rsidRPr="002D69EA">
        <w:rPr>
          <w:rFonts w:ascii="Times New Roman" w:eastAsia="Calibri" w:hAnsi="Times New Roman" w:cs="Times New Roman"/>
          <w:sz w:val="24"/>
          <w:szCs w:val="24"/>
        </w:rPr>
        <w:t xml:space="preserve"> University Ashby.</w:t>
      </w:r>
    </w:p>
    <w:p w:rsidR="002115EB" w:rsidRPr="002D69EA" w:rsidRDefault="002115EB" w:rsidP="002115EB">
      <w:pPr>
        <w:spacing w:after="0" w:line="48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Chain Alignment: Benefits, Barriers and Bridges. A complied Research Report</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Creswell, J. (2009). Research design: Qualitative, quantitative, and mixed methods approaches (3rd ed.).</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Thousand Oaks, CA: Sage.</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val="en-GB" w:eastAsia="en-GB"/>
        </w:rPr>
      </w:pPr>
      <w:r w:rsidRPr="002D69EA">
        <w:rPr>
          <w:rFonts w:ascii="Times New Roman" w:eastAsia="Times New Roman" w:hAnsi="Times New Roman" w:cs="Times New Roman"/>
          <w:sz w:val="24"/>
          <w:szCs w:val="24"/>
          <w:lang w:val="en-GB" w:eastAsia="en-GB"/>
        </w:rPr>
        <w:t>Creswell, J. W. (2011). Educational Research: Planning, Conducting and Evaluating Quantitative and</w:t>
      </w:r>
      <w:r w:rsidRPr="002D69EA">
        <w:rPr>
          <w:rFonts w:ascii="Times New Roman" w:eastAsia="Times New Roman" w:hAnsi="Times New Roman" w:cs="Times New Roman"/>
          <w:sz w:val="24"/>
          <w:szCs w:val="24"/>
          <w:lang w:val="en-GB" w:eastAsia="en-GB"/>
        </w:rPr>
        <w:tab/>
      </w:r>
      <w:r w:rsidRPr="002D69EA">
        <w:rPr>
          <w:rFonts w:ascii="Times New Roman" w:eastAsia="Times New Roman" w:hAnsi="Times New Roman" w:cs="Times New Roman"/>
          <w:sz w:val="24"/>
          <w:szCs w:val="24"/>
          <w:lang w:val="en-GB" w:eastAsia="en-GB"/>
        </w:rPr>
        <w:tab/>
        <w:t xml:space="preserve"> Qualitative Research (4th Ed</w:t>
      </w:r>
      <w:r w:rsidRPr="002D69EA">
        <w:rPr>
          <w:rFonts w:ascii="Times New Roman" w:eastAsia="Times New Roman" w:hAnsi="Times New Roman" w:cs="Times New Roman"/>
          <w:i/>
          <w:iCs/>
          <w:sz w:val="24"/>
          <w:szCs w:val="24"/>
          <w:lang w:val="en-GB" w:eastAsia="en-GB"/>
        </w:rPr>
        <w:t>). New Delhi</w:t>
      </w:r>
      <w:r w:rsidRPr="002D69EA">
        <w:rPr>
          <w:rFonts w:ascii="Times New Roman" w:eastAsia="Times New Roman" w:hAnsi="Times New Roman" w:cs="Times New Roman"/>
          <w:sz w:val="24"/>
          <w:szCs w:val="24"/>
          <w:lang w:val="en-GB" w:eastAsia="en-GB"/>
        </w:rPr>
        <w:t>: Pearson Education Inc</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shd w:val="clear" w:color="auto" w:fill="FFFFFF"/>
          <w:lang w:eastAsia="ar-SA"/>
        </w:rPr>
      </w:pPr>
      <w:r w:rsidRPr="002D69EA">
        <w:rPr>
          <w:rFonts w:ascii="Times New Roman" w:eastAsia="Times New Roman" w:hAnsi="Times New Roman" w:cs="Times New Roman"/>
          <w:sz w:val="24"/>
          <w:szCs w:val="24"/>
          <w:lang w:val="en-GB" w:eastAsia="en-GB"/>
        </w:rPr>
        <w:t>.</w:t>
      </w:r>
    </w:p>
    <w:p w:rsidR="002115EB" w:rsidRPr="002D69EA" w:rsidRDefault="002115EB" w:rsidP="002115EB">
      <w:pPr>
        <w:spacing w:after="0"/>
        <w:rPr>
          <w:rFonts w:ascii="Times New Roman" w:hAnsi="Times New Roman" w:cs="Times New Roman"/>
          <w:sz w:val="24"/>
          <w:szCs w:val="24"/>
        </w:rPr>
      </w:pPr>
      <w:r w:rsidRPr="002D69EA">
        <w:rPr>
          <w:rFonts w:ascii="Times New Roman" w:hAnsi="Times New Roman" w:cs="Times New Roman"/>
          <w:sz w:val="24"/>
          <w:szCs w:val="24"/>
        </w:rPr>
        <w:t xml:space="preserve">D.J. Watt, B. Kayis, K. Willey (2010) The relative importance of tender evaluation and </w:t>
      </w:r>
      <w:r w:rsidRPr="002D69EA">
        <w:rPr>
          <w:rFonts w:ascii="Times New Roman" w:hAnsi="Times New Roman" w:cs="Times New Roman"/>
          <w:sz w:val="24"/>
          <w:szCs w:val="24"/>
        </w:rPr>
        <w:tab/>
        <w:t xml:space="preserve">contractor selection criteria contractor selection International ;Journal of Project </w:t>
      </w:r>
      <w:r w:rsidRPr="002D69EA">
        <w:rPr>
          <w:rFonts w:ascii="Times New Roman" w:hAnsi="Times New Roman" w:cs="Times New Roman"/>
          <w:sz w:val="24"/>
          <w:szCs w:val="24"/>
        </w:rPr>
        <w:tab/>
        <w:t>Management 28 51–60</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line="480" w:lineRule="auto"/>
        <w:rPr>
          <w:rFonts w:ascii="Times New Roman" w:hAnsi="Times New Roman" w:cs="Times New Roman"/>
          <w:sz w:val="24"/>
          <w:szCs w:val="24"/>
        </w:rPr>
      </w:pPr>
      <w:r w:rsidRPr="002D69EA">
        <w:rPr>
          <w:rFonts w:ascii="Times New Roman" w:hAnsi="Times New Roman" w:cs="Times New Roman"/>
          <w:sz w:val="24"/>
          <w:szCs w:val="24"/>
        </w:rPr>
        <w:t xml:space="preserve">Dahl, D. (2004) Journal of Conduct Due Diligence, INC, 2004, 26(10), 102 – 108 </w:t>
      </w:r>
    </w:p>
    <w:p w:rsidR="002115EB" w:rsidRPr="002D69EA" w:rsidRDefault="002115EB" w:rsidP="002115EB">
      <w:pPr>
        <w:spacing w:after="100" w:afterAutospacing="1" w:line="24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Daniel W. Turner III (2010) </w:t>
      </w:r>
      <w:r w:rsidRPr="002D69EA">
        <w:rPr>
          <w:rFonts w:ascii="Times New Roman" w:eastAsia="Calibri" w:hAnsi="Times New Roman" w:cs="Times New Roman"/>
          <w:i/>
          <w:sz w:val="24"/>
          <w:szCs w:val="24"/>
        </w:rPr>
        <w:t>Qualitative Interview Design</w:t>
      </w:r>
      <w:r w:rsidRPr="002D69EA">
        <w:rPr>
          <w:rFonts w:ascii="Times New Roman" w:eastAsia="Calibri" w:hAnsi="Times New Roman" w:cs="Times New Roman"/>
          <w:sz w:val="24"/>
          <w:szCs w:val="24"/>
        </w:rPr>
        <w:t xml:space="preserve">  a practical guide for Novice </w:t>
      </w:r>
      <w:r w:rsidRPr="002D69EA">
        <w:rPr>
          <w:rFonts w:ascii="Times New Roman" w:eastAsia="Calibri" w:hAnsi="Times New Roman" w:cs="Times New Roman"/>
          <w:sz w:val="24"/>
          <w:szCs w:val="24"/>
        </w:rPr>
        <w:tab/>
        <w:t>Investigators, Journal vol.15 No.3 Nova Southeastern University</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Darvish M., Yasaei M., A. Saeedi. (2009). </w:t>
      </w:r>
      <w:r w:rsidRPr="002D69EA">
        <w:rPr>
          <w:rFonts w:ascii="Times New Roman" w:eastAsia="Calibri" w:hAnsi="Times New Roman" w:cs="Times New Roman"/>
          <w:i/>
          <w:sz w:val="24"/>
          <w:szCs w:val="24"/>
        </w:rPr>
        <w:t xml:space="preserve">Application of the graph theory and matrix methods </w:t>
      </w:r>
      <w:r w:rsidRPr="002D69EA">
        <w:rPr>
          <w:rFonts w:ascii="Times New Roman" w:eastAsia="Calibri" w:hAnsi="Times New Roman" w:cs="Times New Roman"/>
          <w:i/>
          <w:sz w:val="24"/>
          <w:szCs w:val="24"/>
        </w:rPr>
        <w:tab/>
        <w:t>to contractor ranking</w:t>
      </w:r>
      <w:r w:rsidRPr="002D69EA">
        <w:rPr>
          <w:rFonts w:ascii="Times New Roman" w:eastAsia="Calibri" w:hAnsi="Times New Roman" w:cs="Times New Roman"/>
          <w:sz w:val="24"/>
          <w:szCs w:val="24"/>
        </w:rPr>
        <w:t>, International Journal of Project Management 27, pp. 610-619.</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tabs>
          <w:tab w:val="left" w:pos="426"/>
        </w:tabs>
        <w:spacing w:after="0"/>
        <w:ind w:left="426" w:hanging="426"/>
        <w:rPr>
          <w:rFonts w:ascii="Times New Roman" w:eastAsia="Times New Roman" w:hAnsi="Times New Roman" w:cs="Times New Roman"/>
          <w:i/>
          <w:sz w:val="24"/>
          <w:szCs w:val="24"/>
        </w:rPr>
      </w:pPr>
      <w:r w:rsidRPr="002D69EA">
        <w:rPr>
          <w:rFonts w:ascii="Times New Roman" w:eastAsia="Times New Roman" w:hAnsi="Times New Roman" w:cs="Times New Roman"/>
          <w:sz w:val="24"/>
          <w:szCs w:val="24"/>
        </w:rPr>
        <w:t xml:space="preserve">David Burt, Sheila Petcavage and Richard Pinkerton, (2010); Supply management. </w:t>
      </w:r>
      <w:r w:rsidRPr="002D69EA">
        <w:rPr>
          <w:rFonts w:ascii="Times New Roman" w:eastAsia="Times New Roman" w:hAnsi="Times New Roman" w:cs="Times New Roman"/>
          <w:i/>
          <w:sz w:val="24"/>
          <w:szCs w:val="24"/>
        </w:rPr>
        <w:t>8</w:t>
      </w:r>
      <w:r w:rsidRPr="002D69EA">
        <w:rPr>
          <w:rFonts w:ascii="Times New Roman" w:eastAsia="Times New Roman" w:hAnsi="Times New Roman" w:cs="Times New Roman"/>
          <w:i/>
          <w:sz w:val="24"/>
          <w:szCs w:val="24"/>
          <w:vertAlign w:val="superscript"/>
        </w:rPr>
        <w:t>th</w:t>
      </w:r>
      <w:r w:rsidRPr="002D69EA">
        <w:rPr>
          <w:rFonts w:ascii="Times New Roman" w:eastAsia="Times New Roman" w:hAnsi="Times New Roman" w:cs="Times New Roman"/>
          <w:i/>
          <w:sz w:val="24"/>
          <w:szCs w:val="24"/>
        </w:rPr>
        <w:t xml:space="preserve"> Edition,</w:t>
      </w:r>
    </w:p>
    <w:p w:rsidR="002115EB" w:rsidRPr="002D69EA" w:rsidRDefault="002115EB" w:rsidP="002115EB">
      <w:pPr>
        <w:tabs>
          <w:tab w:val="left" w:pos="426"/>
        </w:tabs>
        <w:spacing w:after="0"/>
        <w:ind w:left="426" w:hanging="426"/>
        <w:rPr>
          <w:rFonts w:ascii="Times New Roman" w:eastAsia="Times New Roman" w:hAnsi="Times New Roman" w:cs="Times New Roman"/>
          <w:i/>
          <w:sz w:val="24"/>
          <w:szCs w:val="24"/>
        </w:rPr>
      </w:pP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Deming W.A (1994). </w:t>
      </w:r>
      <w:r w:rsidRPr="002D69EA">
        <w:rPr>
          <w:rFonts w:ascii="Times New Roman" w:eastAsia="Calibri" w:hAnsi="Times New Roman" w:cs="Times New Roman"/>
          <w:i/>
          <w:sz w:val="24"/>
          <w:szCs w:val="24"/>
        </w:rPr>
        <w:t>The new economics for industry</w:t>
      </w:r>
      <w:r w:rsidRPr="002D69EA">
        <w:rPr>
          <w:rFonts w:ascii="Times New Roman" w:eastAsia="Calibri" w:hAnsi="Times New Roman" w:cs="Times New Roman"/>
          <w:sz w:val="24"/>
          <w:szCs w:val="24"/>
        </w:rPr>
        <w:t>, Government Education, 2</w:t>
      </w:r>
      <w:r w:rsidRPr="002D69EA">
        <w:rPr>
          <w:rFonts w:ascii="Times New Roman" w:eastAsia="Calibri" w:hAnsi="Times New Roman" w:cs="Times New Roman"/>
          <w:sz w:val="24"/>
          <w:szCs w:val="24"/>
          <w:vertAlign w:val="superscript"/>
        </w:rPr>
        <w:t>nd</w:t>
      </w:r>
      <w:r w:rsidRPr="002D69EA">
        <w:rPr>
          <w:rFonts w:ascii="Times New Roman" w:eastAsia="Calibri" w:hAnsi="Times New Roman" w:cs="Times New Roman"/>
          <w:sz w:val="24"/>
          <w:szCs w:val="24"/>
        </w:rPr>
        <w:t xml:space="preserve"> Ed. Cambridge</w:t>
      </w:r>
      <w:r w:rsidRPr="002D69EA">
        <w:rPr>
          <w:rFonts w:ascii="Times New Roman" w:eastAsia="Calibri" w:hAnsi="Times New Roman" w:cs="Times New Roman"/>
          <w:sz w:val="24"/>
          <w:szCs w:val="24"/>
        </w:rPr>
        <w:tab/>
        <w:t>M.I.T center for advanced Engineering study.</w:t>
      </w:r>
    </w:p>
    <w:p w:rsidR="002115EB" w:rsidRPr="002D69EA" w:rsidRDefault="002115EB" w:rsidP="002115EB">
      <w:pPr>
        <w:spacing w:after="0"/>
        <w:rPr>
          <w:rFonts w:ascii="Times New Roman" w:eastAsia="Calibri" w:hAnsi="Times New Roman" w:cs="Times New Roman"/>
          <w:i/>
          <w:sz w:val="24"/>
          <w:szCs w:val="24"/>
        </w:rPr>
      </w:pPr>
      <w:r w:rsidRPr="002D69EA">
        <w:rPr>
          <w:rFonts w:ascii="Times New Roman" w:eastAsia="Calibri" w:hAnsi="Times New Roman" w:cs="Times New Roman"/>
          <w:sz w:val="24"/>
          <w:szCs w:val="24"/>
        </w:rPr>
        <w:t xml:space="preserve">Designing Building wiki (2016), </w:t>
      </w:r>
      <w:r w:rsidRPr="002D69EA">
        <w:rPr>
          <w:rFonts w:ascii="Times New Roman" w:eastAsia="Calibri" w:hAnsi="Times New Roman" w:cs="Times New Roman"/>
          <w:i/>
          <w:sz w:val="24"/>
          <w:szCs w:val="24"/>
        </w:rPr>
        <w:t>share your construction knowledge and skills</w:t>
      </w:r>
    </w:p>
    <w:p w:rsidR="002115EB" w:rsidRPr="002D69EA" w:rsidRDefault="002115EB" w:rsidP="002115EB">
      <w:pPr>
        <w:spacing w:after="0"/>
        <w:rPr>
          <w:rFonts w:ascii="Times New Roman" w:eastAsia="Calibri" w:hAnsi="Times New Roman" w:cs="Times New Roman"/>
          <w:i/>
          <w:sz w:val="24"/>
          <w:szCs w:val="24"/>
        </w:rPr>
      </w:pP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Development Assistance Committee (2005). Harmonizing Donor Practices for Effective Aid Delivery. Vol. 3. </w:t>
      </w:r>
      <w:r w:rsidRPr="002D69EA">
        <w:rPr>
          <w:rFonts w:ascii="Times New Roman" w:eastAsia="Calibri" w:hAnsi="Times New Roman" w:cs="Times New Roman"/>
          <w:i/>
          <w:sz w:val="24"/>
          <w:szCs w:val="24"/>
        </w:rPr>
        <w:t>Strengthening Procurement Capacities in Developing Countries</w:t>
      </w:r>
      <w:r w:rsidRPr="002D69EA">
        <w:rPr>
          <w:rFonts w:ascii="Times New Roman" w:eastAsia="Calibri" w:hAnsi="Times New Roman" w:cs="Times New Roman"/>
          <w:sz w:val="24"/>
          <w:szCs w:val="24"/>
        </w:rPr>
        <w:t>. Paris, France: OECD</w:t>
      </w: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Dmundas Kazimieras Zavadskas, Arturas Kaklauskas, Zenonasf Turskis, Jolanta Tamošaitien(2009)</w:t>
      </w:r>
      <w:r w:rsidRPr="002D69EA">
        <w:rPr>
          <w:rFonts w:ascii="Times New Roman" w:eastAsia="Calibri" w:hAnsi="Times New Roman" w:cs="Times New Roman"/>
          <w:sz w:val="24"/>
          <w:szCs w:val="24"/>
        </w:rPr>
        <w:tab/>
      </w:r>
      <w:r w:rsidRPr="002D69EA">
        <w:rPr>
          <w:rFonts w:ascii="Times New Roman" w:eastAsia="Calibri" w:hAnsi="Times New Roman" w:cs="Times New Roman"/>
          <w:i/>
          <w:sz w:val="24"/>
          <w:szCs w:val="24"/>
        </w:rPr>
        <w:t>Journal of Information</w:t>
      </w:r>
      <w:r w:rsidRPr="002D69EA">
        <w:rPr>
          <w:rFonts w:ascii="Times New Roman" w:eastAsia="Calibri" w:hAnsi="Times New Roman" w:cs="Times New Roman"/>
          <w:sz w:val="24"/>
          <w:szCs w:val="24"/>
        </w:rPr>
        <w:t xml:space="preserve"> , (2009), Vol. 20, No. 2, 305–320, Vilnius Gediminas</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Technical University</w:t>
      </w: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Domberger, S, (1998) contracting organization: </w:t>
      </w:r>
      <w:r w:rsidRPr="002D69EA">
        <w:rPr>
          <w:rFonts w:ascii="Times New Roman" w:eastAsia="Calibri" w:hAnsi="Times New Roman" w:cs="Times New Roman"/>
          <w:i/>
          <w:sz w:val="24"/>
          <w:szCs w:val="24"/>
        </w:rPr>
        <w:t>a strategic guide to outsourcing.</w:t>
      </w:r>
      <w:r w:rsidRPr="002D69EA">
        <w:rPr>
          <w:rFonts w:ascii="Times New Roman" w:eastAsia="Calibri" w:hAnsi="Times New Roman" w:cs="Times New Roman"/>
          <w:sz w:val="24"/>
          <w:szCs w:val="24"/>
        </w:rPr>
        <w:t xml:space="preserve"> Oxford University</w:t>
      </w:r>
      <w:r w:rsidRPr="002D69EA">
        <w:rPr>
          <w:rFonts w:ascii="Times New Roman" w:eastAsia="Calibri" w:hAnsi="Times New Roman" w:cs="Times New Roman"/>
          <w:sz w:val="24"/>
          <w:szCs w:val="24"/>
        </w:rPr>
        <w:tab/>
        <w:t xml:space="preserve"> press Oxford</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Dr. Sue Arrow smith and Dr. Martin Trybus, (2003); Public Procurement the continuing </w:t>
      </w:r>
      <w:r w:rsidRPr="002D69EA">
        <w:rPr>
          <w:rFonts w:ascii="Times New Roman" w:eastAsia="Times New Roman" w:hAnsi="Times New Roman" w:cs="Times New Roman"/>
          <w:sz w:val="24"/>
          <w:szCs w:val="24"/>
        </w:rPr>
        <w:tab/>
        <w:t>Revolution volume 15, published by Kluwer Law international</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Earl Babbie (2013), “the basics of social research”  5</w:t>
      </w:r>
      <w:r w:rsidRPr="002D69EA">
        <w:rPr>
          <w:rFonts w:ascii="Times New Roman" w:eastAsia="Calibri" w:hAnsi="Times New Roman" w:cs="Times New Roman"/>
          <w:sz w:val="24"/>
          <w:szCs w:val="24"/>
          <w:vertAlign w:val="superscript"/>
        </w:rPr>
        <w:t>th</w:t>
      </w:r>
      <w:r w:rsidRPr="002D69EA">
        <w:rPr>
          <w:rFonts w:ascii="Times New Roman" w:eastAsia="Calibri" w:hAnsi="Times New Roman" w:cs="Times New Roman"/>
          <w:sz w:val="24"/>
          <w:szCs w:val="24"/>
        </w:rPr>
        <w:t xml:space="preserve"> Edition Chapman University, Published </w:t>
      </w:r>
      <w:r w:rsidRPr="002D69EA">
        <w:rPr>
          <w:rFonts w:ascii="Times New Roman" w:eastAsia="Calibri" w:hAnsi="Times New Roman" w:cs="Times New Roman"/>
          <w:sz w:val="24"/>
          <w:szCs w:val="24"/>
        </w:rPr>
        <w:tab/>
        <w:t>by Wadsworth 20 Davis Drive Belmont, CA USA</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tabs>
          <w:tab w:val="left" w:pos="426"/>
        </w:tabs>
        <w:spacing w:after="0"/>
        <w:ind w:left="426" w:hanging="426"/>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Ellis, R.D. and Herbsman, Z.J. (1991), </w:t>
      </w:r>
      <w:r w:rsidRPr="002D69EA">
        <w:rPr>
          <w:rFonts w:ascii="Times New Roman" w:eastAsia="Calibri" w:hAnsi="Times New Roman" w:cs="Times New Roman"/>
          <w:i/>
          <w:sz w:val="24"/>
          <w:szCs w:val="24"/>
        </w:rPr>
        <w:t>Cost-time bidding concept</w:t>
      </w:r>
      <w:r w:rsidRPr="002D69EA">
        <w:rPr>
          <w:rFonts w:ascii="Times New Roman" w:eastAsia="Calibri" w:hAnsi="Times New Roman" w:cs="Times New Roman"/>
          <w:sz w:val="24"/>
          <w:szCs w:val="24"/>
        </w:rPr>
        <w:t xml:space="preserve">: an innovative approach, Trans </w:t>
      </w:r>
      <w:r w:rsidRPr="002D69EA">
        <w:rPr>
          <w:rFonts w:ascii="Times New Roman" w:eastAsia="Calibri" w:hAnsi="Times New Roman" w:cs="Times New Roman"/>
          <w:sz w:val="24"/>
          <w:szCs w:val="24"/>
        </w:rPr>
        <w:tab/>
        <w:t>Res Rec 1282, Washington D.C., 89-94.</w:t>
      </w:r>
    </w:p>
    <w:p w:rsidR="002115EB" w:rsidRPr="002D69EA" w:rsidRDefault="002115EB" w:rsidP="002115EB">
      <w:pPr>
        <w:tabs>
          <w:tab w:val="left" w:pos="426"/>
        </w:tabs>
        <w:spacing w:after="0"/>
        <w:ind w:left="426" w:hanging="426"/>
        <w:rPr>
          <w:rFonts w:ascii="Times New Roman" w:eastAsia="Calibri" w:hAnsi="Times New Roman" w:cs="Times New Roman"/>
          <w:sz w:val="24"/>
          <w:szCs w:val="24"/>
        </w:rPr>
      </w:pPr>
    </w:p>
    <w:p w:rsidR="002115EB" w:rsidRPr="002D69EA" w:rsidRDefault="002115EB" w:rsidP="002115EB">
      <w:pPr>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Emma Rowley (2012) “Protocol for a qualitative study” published by group BMJ.com, University of Nottingham Innovation UK </w:t>
      </w:r>
    </w:p>
    <w:p w:rsidR="002115EB" w:rsidRPr="002D69EA" w:rsidRDefault="002115EB" w:rsidP="002115EB">
      <w:pPr>
        <w:spacing w:after="0"/>
        <w:ind w:left="426" w:hanging="426"/>
        <w:rPr>
          <w:rFonts w:ascii="Times New Roman" w:eastAsia="Times New Roman" w:hAnsi="Times New Roman" w:cs="Times New Roman"/>
          <w:sz w:val="24"/>
          <w:szCs w:val="24"/>
        </w:rPr>
      </w:pPr>
      <w:r w:rsidRPr="002D69EA">
        <w:rPr>
          <w:rFonts w:ascii="Times New Roman" w:eastAsia="Calibri" w:hAnsi="Times New Roman" w:cs="Times New Roman"/>
          <w:sz w:val="24"/>
          <w:szCs w:val="24"/>
        </w:rPr>
        <w:t xml:space="preserve">Fraser, J. A Fulton, M. Goldman, K. Loomer, S. and Harrington, Palapu, K., Healy, P., and Bernard, V and Preston, R, (2007) </w:t>
      </w:r>
      <w:r w:rsidRPr="002D69EA">
        <w:rPr>
          <w:rFonts w:ascii="Times New Roman" w:eastAsia="Times New Roman" w:hAnsi="Times New Roman" w:cs="Times New Roman"/>
          <w:sz w:val="24"/>
          <w:szCs w:val="24"/>
        </w:rPr>
        <w:t>Gower publishing Ltd.</w:t>
      </w:r>
    </w:p>
    <w:p w:rsidR="002115EB" w:rsidRPr="002D69EA" w:rsidRDefault="002115EB" w:rsidP="002115EB">
      <w:pPr>
        <w:spacing w:after="0"/>
        <w:ind w:left="426" w:hanging="426"/>
        <w:rPr>
          <w:rFonts w:ascii="Times New Roman" w:eastAsia="Calibri" w:hAnsi="Times New Roman" w:cs="Times New Roman"/>
          <w:sz w:val="24"/>
          <w:szCs w:val="24"/>
        </w:rPr>
      </w:pPr>
    </w:p>
    <w:p w:rsidR="002115EB" w:rsidRPr="002D69EA" w:rsidRDefault="002115EB" w:rsidP="002115EB">
      <w:pPr>
        <w:spacing w:after="0"/>
        <w:ind w:right="-288"/>
        <w:rPr>
          <w:rFonts w:ascii="Times New Roman" w:eastAsia="Calibri" w:hAnsi="Times New Roman" w:cs="Times New Roman"/>
          <w:i/>
          <w:sz w:val="24"/>
          <w:szCs w:val="24"/>
        </w:rPr>
      </w:pPr>
      <w:r w:rsidRPr="002D69EA">
        <w:rPr>
          <w:rFonts w:ascii="Times New Roman" w:eastAsia="Calibri" w:hAnsi="Times New Roman" w:cs="Times New Roman"/>
          <w:sz w:val="24"/>
          <w:szCs w:val="24"/>
        </w:rPr>
        <w:t xml:space="preserve">Harvey, M.G and Lusch R.F (1995) Expanding the nature and scope of due diligence. </w:t>
      </w:r>
      <w:r w:rsidRPr="002D69EA">
        <w:rPr>
          <w:rFonts w:ascii="Times New Roman" w:eastAsia="Calibri" w:hAnsi="Times New Roman" w:cs="Times New Roman"/>
          <w:i/>
          <w:sz w:val="24"/>
          <w:szCs w:val="24"/>
        </w:rPr>
        <w:t>Journal of</w:t>
      </w:r>
      <w:r w:rsidRPr="002D69EA">
        <w:rPr>
          <w:rFonts w:ascii="Times New Roman" w:eastAsia="Calibri" w:hAnsi="Times New Roman" w:cs="Times New Roman"/>
          <w:i/>
          <w:sz w:val="24"/>
          <w:szCs w:val="24"/>
        </w:rPr>
        <w:tab/>
      </w:r>
    </w:p>
    <w:p w:rsidR="002115EB" w:rsidRPr="002D69EA" w:rsidRDefault="002115EB" w:rsidP="002115EB">
      <w:pPr>
        <w:spacing w:line="360" w:lineRule="auto"/>
        <w:ind w:left="720" w:hanging="720"/>
        <w:rPr>
          <w:rFonts w:ascii="Times New Roman" w:eastAsia="Calibri" w:hAnsi="Times New Roman" w:cs="Times New Roman"/>
          <w:sz w:val="24"/>
          <w:szCs w:val="24"/>
        </w:rPr>
      </w:pPr>
    </w:p>
    <w:p w:rsidR="002115EB" w:rsidRPr="002D69EA" w:rsidRDefault="002115EB" w:rsidP="002115EB">
      <w:pPr>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Hatush, Z., &amp; Skitmore, M. (1997). </w:t>
      </w:r>
      <w:r w:rsidRPr="002D69EA">
        <w:rPr>
          <w:rFonts w:ascii="Times New Roman" w:eastAsia="Calibri" w:hAnsi="Times New Roman" w:cs="Times New Roman"/>
          <w:i/>
          <w:sz w:val="24"/>
          <w:szCs w:val="24"/>
        </w:rPr>
        <w:t>Evaluating contractor prequalification data:</w:t>
      </w:r>
      <w:r w:rsidRPr="002D69EA">
        <w:rPr>
          <w:rFonts w:ascii="Times New Roman" w:eastAsia="Calibri" w:hAnsi="Times New Roman" w:cs="Times New Roman"/>
          <w:sz w:val="24"/>
          <w:szCs w:val="24"/>
        </w:rPr>
        <w:t xml:space="preserve"> selection criteria and project success factors. Construction Management and Economics, 15:129–147.[8]</w:t>
      </w:r>
    </w:p>
    <w:p w:rsidR="002115EB" w:rsidRPr="002D69EA" w:rsidRDefault="002115EB" w:rsidP="002115EB">
      <w:pPr>
        <w:spacing w:after="0" w:line="240" w:lineRule="auto"/>
        <w:outlineLvl w:val="0"/>
        <w:rPr>
          <w:rFonts w:ascii="Times New Roman" w:eastAsia="Times New Roman" w:hAnsi="Times New Roman" w:cs="Times New Roman"/>
          <w:bCs/>
          <w:kern w:val="36"/>
          <w:sz w:val="24"/>
          <w:szCs w:val="24"/>
        </w:rPr>
      </w:pPr>
      <w:bookmarkStart w:id="588" w:name="_Toc6226250"/>
      <w:r w:rsidRPr="002D69EA">
        <w:rPr>
          <w:rFonts w:ascii="Times New Roman" w:eastAsia="Times New Roman" w:hAnsi="Times New Roman" w:cs="Times New Roman"/>
          <w:bCs/>
          <w:kern w:val="36"/>
          <w:sz w:val="24"/>
          <w:szCs w:val="24"/>
        </w:rPr>
        <w:t xml:space="preserve">Hatush, Z.; Skitmore, R. M. 1998. </w:t>
      </w:r>
      <w:r w:rsidRPr="002D69EA">
        <w:rPr>
          <w:rFonts w:ascii="Times New Roman" w:eastAsia="Times New Roman" w:hAnsi="Times New Roman" w:cs="Times New Roman"/>
          <w:bCs/>
          <w:i/>
          <w:kern w:val="36"/>
          <w:sz w:val="24"/>
          <w:szCs w:val="24"/>
        </w:rPr>
        <w:t>Contractor selection using multi-criteria utility theory</w:t>
      </w:r>
      <w:r w:rsidRPr="002D69EA">
        <w:rPr>
          <w:rFonts w:ascii="Times New Roman" w:eastAsia="Times New Roman" w:hAnsi="Times New Roman" w:cs="Times New Roman"/>
          <w:bCs/>
          <w:kern w:val="36"/>
          <w:sz w:val="24"/>
          <w:szCs w:val="24"/>
        </w:rPr>
        <w:t>: an</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 xml:space="preserve"> additive model, Building and Environment  33(2/3): 105–115.</w:t>
      </w:r>
      <w:bookmarkEnd w:id="588"/>
      <w:r w:rsidRPr="002D69EA">
        <w:rPr>
          <w:rFonts w:ascii="Times New Roman" w:eastAsia="Times New Roman" w:hAnsi="Times New Roman" w:cs="Times New Roman"/>
          <w:bCs/>
          <w:kern w:val="36"/>
          <w:sz w:val="24"/>
          <w:szCs w:val="24"/>
        </w:rPr>
        <w:t xml:space="preserve"> </w:t>
      </w:r>
    </w:p>
    <w:p w:rsidR="002115EB" w:rsidRPr="002D69EA" w:rsidRDefault="002115EB" w:rsidP="002115EB">
      <w:pPr>
        <w:spacing w:after="0" w:line="240" w:lineRule="auto"/>
        <w:outlineLvl w:val="0"/>
        <w:rPr>
          <w:rFonts w:ascii="Times New Roman" w:eastAsia="Times New Roman" w:hAnsi="Times New Roman" w:cs="Times New Roman"/>
          <w:bCs/>
          <w:kern w:val="36"/>
          <w:sz w:val="24"/>
          <w:szCs w:val="24"/>
        </w:rPr>
      </w:pPr>
    </w:p>
    <w:p w:rsidR="002115EB" w:rsidRPr="002D69EA" w:rsidRDefault="002115EB" w:rsidP="002115EB">
      <w:pPr>
        <w:spacing w:after="0" w:line="48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Helmsing,A.H.J (1995). </w:t>
      </w:r>
      <w:r w:rsidRPr="002D69EA">
        <w:rPr>
          <w:rFonts w:ascii="Times New Roman" w:eastAsia="Calibri" w:hAnsi="Times New Roman" w:cs="Times New Roman"/>
          <w:i/>
          <w:sz w:val="24"/>
          <w:szCs w:val="24"/>
        </w:rPr>
        <w:t>Local Government Central Finance</w:t>
      </w:r>
      <w:r w:rsidRPr="002D69EA">
        <w:rPr>
          <w:rFonts w:ascii="Times New Roman" w:eastAsia="Calibri" w:hAnsi="Times New Roman" w:cs="Times New Roman"/>
          <w:sz w:val="24"/>
          <w:szCs w:val="24"/>
        </w:rPr>
        <w:t>. An Introduction: New York USA</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Herbsman, Z and Ellis, R, (1992), Multi-parameter Bidding System-innovation in Contract </w:t>
      </w:r>
      <w:r w:rsidRPr="002D69EA">
        <w:rPr>
          <w:rFonts w:ascii="Times New Roman" w:eastAsia="Calibri" w:hAnsi="Times New Roman" w:cs="Times New Roman"/>
          <w:sz w:val="24"/>
          <w:szCs w:val="24"/>
        </w:rPr>
        <w:tab/>
        <w:t>Administration, Construction Engineering and Management, 118(1), 142-150.[9]</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Holt, G D, Olomolaiye, P O and Harris, F C (1993) </w:t>
      </w:r>
      <w:r w:rsidRPr="002D69EA">
        <w:rPr>
          <w:rFonts w:ascii="Times New Roman" w:eastAsia="Calibri" w:hAnsi="Times New Roman" w:cs="Times New Roman"/>
          <w:i/>
          <w:sz w:val="24"/>
          <w:szCs w:val="24"/>
        </w:rPr>
        <w:t xml:space="preserve">A conceptual alternative to current tendering </w:t>
      </w:r>
      <w:r w:rsidRPr="002D69EA">
        <w:rPr>
          <w:rFonts w:ascii="Times New Roman" w:eastAsia="Calibri" w:hAnsi="Times New Roman" w:cs="Times New Roman"/>
          <w:i/>
          <w:sz w:val="24"/>
          <w:szCs w:val="24"/>
        </w:rPr>
        <w:tab/>
        <w:t>practice</w:t>
      </w:r>
      <w:r w:rsidRPr="002D69EA">
        <w:rPr>
          <w:rFonts w:ascii="Times New Roman" w:eastAsia="Calibri" w:hAnsi="Times New Roman" w:cs="Times New Roman"/>
          <w:sz w:val="24"/>
          <w:szCs w:val="24"/>
        </w:rPr>
        <w:t>. Building Research and Information, 21(3), 167-72.[10]</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Holt, G. D. (1996). </w:t>
      </w:r>
      <w:r w:rsidRPr="002D69EA">
        <w:rPr>
          <w:rFonts w:ascii="Times New Roman" w:eastAsia="Times New Roman" w:hAnsi="Times New Roman" w:cs="Times New Roman"/>
          <w:i/>
          <w:sz w:val="24"/>
          <w:szCs w:val="24"/>
        </w:rPr>
        <w:t>Applying cluster analysis to construction contractor classification,</w:t>
      </w:r>
      <w:r w:rsidRPr="002D69EA">
        <w:rPr>
          <w:rFonts w:ascii="Times New Roman" w:eastAsia="Times New Roman" w:hAnsi="Times New Roman" w:cs="Times New Roman"/>
          <w:sz w:val="24"/>
          <w:szCs w:val="24"/>
        </w:rPr>
        <w:t xml:space="preserve"> Building and Environment 31(6):  557–568.</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Holt, G. D., Olomolaiye, P. O., and Harris, F. C.( 1994) </w:t>
      </w:r>
      <w:r w:rsidRPr="002D69EA">
        <w:rPr>
          <w:rFonts w:ascii="Times New Roman" w:eastAsia="Calibri" w:hAnsi="Times New Roman" w:cs="Times New Roman"/>
          <w:i/>
          <w:sz w:val="24"/>
          <w:szCs w:val="24"/>
        </w:rPr>
        <w:t xml:space="preserve">.Evaluating prequalification criteria in </w:t>
      </w:r>
      <w:r w:rsidRPr="002D69EA">
        <w:rPr>
          <w:rFonts w:ascii="Times New Roman" w:eastAsia="Calibri" w:hAnsi="Times New Roman" w:cs="Times New Roman"/>
          <w:i/>
          <w:sz w:val="24"/>
          <w:szCs w:val="24"/>
        </w:rPr>
        <w:tab/>
      </w:r>
      <w:r w:rsidRPr="002D69EA">
        <w:rPr>
          <w:rFonts w:ascii="Times New Roman" w:eastAsia="Calibri" w:hAnsi="Times New Roman" w:cs="Times New Roman"/>
          <w:i/>
          <w:sz w:val="24"/>
          <w:szCs w:val="24"/>
        </w:rPr>
        <w:tab/>
      </w:r>
      <w:r w:rsidRPr="002D69EA">
        <w:rPr>
          <w:rFonts w:ascii="Times New Roman" w:eastAsia="Calibri" w:hAnsi="Times New Roman" w:cs="Times New Roman"/>
          <w:i/>
          <w:sz w:val="24"/>
          <w:szCs w:val="24"/>
        </w:rPr>
        <w:tab/>
        <w:t>contractor selection,</w:t>
      </w:r>
      <w:r w:rsidRPr="002D69EA">
        <w:rPr>
          <w:rFonts w:ascii="Times New Roman" w:eastAsia="Calibri" w:hAnsi="Times New Roman" w:cs="Times New Roman"/>
          <w:sz w:val="24"/>
          <w:szCs w:val="24"/>
        </w:rPr>
        <w:t xml:space="preserve"> Building and Environment, 29 (4), 437–448.</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Holt, G.D., Olomolaiye, P.O. and Harris, F.C. (1994) </w:t>
      </w:r>
      <w:r w:rsidRPr="002D69EA">
        <w:rPr>
          <w:rFonts w:ascii="Times New Roman" w:eastAsia="Calibri" w:hAnsi="Times New Roman" w:cs="Times New Roman"/>
          <w:i/>
          <w:sz w:val="24"/>
          <w:szCs w:val="24"/>
        </w:rPr>
        <w:t xml:space="preserve">Evaluating performance potential in the </w:t>
      </w:r>
      <w:r w:rsidRPr="002D69EA">
        <w:rPr>
          <w:rFonts w:ascii="Times New Roman" w:eastAsia="Calibri" w:hAnsi="Times New Roman" w:cs="Times New Roman"/>
          <w:i/>
          <w:sz w:val="24"/>
          <w:szCs w:val="24"/>
        </w:rPr>
        <w:tab/>
        <w:t>selection of construction contractors,</w:t>
      </w:r>
      <w:r w:rsidRPr="002D69EA">
        <w:rPr>
          <w:rFonts w:ascii="Times New Roman" w:eastAsia="Calibri" w:hAnsi="Times New Roman" w:cs="Times New Roman"/>
          <w:sz w:val="24"/>
          <w:szCs w:val="24"/>
        </w:rPr>
        <w:t xml:space="preserve"> Engineering, Construction and Architectural </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Management, 1|1, 29-50  c</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Howard, R.A. (1966). Decision analysis: Applied decision theory. In D.G. Hertz and J. Melese </w:t>
      </w:r>
      <w:r w:rsidRPr="002D69EA">
        <w:rPr>
          <w:rFonts w:ascii="Times New Roman" w:eastAsia="Times New Roman" w:hAnsi="Times New Roman" w:cs="Times New Roman"/>
          <w:sz w:val="24"/>
          <w:szCs w:val="24"/>
        </w:rPr>
        <w:tab/>
      </w:r>
      <w:r w:rsidRPr="002D69EA">
        <w:rPr>
          <w:rFonts w:ascii="Times New Roman" w:eastAsia="Times New Roman" w:hAnsi="Times New Roman" w:cs="Times New Roman"/>
          <w:sz w:val="24"/>
          <w:szCs w:val="24"/>
        </w:rPr>
        <w:tab/>
        <w:t>mn(Eds.),</w:t>
      </w:r>
    </w:p>
    <w:p w:rsidR="002115EB" w:rsidRPr="002D69EA" w:rsidRDefault="002115EB" w:rsidP="002115EB">
      <w:pPr>
        <w:spacing w:after="0" w:line="240" w:lineRule="auto"/>
        <w:outlineLvl w:val="0"/>
        <w:rPr>
          <w:rFonts w:ascii="Times New Roman" w:eastAsia="Times New Roman" w:hAnsi="Times New Roman" w:cs="Times New Roman"/>
          <w:bCs/>
          <w:kern w:val="36"/>
          <w:sz w:val="24"/>
          <w:szCs w:val="24"/>
        </w:rPr>
      </w:pPr>
      <w:bookmarkStart w:id="589" w:name="_Toc6226252"/>
      <w:r w:rsidRPr="002D69EA">
        <w:rPr>
          <w:rFonts w:ascii="Times New Roman" w:eastAsia="Times New Roman" w:hAnsi="Times New Roman" w:cs="Times New Roman"/>
          <w:bCs/>
          <w:kern w:val="36"/>
          <w:sz w:val="24"/>
          <w:szCs w:val="24"/>
        </w:rPr>
        <w:lastRenderedPageBreak/>
        <w:t xml:space="preserve">Hwang C. L.; Yoon K. S. 1981. </w:t>
      </w:r>
      <w:r w:rsidRPr="002D69EA">
        <w:rPr>
          <w:rFonts w:ascii="Times New Roman" w:eastAsia="Times New Roman" w:hAnsi="Times New Roman" w:cs="Times New Roman"/>
          <w:bCs/>
          <w:i/>
          <w:kern w:val="36"/>
          <w:sz w:val="24"/>
          <w:szCs w:val="24"/>
        </w:rPr>
        <w:t>Multiple attribute decision-making</w:t>
      </w:r>
      <w:r w:rsidRPr="002D69EA">
        <w:rPr>
          <w:rFonts w:ascii="Times New Roman" w:eastAsia="Times New Roman" w:hAnsi="Times New Roman" w:cs="Times New Roman"/>
          <w:bCs/>
          <w:kern w:val="36"/>
          <w:sz w:val="24"/>
          <w:szCs w:val="24"/>
        </w:rPr>
        <w:t>. Methods and applications.</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 xml:space="preserve"> Springer- Verlag. Berlin, Heidelberg, New York.</w:t>
      </w:r>
      <w:bookmarkEnd w:id="589"/>
    </w:p>
    <w:p w:rsidR="002115EB" w:rsidRPr="002D69EA" w:rsidRDefault="002115EB" w:rsidP="002115EB">
      <w:pPr>
        <w:spacing w:after="0" w:line="240" w:lineRule="auto"/>
        <w:outlineLvl w:val="0"/>
        <w:rPr>
          <w:rFonts w:ascii="Times New Roman" w:eastAsia="Times New Roman" w:hAnsi="Times New Roman" w:cs="Times New Roman"/>
          <w:bCs/>
          <w:kern w:val="36"/>
          <w:sz w:val="24"/>
          <w:szCs w:val="24"/>
        </w:rPr>
      </w:pPr>
    </w:p>
    <w:p w:rsidR="002115EB" w:rsidRPr="002D69EA" w:rsidRDefault="002115EB" w:rsidP="002115EB">
      <w:pPr>
        <w:spacing w:after="0" w:line="240" w:lineRule="auto"/>
        <w:outlineLvl w:val="0"/>
        <w:rPr>
          <w:rFonts w:ascii="Times New Roman" w:eastAsia="Calibri" w:hAnsi="Times New Roman" w:cs="Times New Roman"/>
          <w:sz w:val="24"/>
          <w:szCs w:val="24"/>
        </w:rPr>
      </w:pPr>
      <w:r w:rsidRPr="002D69EA">
        <w:rPr>
          <w:rFonts w:ascii="Times New Roman" w:eastAsia="Times New Roman" w:hAnsi="Times New Roman" w:cs="Times New Roman"/>
          <w:bCs/>
          <w:kern w:val="36"/>
          <w:sz w:val="24"/>
          <w:szCs w:val="24"/>
        </w:rPr>
        <w:t xml:space="preserve"> </w:t>
      </w:r>
      <w:bookmarkStart w:id="590" w:name="_Toc6226253"/>
      <w:r w:rsidRPr="002D69EA">
        <w:rPr>
          <w:rFonts w:ascii="Times New Roman" w:eastAsia="Times New Roman" w:hAnsi="Times New Roman" w:cs="Times New Roman"/>
          <w:bCs/>
          <w:kern w:val="36"/>
          <w:sz w:val="24"/>
          <w:szCs w:val="24"/>
        </w:rPr>
        <w:t xml:space="preserve">Hwang, C. L.; Lin, M. J. 1987. </w:t>
      </w:r>
      <w:r w:rsidRPr="002D69EA">
        <w:rPr>
          <w:rFonts w:ascii="Times New Roman" w:eastAsia="Times New Roman" w:hAnsi="Times New Roman" w:cs="Times New Roman"/>
          <w:bCs/>
          <w:i/>
          <w:kern w:val="36"/>
          <w:sz w:val="24"/>
          <w:szCs w:val="24"/>
        </w:rPr>
        <w:t>Group decision-making under multiple criteria</w:t>
      </w:r>
      <w:r w:rsidRPr="002D69EA">
        <w:rPr>
          <w:rFonts w:ascii="Times New Roman" w:eastAsia="Times New Roman" w:hAnsi="Times New Roman" w:cs="Times New Roman"/>
          <w:bCs/>
          <w:kern w:val="36"/>
          <w:sz w:val="24"/>
          <w:szCs w:val="24"/>
        </w:rPr>
        <w:t>. Berlin: Springer-</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Verlag. Jaselskis, E. J.;</w:t>
      </w:r>
      <w:bookmarkEnd w:id="590"/>
      <w:r w:rsidRPr="002D69EA">
        <w:rPr>
          <w:rFonts w:ascii="Times New Roman" w:eastAsia="Times New Roman" w:hAnsi="Times New Roman" w:cs="Times New Roman"/>
          <w:bCs/>
          <w:kern w:val="36"/>
          <w:sz w:val="24"/>
          <w:szCs w:val="24"/>
        </w:rPr>
        <w:t xml:space="preserve">  </w:t>
      </w:r>
      <w:r w:rsidRPr="002D69EA">
        <w:rPr>
          <w:rFonts w:ascii="Times New Roman" w:eastAsia="Calibri" w:hAnsi="Times New Roman" w:cs="Times New Roman"/>
          <w:i/>
          <w:sz w:val="24"/>
          <w:szCs w:val="24"/>
        </w:rPr>
        <w:t>international journal of quality and reliability management</w:t>
      </w:r>
      <w:r w:rsidRPr="002D69EA">
        <w:rPr>
          <w:rFonts w:ascii="Times New Roman" w:eastAsia="Calibri" w:hAnsi="Times New Roman" w:cs="Times New Roman"/>
          <w:sz w:val="24"/>
          <w:szCs w:val="24"/>
        </w:rPr>
        <w:t xml:space="preserve"> </w:t>
      </w:r>
      <w:r w:rsidRPr="002D69EA">
        <w:rPr>
          <w:rFonts w:ascii="Times New Roman" w:eastAsia="Calibri" w:hAnsi="Times New Roman" w:cs="Times New Roman"/>
          <w:sz w:val="24"/>
          <w:szCs w:val="24"/>
        </w:rPr>
        <w:tab/>
        <w:t>vol.16 No.71999 pp 638-658</w:t>
      </w:r>
    </w:p>
    <w:p w:rsidR="002115EB" w:rsidRPr="002D69EA" w:rsidRDefault="002115EB" w:rsidP="002115EB">
      <w:pPr>
        <w:spacing w:after="0" w:line="240" w:lineRule="auto"/>
        <w:outlineLvl w:val="0"/>
        <w:rPr>
          <w:rFonts w:ascii="Times New Roman" w:eastAsia="Times New Roman" w:hAnsi="Times New Roman" w:cs="Times New Roman"/>
          <w:bCs/>
          <w:kern w:val="36"/>
          <w:sz w:val="24"/>
          <w:szCs w:val="24"/>
        </w:rPr>
      </w:pPr>
    </w:p>
    <w:p w:rsidR="002115EB" w:rsidRPr="002D69EA" w:rsidRDefault="002115EB" w:rsidP="002115EB">
      <w:pPr>
        <w:spacing w:after="0" w:line="240" w:lineRule="auto"/>
        <w:outlineLvl w:val="0"/>
        <w:rPr>
          <w:rFonts w:ascii="Times New Roman" w:eastAsia="Calibri" w:hAnsi="Times New Roman" w:cs="Times New Roman"/>
          <w:bCs/>
          <w:i/>
          <w:sz w:val="24"/>
          <w:szCs w:val="24"/>
        </w:rPr>
      </w:pPr>
      <w:bookmarkStart w:id="591" w:name="_Toc6226254"/>
      <w:r w:rsidRPr="002D69EA">
        <w:rPr>
          <w:rFonts w:ascii="Times New Roman" w:eastAsia="Times New Roman" w:hAnsi="Times New Roman" w:cs="Times New Roman"/>
          <w:b/>
          <w:bCs/>
          <w:kern w:val="36"/>
          <w:sz w:val="24"/>
          <w:szCs w:val="24"/>
        </w:rPr>
        <w:t>J</w:t>
      </w:r>
      <w:r w:rsidRPr="002D69EA">
        <w:rPr>
          <w:rFonts w:ascii="Times New Roman" w:eastAsia="Times New Roman" w:hAnsi="Times New Roman" w:cs="Times New Roman"/>
          <w:bCs/>
          <w:kern w:val="36"/>
          <w:sz w:val="24"/>
          <w:szCs w:val="24"/>
        </w:rPr>
        <w:t xml:space="preserve">.A. Maxwell (1997) </w:t>
      </w:r>
      <w:r w:rsidRPr="002D69EA">
        <w:rPr>
          <w:rFonts w:ascii="Times New Roman" w:eastAsia="Times New Roman" w:hAnsi="Times New Roman" w:cs="Times New Roman"/>
          <w:bCs/>
          <w:i/>
          <w:kern w:val="36"/>
          <w:sz w:val="24"/>
          <w:szCs w:val="24"/>
        </w:rPr>
        <w:t>Review of Qualitative Research Design</w:t>
      </w:r>
      <w:r w:rsidRPr="002D69EA">
        <w:rPr>
          <w:rFonts w:ascii="Times New Roman" w:eastAsia="Times New Roman" w:hAnsi="Times New Roman" w:cs="Times New Roman"/>
          <w:bCs/>
          <w:kern w:val="36"/>
          <w:sz w:val="24"/>
          <w:szCs w:val="24"/>
        </w:rPr>
        <w:t>. An Interactive Approach.</w:t>
      </w:r>
      <w:r w:rsidRPr="002D69EA">
        <w:rPr>
          <w:rStyle w:val="Heading1Char"/>
          <w:rFonts w:eastAsiaTheme="minorHAnsi"/>
          <w:szCs w:val="24"/>
        </w:rPr>
        <w:t xml:space="preserve"> </w:t>
      </w:r>
      <w:r w:rsidRPr="002D69EA">
        <w:rPr>
          <w:rStyle w:val="typeclassificationparent"/>
          <w:rFonts w:ascii="Times New Roman" w:hAnsi="Times New Roman" w:cs="Times New Roman"/>
          <w:sz w:val="24"/>
          <w:szCs w:val="24"/>
        </w:rPr>
        <w:t>Contribution to Journal</w:t>
      </w:r>
      <w:r w:rsidRPr="002D69EA">
        <w:rPr>
          <w:rStyle w:val="typeparentsep"/>
          <w:rFonts w:ascii="Times New Roman" w:hAnsi="Times New Roman" w:cs="Times New Roman"/>
          <w:sz w:val="24"/>
          <w:szCs w:val="24"/>
        </w:rPr>
        <w:t xml:space="preserve">  Kwalon, </w:t>
      </w:r>
      <w:r w:rsidRPr="002D69EA">
        <w:rPr>
          <w:rFonts w:ascii="Times New Roman" w:hAnsi="Times New Roman" w:cs="Times New Roman"/>
          <w:sz w:val="24"/>
          <w:szCs w:val="24"/>
        </w:rPr>
        <w:t xml:space="preserve"> </w:t>
      </w:r>
      <w:r w:rsidRPr="002D69EA">
        <w:rPr>
          <w:rStyle w:val="Emphasis"/>
          <w:rFonts w:ascii="Times New Roman" w:hAnsi="Times New Roman" w:cs="Times New Roman"/>
          <w:sz w:val="24"/>
          <w:szCs w:val="24"/>
        </w:rPr>
        <w:t>2</w:t>
      </w:r>
      <w:r w:rsidRPr="002D69EA">
        <w:rPr>
          <w:rFonts w:ascii="Times New Roman" w:hAnsi="Times New Roman" w:cs="Times New Roman"/>
          <w:sz w:val="24"/>
          <w:szCs w:val="24"/>
        </w:rPr>
        <w:t>(5), 33-35.</w:t>
      </w:r>
      <w:bookmarkEnd w:id="591"/>
      <w:r w:rsidRPr="002D69EA">
        <w:rPr>
          <w:rFonts w:ascii="Times New Roman" w:eastAsia="Times New Roman" w:hAnsi="Times New Roman" w:cs="Times New Roman"/>
          <w:b/>
          <w:bCs/>
          <w:kern w:val="36"/>
          <w:sz w:val="24"/>
          <w:szCs w:val="24"/>
        </w:rPr>
        <w:t xml:space="preserve"> </w:t>
      </w:r>
      <w:r w:rsidRPr="002D69EA">
        <w:rPr>
          <w:rFonts w:ascii="Times New Roman" w:eastAsia="Calibri" w:hAnsi="Times New Roman" w:cs="Times New Roman"/>
          <w:bCs/>
          <w:i/>
          <w:sz w:val="24"/>
          <w:szCs w:val="24"/>
        </w:rPr>
        <w:t xml:space="preserve">Jamie Wallace 2010 “doing due diligence </w:t>
      </w:r>
    </w:p>
    <w:p w:rsidR="002115EB" w:rsidRPr="002D69EA" w:rsidRDefault="002115EB" w:rsidP="002115EB">
      <w:pPr>
        <w:spacing w:after="0" w:line="240" w:lineRule="auto"/>
        <w:outlineLvl w:val="0"/>
        <w:rPr>
          <w:rFonts w:ascii="Times New Roman" w:eastAsia="Times New Roman" w:hAnsi="Times New Roman" w:cs="Times New Roman"/>
          <w:b/>
          <w:bCs/>
          <w:kern w:val="36"/>
          <w:sz w:val="24"/>
          <w:szCs w:val="24"/>
        </w:rPr>
      </w:pPr>
      <w:r w:rsidRPr="002D69EA">
        <w:rPr>
          <w:rFonts w:ascii="Times New Roman" w:eastAsia="Calibri" w:hAnsi="Times New Roman" w:cs="Times New Roman"/>
          <w:bCs/>
          <w:i/>
          <w:sz w:val="24"/>
          <w:szCs w:val="24"/>
        </w:rPr>
        <w:tab/>
        <w:t>oncontractors.</w:t>
      </w:r>
    </w:p>
    <w:p w:rsidR="002115EB" w:rsidRPr="002D69EA" w:rsidRDefault="002115EB" w:rsidP="002115EB">
      <w:pPr>
        <w:spacing w:after="0" w:line="240" w:lineRule="auto"/>
        <w:outlineLvl w:val="0"/>
        <w:rPr>
          <w:rFonts w:ascii="Times New Roman" w:eastAsia="Calibri" w:hAnsi="Times New Roman" w:cs="Times New Roman"/>
          <w:sz w:val="24"/>
          <w:szCs w:val="24"/>
        </w:rPr>
      </w:pPr>
      <w:bookmarkStart w:id="592" w:name="_Toc6226255"/>
      <w:r w:rsidRPr="002D69EA">
        <w:rPr>
          <w:rFonts w:ascii="Times New Roman" w:eastAsia="Times New Roman" w:hAnsi="Times New Roman" w:cs="Times New Roman"/>
          <w:sz w:val="24"/>
          <w:szCs w:val="24"/>
        </w:rPr>
        <w:t>Jeff H. Rankin, , Stephen L. Champion, and , Lloyd M. Waugh (2008) .</w:t>
      </w:r>
      <w:r w:rsidRPr="002D69EA">
        <w:rPr>
          <w:rFonts w:ascii="Times New Roman" w:eastAsia="Times New Roman" w:hAnsi="Times New Roman" w:cs="Times New Roman"/>
          <w:b/>
          <w:bCs/>
          <w:kern w:val="36"/>
          <w:sz w:val="24"/>
          <w:szCs w:val="24"/>
        </w:rPr>
        <w:t xml:space="preserve"> </w:t>
      </w:r>
      <w:r w:rsidRPr="002D69EA">
        <w:rPr>
          <w:rFonts w:ascii="Times New Roman" w:eastAsia="Times New Roman" w:hAnsi="Times New Roman" w:cs="Times New Roman"/>
          <w:bCs/>
          <w:i/>
          <w:kern w:val="36"/>
          <w:sz w:val="24"/>
          <w:szCs w:val="24"/>
        </w:rPr>
        <w:t>Contractor selection:</w:t>
      </w:r>
      <w:r w:rsidRPr="002D69EA">
        <w:rPr>
          <w:rFonts w:ascii="Times New Roman" w:eastAsia="Times New Roman" w:hAnsi="Times New Roman" w:cs="Times New Roman"/>
          <w:bCs/>
          <w:i/>
          <w:kern w:val="36"/>
          <w:sz w:val="24"/>
          <w:szCs w:val="24"/>
        </w:rPr>
        <w:tab/>
      </w:r>
      <w:r w:rsidRPr="002D69EA">
        <w:rPr>
          <w:rFonts w:ascii="Times New Roman" w:eastAsia="Times New Roman" w:hAnsi="Times New Roman" w:cs="Times New Roman"/>
          <w:bCs/>
          <w:i/>
          <w:kern w:val="36"/>
          <w:sz w:val="24"/>
          <w:szCs w:val="24"/>
        </w:rPr>
        <w:tab/>
        <w:t xml:space="preserve"> qualification and bid evaluation,</w:t>
      </w:r>
      <w:r w:rsidRPr="002D69EA">
        <w:rPr>
          <w:rFonts w:ascii="Times New Roman" w:eastAsia="Calibri" w:hAnsi="Times New Roman" w:cs="Times New Roman"/>
          <w:b/>
          <w:bCs/>
          <w:sz w:val="24"/>
          <w:szCs w:val="24"/>
        </w:rPr>
        <w:t xml:space="preserve"> </w:t>
      </w:r>
      <w:r w:rsidRPr="002D69EA">
        <w:rPr>
          <w:rFonts w:ascii="Times New Roman" w:eastAsia="Calibri" w:hAnsi="Times New Roman" w:cs="Times New Roman"/>
          <w:sz w:val="24"/>
          <w:szCs w:val="24"/>
        </w:rPr>
        <w:t>Canadian Journal of Civil Engineering, 23(1): 117-123,</w:t>
      </w:r>
      <w:bookmarkEnd w:id="592"/>
    </w:p>
    <w:p w:rsidR="002115EB" w:rsidRPr="002D69EA" w:rsidRDefault="002115EB" w:rsidP="002115EB">
      <w:pPr>
        <w:spacing w:after="0" w:line="240" w:lineRule="auto"/>
        <w:outlineLvl w:val="0"/>
        <w:rPr>
          <w:rFonts w:ascii="Times New Roman" w:eastAsia="Calibri" w:hAnsi="Times New Roman" w:cs="Times New Roman"/>
          <w:sz w:val="24"/>
          <w:szCs w:val="24"/>
        </w:rPr>
      </w:pP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Jeff T. Holden, (2008); </w:t>
      </w:r>
      <w:r w:rsidRPr="002D69EA">
        <w:rPr>
          <w:rFonts w:ascii="Times New Roman" w:eastAsia="Times New Roman" w:hAnsi="Times New Roman" w:cs="Times New Roman"/>
          <w:i/>
          <w:sz w:val="24"/>
          <w:szCs w:val="24"/>
        </w:rPr>
        <w:t>State and Local Government Procurement</w:t>
      </w:r>
      <w:r w:rsidRPr="002D69EA">
        <w:rPr>
          <w:rFonts w:ascii="Times New Roman" w:eastAsia="Times New Roman" w:hAnsi="Times New Roman" w:cs="Times New Roman"/>
          <w:sz w:val="24"/>
          <w:szCs w:val="24"/>
        </w:rPr>
        <w:t xml:space="preserve">, a practical Guide, published </w:t>
      </w:r>
      <w:r w:rsidRPr="002D69EA">
        <w:rPr>
          <w:rFonts w:ascii="Times New Roman" w:eastAsia="Times New Roman" w:hAnsi="Times New Roman" w:cs="Times New Roman"/>
          <w:sz w:val="24"/>
          <w:szCs w:val="24"/>
        </w:rPr>
        <w:tab/>
        <w:t>by National Association of state procurement Officials</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Jens Christopher Andvig (2012) ‘Public Procurement and Organized Crime – Illustrated with</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Examples from Bulgaria, Italy and Norway’ (NUPI) Working Paper 813, Norwegian </w:t>
      </w:r>
      <w:r w:rsidRPr="002D69EA">
        <w:rPr>
          <w:rFonts w:ascii="Times New Roman" w:eastAsia="Calibri" w:hAnsi="Times New Roman" w:cs="Times New Roman"/>
          <w:sz w:val="24"/>
          <w:szCs w:val="24"/>
        </w:rPr>
        <w:tab/>
        <w:t xml:space="preserve">Institute of International Affairs, </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John Cibinic Jr and Ralph C. Nash Jr, (1998); </w:t>
      </w:r>
      <w:r w:rsidRPr="002D69EA">
        <w:rPr>
          <w:rFonts w:ascii="Times New Roman" w:eastAsia="Times New Roman" w:hAnsi="Times New Roman" w:cs="Times New Roman"/>
          <w:i/>
          <w:sz w:val="24"/>
          <w:szCs w:val="24"/>
        </w:rPr>
        <w:t>Formation of Government Contracts</w:t>
      </w:r>
      <w:r w:rsidRPr="002D69EA">
        <w:rPr>
          <w:rFonts w:ascii="Times New Roman" w:eastAsia="Times New Roman" w:hAnsi="Times New Roman" w:cs="Times New Roman"/>
          <w:sz w:val="24"/>
          <w:szCs w:val="24"/>
        </w:rPr>
        <w:t>. 3</w:t>
      </w:r>
      <w:r w:rsidRPr="002D69EA">
        <w:rPr>
          <w:rFonts w:ascii="Times New Roman" w:eastAsia="Times New Roman" w:hAnsi="Times New Roman" w:cs="Times New Roman"/>
          <w:sz w:val="24"/>
          <w:szCs w:val="24"/>
          <w:vertAlign w:val="superscript"/>
        </w:rPr>
        <w:t>rd</w:t>
      </w:r>
      <w:r w:rsidRPr="002D69EA">
        <w:rPr>
          <w:rFonts w:ascii="Times New Roman" w:eastAsia="Times New Roman" w:hAnsi="Times New Roman" w:cs="Times New Roman"/>
          <w:sz w:val="24"/>
          <w:szCs w:val="24"/>
        </w:rPr>
        <w:t xml:space="preserve"> Edition  </w:t>
      </w:r>
      <w:r w:rsidRPr="002D69EA">
        <w:rPr>
          <w:rFonts w:ascii="Times New Roman" w:eastAsia="Times New Roman" w:hAnsi="Times New Roman" w:cs="Times New Roman"/>
          <w:sz w:val="24"/>
          <w:szCs w:val="24"/>
        </w:rPr>
        <w:tab/>
        <w:t>published by George Washington University.</w:t>
      </w:r>
    </w:p>
    <w:p w:rsidR="002115EB" w:rsidRPr="002D69EA" w:rsidRDefault="002115EB" w:rsidP="002115EB">
      <w:pPr>
        <w:spacing w:before="100" w:beforeAutospacing="1" w:after="100" w:afterAutospacing="1" w:line="240" w:lineRule="auto"/>
        <w:outlineLvl w:val="0"/>
        <w:rPr>
          <w:rFonts w:ascii="Times New Roman" w:eastAsia="Calibri" w:hAnsi="Times New Roman" w:cs="Times New Roman"/>
          <w:sz w:val="24"/>
          <w:szCs w:val="24"/>
        </w:rPr>
      </w:pPr>
      <w:bookmarkStart w:id="593" w:name="_Toc6226256"/>
      <w:r w:rsidRPr="002D69EA">
        <w:rPr>
          <w:rFonts w:ascii="Times New Roman" w:hAnsi="Times New Roman" w:cs="Times New Roman"/>
          <w:sz w:val="24"/>
          <w:szCs w:val="24"/>
        </w:rPr>
        <w:t xml:space="preserve">John W. Best, James V. Kahn (1986). </w:t>
      </w:r>
      <w:r w:rsidRPr="002D69EA">
        <w:rPr>
          <w:rFonts w:ascii="Times New Roman" w:hAnsi="Times New Roman" w:cs="Times New Roman"/>
          <w:i/>
          <w:sz w:val="24"/>
          <w:szCs w:val="24"/>
        </w:rPr>
        <w:t>Research in Education</w:t>
      </w:r>
      <w:r w:rsidRPr="002D69EA">
        <w:rPr>
          <w:rFonts w:ascii="Times New Roman" w:hAnsi="Times New Roman" w:cs="Times New Roman"/>
          <w:sz w:val="24"/>
          <w:szCs w:val="24"/>
        </w:rPr>
        <w:t xml:space="preserve"> (10th Edition) ebook Library</w:t>
      </w:r>
      <w:bookmarkEnd w:id="593"/>
    </w:p>
    <w:p w:rsidR="002115EB" w:rsidRPr="002D69EA" w:rsidRDefault="002115EB" w:rsidP="002115EB">
      <w:pPr>
        <w:keepNext/>
        <w:keepLines/>
        <w:spacing w:before="480" w:after="0"/>
        <w:outlineLvl w:val="0"/>
        <w:rPr>
          <w:rFonts w:ascii="Times New Roman" w:eastAsia="Times New Roman" w:hAnsi="Times New Roman" w:cs="Times New Roman"/>
          <w:bCs/>
          <w:sz w:val="24"/>
          <w:szCs w:val="24"/>
        </w:rPr>
      </w:pPr>
      <w:bookmarkStart w:id="594" w:name="_Toc6226257"/>
      <w:r w:rsidRPr="002D69EA">
        <w:rPr>
          <w:rFonts w:ascii="Times New Roman" w:eastAsia="Times New Roman" w:hAnsi="Times New Roman" w:cs="Times New Roman"/>
          <w:bCs/>
          <w:sz w:val="24"/>
          <w:szCs w:val="24"/>
        </w:rPr>
        <w:t xml:space="preserve">Jorge Lynch 2016. </w:t>
      </w:r>
      <w:r w:rsidRPr="002D69EA">
        <w:rPr>
          <w:rFonts w:ascii="Times New Roman" w:eastAsia="Times New Roman" w:hAnsi="Times New Roman" w:cs="Times New Roman"/>
          <w:bCs/>
          <w:i/>
          <w:kern w:val="36"/>
          <w:sz w:val="24"/>
          <w:szCs w:val="24"/>
        </w:rPr>
        <w:t>Procurement Method Selection (</w:t>
      </w:r>
      <w:r w:rsidRPr="002D69EA">
        <w:rPr>
          <w:rFonts w:ascii="Times New Roman" w:eastAsia="Times New Roman" w:hAnsi="Times New Roman" w:cs="Times New Roman"/>
          <w:bCs/>
          <w:kern w:val="36"/>
          <w:sz w:val="24"/>
          <w:szCs w:val="24"/>
        </w:rPr>
        <w:t>Procurement Class Room Lesson Book 4)</w:t>
      </w:r>
      <w:r w:rsidRPr="002D69EA">
        <w:rPr>
          <w:rFonts w:ascii="Times New Roman" w:eastAsia="Times New Roman" w:hAnsi="Times New Roman" w:cs="Times New Roman"/>
          <w:bCs/>
          <w:kern w:val="36"/>
          <w:sz w:val="24"/>
          <w:szCs w:val="24"/>
        </w:rPr>
        <w:tab/>
      </w:r>
      <w:r w:rsidRPr="002D69EA">
        <w:rPr>
          <w:rFonts w:ascii="Times New Roman" w:eastAsia="Times New Roman" w:hAnsi="Times New Roman" w:cs="Times New Roman"/>
          <w:bCs/>
          <w:kern w:val="36"/>
          <w:sz w:val="24"/>
          <w:szCs w:val="24"/>
        </w:rPr>
        <w:tab/>
        <w:t xml:space="preserve"> Kindle Edition </w:t>
      </w:r>
      <w:r w:rsidRPr="002D69EA">
        <w:rPr>
          <w:rFonts w:ascii="Times New Roman" w:eastAsia="Times New Roman" w:hAnsi="Times New Roman" w:cs="Times New Roman"/>
          <w:sz w:val="24"/>
          <w:szCs w:val="24"/>
        </w:rPr>
        <w:t>ASIN:</w:t>
      </w:r>
      <w:r w:rsidRPr="002D69EA">
        <w:rPr>
          <w:rFonts w:ascii="Times New Roman" w:eastAsia="Times New Roman" w:hAnsi="Times New Roman" w:cs="Times New Roman"/>
          <w:bCs/>
          <w:sz w:val="24"/>
          <w:szCs w:val="24"/>
        </w:rPr>
        <w:t xml:space="preserve"> B06XP2536V</w:t>
      </w:r>
      <w:bookmarkEnd w:id="594"/>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vertAlign w:val="superscript"/>
        </w:rPr>
      </w:pPr>
      <w:r w:rsidRPr="002D69EA">
        <w:rPr>
          <w:rFonts w:ascii="Times New Roman" w:eastAsia="Times New Roman" w:hAnsi="Times New Roman" w:cs="Times New Roman"/>
          <w:sz w:val="24"/>
          <w:szCs w:val="24"/>
        </w:rPr>
        <w:t>Joseph L. Cavinat, Anna E. Flynn and Ralph G, (2006); the supply management handbook 17</w:t>
      </w:r>
      <w:r w:rsidRPr="002D69EA">
        <w:rPr>
          <w:rFonts w:ascii="Times New Roman" w:eastAsia="Times New Roman" w:hAnsi="Times New Roman" w:cs="Times New Roman"/>
          <w:sz w:val="24"/>
          <w:szCs w:val="24"/>
          <w:vertAlign w:val="superscript"/>
        </w:rPr>
        <w:t>th</w:t>
      </w:r>
      <w:r w:rsidRPr="002D69EA">
        <w:rPr>
          <w:rFonts w:ascii="Times New Roman" w:eastAsia="Times New Roman" w:hAnsi="Times New Roman" w:cs="Times New Roman"/>
          <w:sz w:val="24"/>
          <w:szCs w:val="24"/>
          <w:vertAlign w:val="superscript"/>
        </w:rPr>
        <w:tab/>
      </w:r>
    </w:p>
    <w:p w:rsidR="002115EB" w:rsidRPr="002D69EA" w:rsidRDefault="002115EB" w:rsidP="002115EB">
      <w:pPr>
        <w:spacing w:after="0"/>
        <w:ind w:firstLine="720"/>
        <w:rPr>
          <w:rFonts w:ascii="Times New Roman" w:eastAsia="Calibri" w:hAnsi="Times New Roman" w:cs="Times New Roman"/>
          <w:i/>
          <w:sz w:val="24"/>
          <w:szCs w:val="24"/>
        </w:rPr>
      </w:pPr>
      <w:r w:rsidRPr="002D69EA">
        <w:rPr>
          <w:rFonts w:ascii="Times New Roman" w:eastAsia="Calibri" w:hAnsi="Times New Roman" w:cs="Times New Roman"/>
          <w:sz w:val="24"/>
          <w:szCs w:val="24"/>
        </w:rPr>
        <w:t xml:space="preserve"> </w:t>
      </w:r>
      <w:r w:rsidRPr="002D69EA">
        <w:rPr>
          <w:rFonts w:ascii="Times New Roman" w:eastAsia="Calibri" w:hAnsi="Times New Roman" w:cs="Times New Roman"/>
          <w:i/>
          <w:sz w:val="24"/>
          <w:szCs w:val="24"/>
        </w:rPr>
        <w:t>Journal of Business &amp; Economics Research Volume 5, Number 5 65</w:t>
      </w:r>
    </w:p>
    <w:p w:rsidR="002115EB" w:rsidRPr="002D69EA" w:rsidRDefault="002115EB" w:rsidP="002115EB">
      <w:pPr>
        <w:spacing w:after="0"/>
        <w:ind w:firstLine="720"/>
        <w:rPr>
          <w:rFonts w:ascii="Times New Roman" w:eastAsia="Calibri" w:hAnsi="Times New Roman" w:cs="Times New Roman"/>
          <w:i/>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Kannan V.R &amp; Handfield R.B (1998) Supply chain management. Supplier performance and Firm</w:t>
      </w:r>
      <w:r w:rsidRPr="002D69EA">
        <w:rPr>
          <w:rFonts w:ascii="Times New Roman" w:eastAsia="Calibri" w:hAnsi="Times New Roman" w:cs="Times New Roman"/>
          <w:sz w:val="24"/>
          <w:szCs w:val="24"/>
        </w:rPr>
        <w:tab/>
      </w:r>
    </w:p>
    <w:p w:rsidR="002115EB" w:rsidRPr="002D69EA" w:rsidRDefault="002115EB" w:rsidP="002115EB">
      <w:pPr>
        <w:spacing w:before="100" w:beforeAutospacing="1" w:after="100" w:afterAutospacing="1" w:line="240" w:lineRule="auto"/>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Keertil Patel (2016) </w:t>
      </w:r>
      <w:r w:rsidRPr="002D69EA">
        <w:rPr>
          <w:rFonts w:ascii="Times New Roman" w:hAnsi="Times New Roman" w:cs="Times New Roman"/>
          <w:sz w:val="24"/>
          <w:szCs w:val="24"/>
        </w:rPr>
        <w:t>Training on nine elements of a solicitation documents Solicitation Webinar presentation, Thursday, April 21 – 2:00 p.m. to 3:00 p.m.</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Kenneth Lyson and Brian Farrington </w:t>
      </w:r>
      <w:r w:rsidRPr="002D69EA">
        <w:rPr>
          <w:rFonts w:ascii="Times New Roman" w:eastAsia="Times New Roman" w:hAnsi="Times New Roman" w:cs="Times New Roman"/>
          <w:i/>
          <w:sz w:val="24"/>
          <w:szCs w:val="24"/>
        </w:rPr>
        <w:t>etal</w:t>
      </w:r>
      <w:r w:rsidRPr="002D69EA">
        <w:rPr>
          <w:rFonts w:ascii="Times New Roman" w:eastAsia="Times New Roman" w:hAnsi="Times New Roman" w:cs="Times New Roman"/>
          <w:sz w:val="24"/>
          <w:szCs w:val="24"/>
        </w:rPr>
        <w:t>, (2006); Purchasing and supply chain management. 7</w:t>
      </w:r>
      <w:r w:rsidRPr="002D69EA">
        <w:rPr>
          <w:rFonts w:ascii="Times New Roman" w:eastAsia="Times New Roman" w:hAnsi="Times New Roman" w:cs="Times New Roman"/>
          <w:sz w:val="24"/>
          <w:szCs w:val="24"/>
          <w:vertAlign w:val="superscript"/>
        </w:rPr>
        <w:t>th</w:t>
      </w:r>
      <w:r w:rsidRPr="002D69EA">
        <w:rPr>
          <w:rFonts w:ascii="Times New Roman" w:eastAsia="Times New Roman" w:hAnsi="Times New Roman" w:cs="Times New Roman"/>
          <w:sz w:val="24"/>
          <w:szCs w:val="24"/>
        </w:rPr>
        <w:t xml:space="preserve"> Edition, London </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val="en-GB" w:eastAsia="en-GB"/>
        </w:rPr>
      </w:pPr>
      <w:r w:rsidRPr="002D69EA">
        <w:rPr>
          <w:rFonts w:ascii="Times New Roman" w:eastAsia="Times New Roman" w:hAnsi="Times New Roman" w:cs="Times New Roman"/>
          <w:sz w:val="24"/>
          <w:szCs w:val="24"/>
          <w:lang w:eastAsia="en-GB"/>
        </w:rPr>
        <w:t xml:space="preserve">Kothari, C.R. (2004). </w:t>
      </w:r>
      <w:r w:rsidRPr="002D69EA">
        <w:rPr>
          <w:rFonts w:ascii="Times New Roman" w:eastAsia="Times New Roman" w:hAnsi="Times New Roman" w:cs="Times New Roman"/>
          <w:i/>
          <w:iCs/>
          <w:sz w:val="24"/>
          <w:szCs w:val="24"/>
          <w:lang w:eastAsia="en-GB"/>
        </w:rPr>
        <w:t xml:space="preserve">Research Methodology: Methods and Techniques, </w:t>
      </w:r>
      <w:r w:rsidRPr="002D69EA">
        <w:rPr>
          <w:rFonts w:ascii="Times New Roman" w:eastAsia="Times New Roman" w:hAnsi="Times New Roman" w:cs="Times New Roman"/>
          <w:sz w:val="24"/>
          <w:szCs w:val="24"/>
          <w:lang w:eastAsia="en-GB"/>
        </w:rPr>
        <w:t>2</w:t>
      </w:r>
      <w:r w:rsidRPr="002D69EA">
        <w:rPr>
          <w:rFonts w:ascii="Times New Roman" w:eastAsia="Times New Roman" w:hAnsi="Times New Roman" w:cs="Times New Roman"/>
          <w:sz w:val="24"/>
          <w:szCs w:val="24"/>
          <w:vertAlign w:val="superscript"/>
          <w:lang w:eastAsia="en-GB"/>
        </w:rPr>
        <w:t>nd</w:t>
      </w:r>
      <w:r w:rsidRPr="002D69EA">
        <w:rPr>
          <w:rFonts w:ascii="Times New Roman" w:eastAsia="Times New Roman" w:hAnsi="Times New Roman" w:cs="Times New Roman"/>
          <w:sz w:val="24"/>
          <w:szCs w:val="24"/>
          <w:lang w:eastAsia="en-GB"/>
        </w:rPr>
        <w:t xml:space="preserve"> Ed., New Age </w:t>
      </w:r>
      <w:r w:rsidRPr="002D69EA">
        <w:rPr>
          <w:rFonts w:ascii="Times New Roman" w:eastAsia="Times New Roman" w:hAnsi="Times New Roman" w:cs="Times New Roman"/>
          <w:sz w:val="24"/>
          <w:szCs w:val="24"/>
          <w:lang w:eastAsia="en-GB"/>
        </w:rPr>
        <w:tab/>
        <w:t>International Publications, New Dheli, India.</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Kothari, Turskis, Z. (2008) </w:t>
      </w:r>
      <w:r w:rsidRPr="002D69EA">
        <w:rPr>
          <w:rFonts w:ascii="Times New Roman" w:eastAsia="Calibri" w:hAnsi="Times New Roman" w:cs="Times New Roman"/>
          <w:i/>
          <w:sz w:val="24"/>
          <w:szCs w:val="24"/>
        </w:rPr>
        <w:t>Multi-attribute contractors ranking method by applying ordering</w:t>
      </w:r>
      <w:r w:rsidRPr="002D69EA">
        <w:rPr>
          <w:rFonts w:ascii="Times New Roman" w:eastAsia="Calibri" w:hAnsi="Times New Roman" w:cs="Times New Roman"/>
          <w:i/>
          <w:sz w:val="24"/>
          <w:szCs w:val="24"/>
        </w:rPr>
        <w:tab/>
      </w:r>
      <w:r w:rsidRPr="002D69EA">
        <w:rPr>
          <w:rFonts w:ascii="Times New Roman" w:eastAsia="Calibri" w:hAnsi="Times New Roman" w:cs="Times New Roman"/>
          <w:i/>
          <w:sz w:val="24"/>
          <w:szCs w:val="24"/>
        </w:rPr>
        <w:tab/>
        <w:t xml:space="preserve"> of feasible alternatives of solutions in terms of preferability technique</w:t>
      </w:r>
      <w:r w:rsidRPr="002D69EA">
        <w:rPr>
          <w:rFonts w:ascii="Times New Roman" w:eastAsia="Calibri" w:hAnsi="Times New Roman" w:cs="Times New Roman"/>
          <w:sz w:val="24"/>
          <w:szCs w:val="24"/>
        </w:rPr>
        <w:t xml:space="preserve">, Technological </w:t>
      </w:r>
      <w:r w:rsidRPr="002D69EA">
        <w:rPr>
          <w:rFonts w:ascii="Times New Roman" w:eastAsia="Calibri" w:hAnsi="Times New Roman" w:cs="Times New Roman"/>
          <w:sz w:val="24"/>
          <w:szCs w:val="24"/>
        </w:rPr>
        <w:tab/>
        <w:t>and Economic Development of Economy 14(2): 224-239.</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eastAsia="en-GB"/>
        </w:rPr>
      </w:pPr>
      <w:r w:rsidRPr="002D69EA">
        <w:rPr>
          <w:rFonts w:ascii="Times New Roman" w:eastAsia="Times New Roman" w:hAnsi="Times New Roman" w:cs="Times New Roman"/>
          <w:sz w:val="24"/>
          <w:szCs w:val="24"/>
          <w:lang w:eastAsia="en-GB"/>
        </w:rPr>
        <w:t xml:space="preserve">Krejcie, R.V., &amp; Morgan, D.W. (1970). Determining Sample Size for Research Activities. </w:t>
      </w:r>
      <w:r w:rsidRPr="002D69EA">
        <w:rPr>
          <w:rFonts w:ascii="Times New Roman" w:eastAsia="Times New Roman" w:hAnsi="Times New Roman" w:cs="Times New Roman"/>
          <w:sz w:val="24"/>
          <w:szCs w:val="24"/>
          <w:lang w:eastAsia="en-GB"/>
        </w:rPr>
        <w:tab/>
        <w:t>Educational and Psychological Measurement, 30, 607-610. Sage Publications.</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eastAsia="en-GB"/>
        </w:rPr>
      </w:pP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Lawrence L. Martin and John R. Miller, (2006); </w:t>
      </w:r>
      <w:r w:rsidRPr="002D69EA">
        <w:rPr>
          <w:rFonts w:ascii="Times New Roman" w:eastAsia="Times New Roman" w:hAnsi="Times New Roman" w:cs="Times New Roman"/>
          <w:i/>
          <w:sz w:val="24"/>
          <w:szCs w:val="24"/>
        </w:rPr>
        <w:t>Contracting for Public Sector Services</w:t>
      </w:r>
      <w:r w:rsidRPr="002D69EA">
        <w:rPr>
          <w:rFonts w:ascii="Times New Roman" w:eastAsia="Times New Roman" w:hAnsi="Times New Roman" w:cs="Times New Roman"/>
          <w:sz w:val="24"/>
          <w:szCs w:val="24"/>
        </w:rPr>
        <w:t>. Published by National Institute of government Purchasing.</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p>
    <w:p w:rsidR="002115EB" w:rsidRPr="002D69EA" w:rsidRDefault="002115EB" w:rsidP="002115EB">
      <w:pPr>
        <w:spacing w:after="0" w:line="480" w:lineRule="auto"/>
        <w:rPr>
          <w:rFonts w:ascii="Times New Roman" w:eastAsia="Times New Roman" w:hAnsi="Times New Roman" w:cs="Times New Roman"/>
          <w:sz w:val="24"/>
          <w:szCs w:val="24"/>
        </w:rPr>
      </w:pPr>
      <w:r w:rsidRPr="002D69EA">
        <w:rPr>
          <w:rFonts w:ascii="Times New Roman" w:eastAsia="Calibri" w:hAnsi="Times New Roman" w:cs="Times New Roman"/>
          <w:sz w:val="24"/>
          <w:szCs w:val="24"/>
        </w:rPr>
        <w:t>Liker, K.J (2004). The Toyota way , McGraw Hill. Loach ,K .(2001)</w:t>
      </w:r>
    </w:p>
    <w:p w:rsidR="002115EB" w:rsidRPr="002D69EA" w:rsidRDefault="002115EB" w:rsidP="002115EB">
      <w:pPr>
        <w:spacing w:after="0"/>
        <w:rPr>
          <w:rFonts w:ascii="Times New Roman" w:eastAsia="Calibri" w:hAnsi="Times New Roman" w:cs="Times New Roman"/>
          <w:i/>
          <w:sz w:val="24"/>
          <w:szCs w:val="24"/>
        </w:rPr>
      </w:pPr>
      <w:r w:rsidRPr="002D69EA">
        <w:rPr>
          <w:rFonts w:ascii="Times New Roman" w:eastAsia="Calibri" w:hAnsi="Times New Roman" w:cs="Times New Roman"/>
          <w:sz w:val="24"/>
          <w:szCs w:val="24"/>
        </w:rPr>
        <w:t>Lingard, H., Hughes, W. and Chinyio, E. (1998) </w:t>
      </w:r>
      <w:r w:rsidRPr="002D69EA">
        <w:rPr>
          <w:rFonts w:ascii="Times New Roman" w:eastAsia="Calibri" w:hAnsi="Times New Roman" w:cs="Times New Roman"/>
          <w:i/>
          <w:sz w:val="24"/>
          <w:szCs w:val="24"/>
        </w:rPr>
        <w:t>The impact of contractor selection method on </w:t>
      </w: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Love ,PED &amp; Smith(1999) the propagation of rework bench mark metrics for constructions</w:t>
      </w:r>
      <w:r w:rsidRPr="002D69EA">
        <w:rPr>
          <w:rFonts w:ascii="Times New Roman" w:eastAsia="Calibri" w:hAnsi="Times New Roman" w:cs="Times New Roman"/>
          <w:sz w:val="24"/>
          <w:szCs w:val="24"/>
        </w:rPr>
        <w:tab/>
      </w:r>
    </w:p>
    <w:p w:rsidR="002115EB" w:rsidRPr="002D69EA" w:rsidRDefault="002115EB" w:rsidP="002115EB">
      <w:pPr>
        <w:spacing w:before="100" w:beforeAutospacing="1" w:after="100" w:afterAutospacing="1" w:line="24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Lysons, K., &amp; Farrington, B. (2006). Purchasing and Supply Chain Management. (7th ed.) New </w:t>
      </w:r>
      <w:r w:rsidRPr="002D69EA">
        <w:rPr>
          <w:rFonts w:ascii="Times New Roman" w:eastAsia="Calibri" w:hAnsi="Times New Roman" w:cs="Times New Roman"/>
          <w:sz w:val="24"/>
          <w:szCs w:val="24"/>
        </w:rPr>
        <w:tab/>
        <w:t xml:space="preserve">Jersey: Prentice Hall. </w:t>
      </w:r>
      <w:r w:rsidRPr="002D69EA">
        <w:rPr>
          <w:rFonts w:ascii="Times New Roman" w:hAnsi="Times New Roman" w:cs="Times New Roman"/>
          <w:sz w:val="24"/>
          <w:szCs w:val="24"/>
        </w:rPr>
        <w:t xml:space="preserve">M.I.T center for advanced Engineering study. </w:t>
      </w:r>
    </w:p>
    <w:p w:rsidR="002115EB" w:rsidRPr="002D69EA" w:rsidRDefault="002115EB" w:rsidP="002115EB">
      <w:pPr>
        <w:tabs>
          <w:tab w:val="left" w:pos="426"/>
        </w:tabs>
        <w:spacing w:after="0"/>
        <w:ind w:left="426" w:hanging="426"/>
        <w:rPr>
          <w:rFonts w:ascii="Times New Roman" w:hAnsi="Times New Roman" w:cs="Times New Roman"/>
          <w:sz w:val="24"/>
          <w:szCs w:val="24"/>
        </w:rPr>
      </w:pPr>
      <w:r w:rsidRPr="002D69EA">
        <w:rPr>
          <w:rFonts w:ascii="Times New Roman" w:hAnsi="Times New Roman" w:cs="Times New Roman"/>
          <w:sz w:val="24"/>
          <w:szCs w:val="24"/>
        </w:rPr>
        <w:t>Mahmut Sonmez (2006).</w:t>
      </w:r>
      <w:r w:rsidRPr="002D69EA">
        <w:rPr>
          <w:rFonts w:ascii="Times New Roman" w:hAnsi="Times New Roman" w:cs="Times New Roman"/>
          <w:i/>
          <w:sz w:val="24"/>
          <w:szCs w:val="24"/>
        </w:rPr>
        <w:t>A review and critique of supplier’s election process and practices</w:t>
      </w:r>
      <w:r w:rsidRPr="002D69EA">
        <w:rPr>
          <w:rFonts w:ascii="Times New Roman" w:hAnsi="Times New Roman" w:cs="Times New Roman"/>
          <w:sz w:val="24"/>
          <w:szCs w:val="24"/>
        </w:rPr>
        <w:t>. Occasional paper 1.Loughborough: business school, Loughborough.</w:t>
      </w:r>
    </w:p>
    <w:p w:rsidR="002115EB" w:rsidRPr="002D69EA" w:rsidRDefault="002115EB" w:rsidP="002115EB">
      <w:pPr>
        <w:tabs>
          <w:tab w:val="left" w:pos="426"/>
        </w:tabs>
        <w:spacing w:after="0"/>
        <w:ind w:left="426" w:hanging="426"/>
        <w:rPr>
          <w:rFonts w:ascii="Times New Roman"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Mahmut Sonmez,( 2006) </w:t>
      </w:r>
      <w:r w:rsidRPr="002D69EA">
        <w:rPr>
          <w:rFonts w:ascii="Times New Roman" w:eastAsia="Calibri" w:hAnsi="Times New Roman" w:cs="Times New Roman"/>
          <w:i/>
          <w:sz w:val="24"/>
          <w:szCs w:val="24"/>
        </w:rPr>
        <w:t>a review and critique of supplier selection process and practices</w:t>
      </w:r>
      <w:r w:rsidRPr="002D69EA">
        <w:rPr>
          <w:rFonts w:ascii="Times New Roman" w:eastAsia="Calibri" w:hAnsi="Times New Roman" w:cs="Times New Roman"/>
          <w:sz w:val="24"/>
          <w:szCs w:val="24"/>
        </w:rPr>
        <w:t xml:space="preserve">, </w:t>
      </w:r>
      <w:r w:rsidRPr="002D69EA">
        <w:rPr>
          <w:rFonts w:ascii="Times New Roman" w:eastAsia="Calibri" w:hAnsi="Times New Roman" w:cs="Times New Roman"/>
          <w:sz w:val="24"/>
          <w:szCs w:val="24"/>
        </w:rPr>
        <w:tab/>
      </w:r>
      <w:r w:rsidRPr="002D69EA">
        <w:rPr>
          <w:rFonts w:ascii="Times New Roman" w:eastAsia="Calibri" w:hAnsi="Times New Roman" w:cs="Times New Roman"/>
          <w:i/>
          <w:sz w:val="24"/>
          <w:szCs w:val="24"/>
        </w:rPr>
        <w:t xml:space="preserve">making model for supplier rating </w:t>
      </w:r>
      <w:r w:rsidRPr="002D69EA">
        <w:rPr>
          <w:rFonts w:ascii="Times New Roman" w:eastAsia="Calibri" w:hAnsi="Times New Roman" w:cs="Times New Roman"/>
          <w:sz w:val="24"/>
          <w:szCs w:val="24"/>
        </w:rPr>
        <w:t>“ Journal of supply chain managementVol.38 No.4</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Mamavi, O., Nagati, H., Wehrle, F. and Paché, G. (2015), “</w:t>
      </w:r>
      <w:r w:rsidRPr="002D69EA">
        <w:rPr>
          <w:rFonts w:ascii="Times New Roman" w:eastAsia="Calibri" w:hAnsi="Times New Roman" w:cs="Times New Roman"/>
          <w:i/>
          <w:sz w:val="24"/>
          <w:szCs w:val="24"/>
        </w:rPr>
        <w:t xml:space="preserve">Out of sight, out of mind? Supplier </w:t>
      </w:r>
      <w:r w:rsidRPr="002D69EA">
        <w:rPr>
          <w:rFonts w:ascii="Times New Roman" w:eastAsia="Calibri" w:hAnsi="Times New Roman" w:cs="Times New Roman"/>
          <w:i/>
          <w:sz w:val="24"/>
          <w:szCs w:val="24"/>
        </w:rPr>
        <w:tab/>
        <w:t>spatial proximity</w:t>
      </w:r>
      <w:r w:rsidRPr="002D69EA">
        <w:rPr>
          <w:rFonts w:ascii="Times New Roman" w:eastAsia="Calibri" w:hAnsi="Times New Roman" w:cs="Times New Roman"/>
          <w:sz w:val="24"/>
          <w:szCs w:val="24"/>
        </w:rPr>
        <w:t xml:space="preserve"> in French public procurement”, International Journal of Public Sector </w:t>
      </w:r>
      <w:r w:rsidRPr="002D69EA">
        <w:rPr>
          <w:rFonts w:ascii="Times New Roman" w:eastAsia="Calibri" w:hAnsi="Times New Roman" w:cs="Times New Roman"/>
          <w:sz w:val="24"/>
          <w:szCs w:val="24"/>
        </w:rPr>
        <w:tab/>
        <w:t>Management, Vol. 27 No. 6, pp. 486-500.</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Marc Day, (2002); Gower Handbook of </w:t>
      </w:r>
      <w:r w:rsidRPr="002D69EA">
        <w:rPr>
          <w:rFonts w:ascii="Times New Roman" w:eastAsia="Times New Roman" w:hAnsi="Times New Roman" w:cs="Times New Roman"/>
          <w:i/>
          <w:sz w:val="24"/>
          <w:szCs w:val="24"/>
        </w:rPr>
        <w:t>Purchasing management 3</w:t>
      </w:r>
      <w:r w:rsidRPr="002D69EA">
        <w:rPr>
          <w:rFonts w:ascii="Times New Roman" w:eastAsia="Times New Roman" w:hAnsi="Times New Roman" w:cs="Times New Roman"/>
          <w:i/>
          <w:sz w:val="24"/>
          <w:szCs w:val="24"/>
          <w:vertAlign w:val="superscript"/>
        </w:rPr>
        <w:t>rd</w:t>
      </w:r>
      <w:r w:rsidRPr="002D69EA">
        <w:rPr>
          <w:rFonts w:ascii="Times New Roman" w:eastAsia="Times New Roman" w:hAnsi="Times New Roman" w:cs="Times New Roman"/>
          <w:i/>
          <w:sz w:val="24"/>
          <w:szCs w:val="24"/>
        </w:rPr>
        <w:t xml:space="preserve"> edition</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Times New Roman" w:hAnsi="Times New Roman" w:cs="Times New Roman"/>
          <w:sz w:val="24"/>
          <w:szCs w:val="24"/>
        </w:rPr>
        <w:t>Mark Robison 2007. Introduction of Decentralizing Service delivery, IDS</w:t>
      </w:r>
      <w:r w:rsidRPr="002D69EA">
        <w:rPr>
          <w:rFonts w:ascii="Times New Roman" w:eastAsia="Calibri" w:hAnsi="Times New Roman" w:cs="Times New Roman"/>
          <w:sz w:val="24"/>
          <w:szCs w:val="24"/>
        </w:rPr>
        <w:t xml:space="preserve"> Bulletin Volume 38 No. 1 January 2007 © Institute of Development Studies </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hAnsi="Times New Roman" w:cs="Times New Roman"/>
          <w:sz w:val="24"/>
          <w:szCs w:val="24"/>
        </w:rPr>
      </w:pPr>
      <w:r w:rsidRPr="002D69EA">
        <w:rPr>
          <w:rFonts w:ascii="Times New Roman" w:eastAsia="Calibri" w:hAnsi="Times New Roman" w:cs="Times New Roman"/>
          <w:sz w:val="24"/>
          <w:szCs w:val="24"/>
        </w:rPr>
        <w:t>Martin Cave (2009).</w:t>
      </w:r>
      <w:r w:rsidRPr="002D69EA">
        <w:rPr>
          <w:rFonts w:ascii="Times New Roman" w:hAnsi="Times New Roman" w:cs="Times New Roman"/>
          <w:sz w:val="24"/>
          <w:szCs w:val="24"/>
        </w:rPr>
        <w:t xml:space="preserve"> </w:t>
      </w:r>
      <w:r w:rsidRPr="002D69EA">
        <w:rPr>
          <w:rFonts w:ascii="Times New Roman" w:hAnsi="Times New Roman" w:cs="Times New Roman"/>
          <w:i/>
          <w:sz w:val="24"/>
          <w:szCs w:val="24"/>
        </w:rPr>
        <w:t>Independent Review of Competition and Innovation in Water Markets</w:t>
      </w:r>
      <w:r w:rsidRPr="002D69EA">
        <w:rPr>
          <w:rFonts w:ascii="Times New Roman" w:hAnsi="Times New Roman" w:cs="Times New Roman"/>
          <w:sz w:val="24"/>
          <w:szCs w:val="24"/>
        </w:rPr>
        <w:t xml:space="preserve">: Final </w:t>
      </w:r>
      <w:r w:rsidRPr="002D69EA">
        <w:rPr>
          <w:rFonts w:ascii="Times New Roman" w:hAnsi="Times New Roman" w:cs="Times New Roman"/>
          <w:sz w:val="24"/>
          <w:szCs w:val="24"/>
        </w:rPr>
        <w:tab/>
        <w:t>report April.  Area 2 AErgon House Horse ferry Road London SW1P</w:t>
      </w:r>
    </w:p>
    <w:p w:rsidR="002115EB" w:rsidRPr="002D69EA" w:rsidRDefault="002115EB" w:rsidP="002115EB">
      <w:pPr>
        <w:keepNext/>
        <w:keepLines/>
        <w:spacing w:before="200" w:after="0"/>
        <w:outlineLvl w:val="1"/>
        <w:rPr>
          <w:rFonts w:ascii="Times New Roman" w:eastAsia="Times New Roman" w:hAnsi="Times New Roman" w:cs="Times New Roman"/>
          <w:bCs/>
          <w:sz w:val="24"/>
          <w:szCs w:val="24"/>
        </w:rPr>
      </w:pPr>
      <w:bookmarkStart w:id="595" w:name="_Toc6226258"/>
      <w:r w:rsidRPr="002D69EA">
        <w:rPr>
          <w:rFonts w:ascii="Times New Roman" w:eastAsia="Times New Roman" w:hAnsi="Times New Roman" w:cs="Times New Roman"/>
          <w:bCs/>
          <w:sz w:val="24"/>
          <w:szCs w:val="24"/>
        </w:rPr>
        <w:t xml:space="preserve">Martyn Hammersley &amp; Anna Traianou </w:t>
      </w:r>
      <w:r w:rsidRPr="002D69EA">
        <w:rPr>
          <w:rFonts w:ascii="Times New Roman" w:eastAsia="Times New Roman" w:hAnsi="Times New Roman" w:cs="Times New Roman"/>
          <w:b/>
          <w:bCs/>
          <w:sz w:val="24"/>
          <w:szCs w:val="24"/>
        </w:rPr>
        <w:t>(</w:t>
      </w:r>
      <w:r w:rsidRPr="002D69EA">
        <w:rPr>
          <w:rFonts w:ascii="Times New Roman" w:eastAsia="Times New Roman" w:hAnsi="Times New Roman" w:cs="Times New Roman"/>
          <w:bCs/>
          <w:sz w:val="24"/>
          <w:szCs w:val="24"/>
        </w:rPr>
        <w:t xml:space="preserve">2012) Ethics in Qualitative Research: Controversies and </w:t>
      </w:r>
      <w:r w:rsidRPr="002D69EA">
        <w:rPr>
          <w:rFonts w:ascii="Times New Roman" w:eastAsia="Times New Roman" w:hAnsi="Times New Roman" w:cs="Times New Roman"/>
          <w:bCs/>
          <w:sz w:val="24"/>
          <w:szCs w:val="24"/>
        </w:rPr>
        <w:tab/>
      </w:r>
      <w:r w:rsidRPr="002D69EA">
        <w:rPr>
          <w:rFonts w:ascii="Times New Roman" w:eastAsia="Times New Roman" w:hAnsi="Times New Roman" w:cs="Times New Roman"/>
          <w:bCs/>
          <w:sz w:val="24"/>
          <w:szCs w:val="24"/>
        </w:rPr>
        <w:tab/>
        <w:t>Contexts. London: Sage.</w:t>
      </w:r>
      <w:bookmarkEnd w:id="595"/>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McCaffer, R., McCaffrey, M.J. and Thorpe, A. (1983) </w:t>
      </w:r>
      <w:r w:rsidRPr="002D69EA">
        <w:rPr>
          <w:rFonts w:ascii="Times New Roman" w:eastAsia="Calibri" w:hAnsi="Times New Roman" w:cs="Times New Roman"/>
          <w:i/>
          <w:sz w:val="24"/>
          <w:szCs w:val="24"/>
        </w:rPr>
        <w:t>The Disparity Between Construction Cost</w:t>
      </w:r>
      <w:r w:rsidRPr="002D69EA">
        <w:rPr>
          <w:rFonts w:ascii="Times New Roman" w:eastAsia="Calibri" w:hAnsi="Times New Roman" w:cs="Times New Roman"/>
          <w:i/>
          <w:sz w:val="24"/>
          <w:szCs w:val="24"/>
        </w:rPr>
        <w:tab/>
      </w:r>
      <w:r w:rsidRPr="002D69EA">
        <w:rPr>
          <w:rFonts w:ascii="Times New Roman" w:eastAsia="Calibri" w:hAnsi="Times New Roman" w:cs="Times New Roman"/>
          <w:i/>
          <w:sz w:val="24"/>
          <w:szCs w:val="24"/>
        </w:rPr>
        <w:tab/>
        <w:t xml:space="preserve"> and Tender Price Movements</w:t>
      </w:r>
      <w:r w:rsidRPr="002D69EA">
        <w:rPr>
          <w:rFonts w:ascii="Times New Roman" w:eastAsia="Calibri" w:hAnsi="Times New Roman" w:cs="Times New Roman"/>
          <w:sz w:val="24"/>
          <w:szCs w:val="24"/>
        </w:rPr>
        <w:t>, Construction Papers, 2(2), 17 – 27.</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Melles, J. and Oakes,K (1996),  </w:t>
      </w:r>
      <w:r w:rsidRPr="002D69EA">
        <w:rPr>
          <w:rFonts w:ascii="Times New Roman" w:eastAsia="Calibri" w:hAnsi="Times New Roman" w:cs="Times New Roman"/>
          <w:i/>
          <w:sz w:val="24"/>
          <w:szCs w:val="24"/>
        </w:rPr>
        <w:t>How Do You Buy a Small Business</w:t>
      </w:r>
      <w:r w:rsidRPr="002D69EA">
        <w:rPr>
          <w:rFonts w:ascii="Times New Roman" w:eastAsia="Calibri" w:hAnsi="Times New Roman" w:cs="Times New Roman"/>
          <w:sz w:val="24"/>
          <w:szCs w:val="24"/>
        </w:rPr>
        <w:t xml:space="preserve"> and </w:t>
      </w:r>
      <w:r w:rsidRPr="002D69EA">
        <w:rPr>
          <w:rFonts w:ascii="Times New Roman" w:eastAsia="Calibri" w:hAnsi="Times New Roman" w:cs="Times New Roman"/>
          <w:i/>
          <w:sz w:val="24"/>
          <w:szCs w:val="24"/>
        </w:rPr>
        <w:t>do the due diligence</w:t>
      </w:r>
      <w:r w:rsidRPr="002D69EA">
        <w:rPr>
          <w:rFonts w:ascii="Times New Roman" w:eastAsia="Calibri" w:hAnsi="Times New Roman" w:cs="Times New Roman"/>
          <w:i/>
          <w:sz w:val="24"/>
          <w:szCs w:val="24"/>
        </w:rPr>
        <w:tab/>
      </w:r>
      <w:r w:rsidRPr="002D69EA">
        <w:rPr>
          <w:rFonts w:ascii="Times New Roman" w:eastAsia="Calibri" w:hAnsi="Times New Roman" w:cs="Times New Roman"/>
          <w:i/>
          <w:sz w:val="24"/>
          <w:szCs w:val="24"/>
        </w:rPr>
        <w:tab/>
        <w:t xml:space="preserve"> </w:t>
      </w:r>
      <w:r w:rsidRPr="002D69EA">
        <w:rPr>
          <w:rFonts w:ascii="Times New Roman" w:eastAsia="Calibri" w:hAnsi="Times New Roman" w:cs="Times New Roman"/>
          <w:sz w:val="24"/>
          <w:szCs w:val="24"/>
        </w:rPr>
        <w:t xml:space="preserve"> Laser Focus World, 32(5), 59 – 60. 15 and (58(4), 15 -16. New South Wales (NSW) </w:t>
      </w:r>
      <w:r w:rsidRPr="002D69EA">
        <w:rPr>
          <w:rFonts w:ascii="Times New Roman" w:eastAsia="Calibri" w:hAnsi="Times New Roman" w:cs="Times New Roman"/>
          <w:sz w:val="24"/>
          <w:szCs w:val="24"/>
        </w:rPr>
        <w:tab/>
        <w:t>department of public service</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Merna, A and Smith, N J, (1990), </w:t>
      </w:r>
      <w:r w:rsidRPr="002D69EA">
        <w:rPr>
          <w:rFonts w:ascii="Times New Roman" w:eastAsia="Calibri" w:hAnsi="Times New Roman" w:cs="Times New Roman"/>
          <w:i/>
          <w:sz w:val="24"/>
          <w:szCs w:val="24"/>
        </w:rPr>
        <w:t>Bid Evaluation for UK Public Sector Construction Contracts,</w:t>
      </w:r>
      <w:r w:rsidRPr="002D69EA">
        <w:rPr>
          <w:rFonts w:ascii="Times New Roman" w:eastAsia="Calibri" w:hAnsi="Times New Roman" w:cs="Times New Roman"/>
          <w:sz w:val="24"/>
          <w:szCs w:val="24"/>
        </w:rPr>
        <w:t xml:space="preserve"> </w:t>
      </w:r>
      <w:r w:rsidRPr="002D69EA">
        <w:rPr>
          <w:rFonts w:ascii="Times New Roman" w:eastAsia="Calibri" w:hAnsi="Times New Roman" w:cs="Times New Roman"/>
          <w:sz w:val="24"/>
          <w:szCs w:val="24"/>
        </w:rPr>
        <w:tab/>
        <w:t>Proceedings of the Institution of Civil Engineers, Pt 1 88, Feb., 91-105.[11]</w:t>
      </w:r>
    </w:p>
    <w:p w:rsidR="002115EB" w:rsidRPr="002D69EA" w:rsidRDefault="002115EB" w:rsidP="002115EB">
      <w:pPr>
        <w:rPr>
          <w:rFonts w:ascii="Times New Roman" w:eastAsia="Calibri" w:hAnsi="Times New Roman" w:cs="Times New Roman"/>
          <w:sz w:val="24"/>
          <w:szCs w:val="24"/>
        </w:rPr>
      </w:pPr>
      <w:r w:rsidRPr="002D69EA">
        <w:rPr>
          <w:rFonts w:ascii="Times New Roman" w:hAnsi="Times New Roman" w:cs="Times New Roman"/>
          <w:sz w:val="24"/>
          <w:szCs w:val="24"/>
        </w:rPr>
        <w:lastRenderedPageBreak/>
        <w:t xml:space="preserve">Michael Quinn Patton (1999). </w:t>
      </w:r>
      <w:r w:rsidRPr="002D69EA">
        <w:rPr>
          <w:rFonts w:ascii="Times New Roman" w:hAnsi="Times New Roman" w:cs="Times New Roman"/>
          <w:i/>
          <w:sz w:val="24"/>
          <w:szCs w:val="24"/>
        </w:rPr>
        <w:t>Evaluation of Health Services</w:t>
      </w:r>
      <w:r w:rsidRPr="002D69EA">
        <w:rPr>
          <w:rFonts w:ascii="Times New Roman" w:hAnsi="Times New Roman" w:cs="Times New Roman"/>
          <w:sz w:val="24"/>
          <w:szCs w:val="24"/>
        </w:rPr>
        <w:t xml:space="preserve">, Union Institute, 322846th Ave. </w:t>
      </w:r>
      <w:r w:rsidRPr="002D69EA">
        <w:rPr>
          <w:rFonts w:ascii="Times New Roman" w:hAnsi="Times New Roman" w:cs="Times New Roman"/>
          <w:sz w:val="24"/>
          <w:szCs w:val="24"/>
        </w:rPr>
        <w:tab/>
        <w:t>South, Minneapolis, MN55406 published on June 24,</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Ministry of Water and Environment. Strategic sector investment plan 2018-2030</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Moselhi, O and Martinelli, A (1990), </w:t>
      </w:r>
      <w:r w:rsidRPr="002D69EA">
        <w:rPr>
          <w:rFonts w:ascii="Times New Roman" w:eastAsia="Calibri" w:hAnsi="Times New Roman" w:cs="Times New Roman"/>
          <w:i/>
          <w:sz w:val="24"/>
          <w:szCs w:val="24"/>
        </w:rPr>
        <w:t xml:space="preserve">Analysis of Bids Using Multi-attribute Utility Theory in </w:t>
      </w:r>
      <w:r w:rsidRPr="002D69EA">
        <w:rPr>
          <w:rFonts w:ascii="Times New Roman" w:eastAsia="Calibri" w:hAnsi="Times New Roman" w:cs="Times New Roman"/>
          <w:i/>
          <w:sz w:val="24"/>
          <w:szCs w:val="24"/>
        </w:rPr>
        <w:tab/>
        <w:t>Transactions,</w:t>
      </w:r>
      <w:r w:rsidRPr="002D69EA">
        <w:rPr>
          <w:rFonts w:ascii="Times New Roman" w:eastAsia="Calibri" w:hAnsi="Times New Roman" w:cs="Times New Roman"/>
          <w:sz w:val="24"/>
          <w:szCs w:val="24"/>
        </w:rPr>
        <w:t xml:space="preserve"> The International Council for Construction Research Studies and </w:t>
      </w:r>
      <w:r w:rsidRPr="002D69EA">
        <w:rPr>
          <w:rFonts w:ascii="Times New Roman" w:eastAsia="Calibri" w:hAnsi="Times New Roman" w:cs="Times New Roman"/>
          <w:sz w:val="24"/>
          <w:szCs w:val="24"/>
        </w:rPr>
        <w:tab/>
        <w:t>documentation. CIB W-65, Sydney, Austalia, 335-345.</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Mugenda ,O. &amp; Mugenda A (2003). </w:t>
      </w:r>
      <w:r w:rsidRPr="002D69EA">
        <w:rPr>
          <w:rFonts w:ascii="Times New Roman" w:eastAsia="Calibri" w:hAnsi="Times New Roman" w:cs="Times New Roman"/>
          <w:i/>
          <w:sz w:val="24"/>
          <w:szCs w:val="24"/>
        </w:rPr>
        <w:t>Research methods, qualitative &amp; quantitative approach</w:t>
      </w:r>
      <w:r w:rsidRPr="002D69EA">
        <w:rPr>
          <w:rFonts w:ascii="Times New Roman" w:eastAsia="Calibri" w:hAnsi="Times New Roman" w:cs="Times New Roman"/>
          <w:sz w:val="24"/>
          <w:szCs w:val="24"/>
        </w:rPr>
        <w:t xml:space="preserve"> (1</w:t>
      </w:r>
      <w:r w:rsidRPr="002D69EA">
        <w:rPr>
          <w:rFonts w:ascii="Times New Roman" w:eastAsia="Calibri" w:hAnsi="Times New Roman" w:cs="Times New Roman"/>
          <w:sz w:val="24"/>
          <w:szCs w:val="24"/>
          <w:vertAlign w:val="superscript"/>
        </w:rPr>
        <w:t>st</w:t>
      </w:r>
      <w:r w:rsidRPr="002D69EA">
        <w:rPr>
          <w:rFonts w:ascii="Times New Roman" w:eastAsia="Calibri" w:hAnsi="Times New Roman" w:cs="Times New Roman"/>
          <w:sz w:val="24"/>
          <w:szCs w:val="24"/>
          <w:vertAlign w:val="superscript"/>
        </w:rPr>
        <w:tab/>
      </w:r>
      <w:r w:rsidRPr="002D69EA">
        <w:rPr>
          <w:rFonts w:ascii="Times New Roman" w:eastAsia="Calibri" w:hAnsi="Times New Roman" w:cs="Times New Roman"/>
          <w:sz w:val="24"/>
          <w:szCs w:val="24"/>
          <w:vertAlign w:val="superscript"/>
        </w:rPr>
        <w:tab/>
      </w:r>
      <w:r w:rsidRPr="002D69EA">
        <w:rPr>
          <w:rFonts w:ascii="Times New Roman" w:eastAsia="Calibri" w:hAnsi="Times New Roman" w:cs="Times New Roman"/>
          <w:sz w:val="24"/>
          <w:szCs w:val="24"/>
        </w:rPr>
        <w:t xml:space="preserve"> Ed.) Nairobi. African Centre for technology studies (ACTS)</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Mugenda A.G. (2011). </w:t>
      </w:r>
      <w:r w:rsidRPr="002D69EA">
        <w:rPr>
          <w:rFonts w:ascii="Times New Roman" w:eastAsia="Calibri" w:hAnsi="Times New Roman" w:cs="Times New Roman"/>
          <w:i/>
          <w:sz w:val="24"/>
          <w:szCs w:val="24"/>
        </w:rPr>
        <w:t>Social Science Research Methods</w:t>
      </w:r>
      <w:r w:rsidRPr="002D69EA">
        <w:rPr>
          <w:rFonts w:ascii="Times New Roman" w:eastAsia="Calibri" w:hAnsi="Times New Roman" w:cs="Times New Roman"/>
          <w:sz w:val="24"/>
          <w:szCs w:val="24"/>
        </w:rPr>
        <w:t>: Theory and Practice, ARTS Press:</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Nairobi.</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Mugenda, A. and O. Mugenda, 2013. Research methods: Quantitative and qualitative</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approaches. Nairobi: ACTS Press.</w:t>
      </w:r>
    </w:p>
    <w:p w:rsidR="002115EB" w:rsidRPr="002D69EA" w:rsidRDefault="002115EB" w:rsidP="002115EB">
      <w:pPr>
        <w:tabs>
          <w:tab w:val="left" w:pos="284"/>
        </w:tabs>
        <w:spacing w:after="0"/>
        <w:ind w:left="284" w:hanging="284"/>
        <w:jc w:val="both"/>
        <w:rPr>
          <w:rFonts w:ascii="Times New Roman" w:eastAsia="Times New Roman" w:hAnsi="Times New Roman" w:cs="Times New Roman"/>
          <w:sz w:val="24"/>
          <w:szCs w:val="24"/>
          <w:lang w:val="en-GB" w:eastAsia="en-GB"/>
        </w:rPr>
      </w:pPr>
      <w:r w:rsidRPr="002D69EA">
        <w:rPr>
          <w:rFonts w:ascii="Times New Roman" w:eastAsia="Times New Roman" w:hAnsi="Times New Roman" w:cs="Times New Roman"/>
          <w:sz w:val="24"/>
          <w:szCs w:val="24"/>
          <w:lang w:eastAsia="en-GB"/>
        </w:rPr>
        <w:t xml:space="preserve">Mugenda, O.M., &amp; Mugenda, A.B. (1999). </w:t>
      </w:r>
      <w:r w:rsidRPr="002D69EA">
        <w:rPr>
          <w:rFonts w:ascii="Times New Roman" w:eastAsia="Times New Roman" w:hAnsi="Times New Roman" w:cs="Times New Roman"/>
          <w:i/>
          <w:iCs/>
          <w:sz w:val="24"/>
          <w:szCs w:val="24"/>
          <w:lang w:eastAsia="en-GB"/>
        </w:rPr>
        <w:t xml:space="preserve">Research Methodology: Quantitative and Qualitative </w:t>
      </w:r>
      <w:r w:rsidRPr="002D69EA">
        <w:rPr>
          <w:rFonts w:ascii="Times New Roman" w:eastAsia="Times New Roman" w:hAnsi="Times New Roman" w:cs="Times New Roman"/>
          <w:i/>
          <w:iCs/>
          <w:sz w:val="24"/>
          <w:szCs w:val="24"/>
          <w:lang w:eastAsia="en-GB"/>
        </w:rPr>
        <w:tab/>
      </w:r>
      <w:r w:rsidRPr="002D69EA">
        <w:rPr>
          <w:rFonts w:ascii="Times New Roman" w:eastAsia="Times New Roman" w:hAnsi="Times New Roman" w:cs="Times New Roman"/>
          <w:i/>
          <w:iCs/>
          <w:sz w:val="24"/>
          <w:szCs w:val="24"/>
          <w:lang w:eastAsia="en-GB"/>
        </w:rPr>
        <w:tab/>
        <w:t>Approaches.</w:t>
      </w:r>
      <w:r w:rsidRPr="002D69EA">
        <w:rPr>
          <w:rFonts w:ascii="Times New Roman" w:eastAsia="Times New Roman" w:hAnsi="Times New Roman" w:cs="Times New Roman"/>
          <w:sz w:val="24"/>
          <w:szCs w:val="24"/>
          <w:lang w:eastAsia="en-GB"/>
        </w:rPr>
        <w:t xml:space="preserve"> Nairobi, Kenya:  ACT Press.</w:t>
      </w:r>
    </w:p>
    <w:p w:rsidR="002115EB" w:rsidRPr="002D69EA" w:rsidRDefault="002115EB" w:rsidP="002115EB">
      <w:pPr>
        <w:spacing w:after="0"/>
        <w:rPr>
          <w:rFonts w:ascii="Times New Roman" w:eastAsia="Calibri" w:hAnsi="Times New Roman" w:cs="Times New Roman"/>
          <w:i/>
          <w:sz w:val="24"/>
          <w:szCs w:val="24"/>
        </w:rPr>
      </w:pPr>
      <w:r w:rsidRPr="002D69EA">
        <w:rPr>
          <w:rFonts w:ascii="Times New Roman" w:eastAsia="Calibri" w:hAnsi="Times New Roman" w:cs="Times New Roman"/>
          <w:sz w:val="24"/>
          <w:szCs w:val="24"/>
        </w:rPr>
        <w:t xml:space="preserve">Muralidharan.C, Anantharaman, N &amp; Deshmukh S.G (2002), </w:t>
      </w:r>
      <w:r w:rsidRPr="002D69EA">
        <w:rPr>
          <w:rFonts w:ascii="Times New Roman" w:eastAsia="Calibri" w:hAnsi="Times New Roman" w:cs="Times New Roman"/>
          <w:i/>
          <w:sz w:val="24"/>
          <w:szCs w:val="24"/>
        </w:rPr>
        <w:t>A multi-criteria group decision</w:t>
      </w:r>
    </w:p>
    <w:p w:rsidR="002115EB" w:rsidRPr="002D69EA" w:rsidRDefault="002115EB" w:rsidP="002115EB">
      <w:pPr>
        <w:spacing w:after="0" w:line="48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ab/>
        <w:t>New Dehli: Sage Publications</w:t>
      </w:r>
    </w:p>
    <w:p w:rsidR="002115EB" w:rsidRPr="002D69EA" w:rsidRDefault="002115EB" w:rsidP="002115EB">
      <w:pPr>
        <w:spacing w:before="100" w:beforeAutospacing="1" w:after="100" w:afterAutospacing="1" w:line="240" w:lineRule="auto"/>
        <w:outlineLvl w:val="0"/>
        <w:rPr>
          <w:rFonts w:ascii="Times New Roman" w:eastAsia="Calibri" w:hAnsi="Times New Roman" w:cs="Times New Roman"/>
          <w:sz w:val="24"/>
          <w:szCs w:val="24"/>
        </w:rPr>
      </w:pPr>
      <w:bookmarkStart w:id="596" w:name="_Toc6226259"/>
      <w:r w:rsidRPr="002D69EA">
        <w:rPr>
          <w:rFonts w:ascii="Times New Roman" w:eastAsia="Calibri" w:hAnsi="Times New Roman" w:cs="Times New Roman"/>
          <w:sz w:val="24"/>
          <w:szCs w:val="24"/>
        </w:rPr>
        <w:t xml:space="preserve">Ng, S. T.; Skitmore, R. M.; Smith, N. J. (1999). </w:t>
      </w:r>
      <w:r w:rsidRPr="002D69EA">
        <w:rPr>
          <w:rFonts w:ascii="Times New Roman" w:eastAsia="Calibri" w:hAnsi="Times New Roman" w:cs="Times New Roman"/>
          <w:i/>
          <w:sz w:val="24"/>
          <w:szCs w:val="24"/>
        </w:rPr>
        <w:t xml:space="preserve">Decision makers perceptions in the formulation </w:t>
      </w:r>
      <w:r w:rsidRPr="002D69EA">
        <w:rPr>
          <w:rFonts w:ascii="Times New Roman" w:eastAsia="Calibri" w:hAnsi="Times New Roman" w:cs="Times New Roman"/>
          <w:i/>
          <w:sz w:val="24"/>
          <w:szCs w:val="24"/>
        </w:rPr>
        <w:tab/>
        <w:t>of prequaliﬁcation criteria</w:t>
      </w:r>
      <w:r w:rsidRPr="002D69EA">
        <w:rPr>
          <w:rFonts w:ascii="Times New Roman" w:eastAsia="Calibri" w:hAnsi="Times New Roman" w:cs="Times New Roman"/>
          <w:sz w:val="24"/>
          <w:szCs w:val="24"/>
        </w:rPr>
        <w:t xml:space="preserve">, Engineering Construction &amp; Architectural Management 6(2): </w:t>
      </w:r>
      <w:r w:rsidRPr="002D69EA">
        <w:rPr>
          <w:rFonts w:ascii="Times New Roman" w:eastAsia="Calibri" w:hAnsi="Times New Roman" w:cs="Times New Roman"/>
          <w:sz w:val="24"/>
          <w:szCs w:val="24"/>
        </w:rPr>
        <w:tab/>
        <w:t>155–165.</w:t>
      </w:r>
      <w:bookmarkEnd w:id="596"/>
    </w:p>
    <w:p w:rsidR="002115EB" w:rsidRPr="002D69EA" w:rsidRDefault="002115EB" w:rsidP="002115EB">
      <w:pPr>
        <w:tabs>
          <w:tab w:val="left" w:pos="426"/>
        </w:tabs>
        <w:spacing w:after="0"/>
        <w:ind w:left="426" w:hanging="426"/>
        <w:rPr>
          <w:rFonts w:ascii="Times New Roman" w:eastAsia="Times New Roman" w:hAnsi="Times New Roman" w:cs="Times New Roman"/>
          <w:i/>
          <w:sz w:val="24"/>
          <w:szCs w:val="24"/>
          <w:vertAlign w:val="superscript"/>
        </w:rPr>
      </w:pPr>
      <w:r w:rsidRPr="002D69EA">
        <w:rPr>
          <w:rFonts w:ascii="Times New Roman" w:eastAsia="Times New Roman" w:hAnsi="Times New Roman" w:cs="Times New Roman"/>
          <w:sz w:val="24"/>
          <w:szCs w:val="24"/>
        </w:rPr>
        <w:t xml:space="preserve">Nicola Dimitri, Gustavo Piga and Giancarlo Spagnolo (2011); </w:t>
      </w:r>
      <w:r w:rsidRPr="002D69EA">
        <w:rPr>
          <w:rFonts w:ascii="Times New Roman" w:eastAsia="Times New Roman" w:hAnsi="Times New Roman" w:cs="Times New Roman"/>
          <w:i/>
          <w:sz w:val="24"/>
          <w:szCs w:val="24"/>
        </w:rPr>
        <w:t>Handbook of Procurement 1</w:t>
      </w:r>
      <w:r w:rsidRPr="002D69EA">
        <w:rPr>
          <w:rFonts w:ascii="Times New Roman" w:eastAsia="Times New Roman" w:hAnsi="Times New Roman" w:cs="Times New Roman"/>
          <w:i/>
          <w:sz w:val="24"/>
          <w:szCs w:val="24"/>
          <w:vertAlign w:val="superscript"/>
        </w:rPr>
        <w:t>st</w:t>
      </w:r>
    </w:p>
    <w:p w:rsidR="002115EB" w:rsidRPr="002D69EA" w:rsidRDefault="002115EB" w:rsidP="002115EB">
      <w:pPr>
        <w:tabs>
          <w:tab w:val="left" w:pos="426"/>
        </w:tabs>
        <w:spacing w:after="0"/>
        <w:ind w:left="426" w:hanging="426"/>
        <w:rPr>
          <w:rFonts w:ascii="Times New Roman" w:eastAsia="Times New Roman" w:hAnsi="Times New Roman" w:cs="Times New Roman"/>
          <w:i/>
          <w:sz w:val="24"/>
          <w:szCs w:val="24"/>
        </w:rPr>
      </w:pPr>
      <w:r w:rsidRPr="002D69EA">
        <w:rPr>
          <w:rFonts w:ascii="Times New Roman" w:eastAsia="Times New Roman" w:hAnsi="Times New Roman" w:cs="Times New Roman"/>
          <w:i/>
          <w:sz w:val="24"/>
          <w:szCs w:val="24"/>
          <w:vertAlign w:val="superscript"/>
        </w:rPr>
        <w:tab/>
      </w:r>
    </w:p>
    <w:p w:rsidR="002115EB" w:rsidRPr="002D69EA" w:rsidRDefault="002115EB" w:rsidP="002115EB">
      <w:pPr>
        <w:rPr>
          <w:rFonts w:ascii="Times New Roman" w:eastAsia="Calibri" w:hAnsi="Times New Roman" w:cs="Times New Roman"/>
          <w:sz w:val="24"/>
          <w:szCs w:val="24"/>
        </w:rPr>
      </w:pPr>
      <w:r w:rsidRPr="002D69EA">
        <w:rPr>
          <w:rFonts w:ascii="Times New Roman" w:hAnsi="Times New Roman" w:cs="Times New Roman"/>
          <w:sz w:val="24"/>
          <w:szCs w:val="24"/>
        </w:rPr>
        <w:t xml:space="preserve">Nieto-Morote, A. and Ruz-Vila, F. (2011) </w:t>
      </w:r>
      <w:r w:rsidRPr="002D69EA">
        <w:rPr>
          <w:rFonts w:ascii="Times New Roman" w:hAnsi="Times New Roman" w:cs="Times New Roman"/>
          <w:i/>
          <w:sz w:val="24"/>
          <w:szCs w:val="24"/>
        </w:rPr>
        <w:t xml:space="preserve">A Fuzzy Approach to Construction Project Risk </w:t>
      </w:r>
      <w:r w:rsidRPr="002D69EA">
        <w:rPr>
          <w:rFonts w:ascii="Times New Roman" w:hAnsi="Times New Roman" w:cs="Times New Roman"/>
          <w:i/>
          <w:sz w:val="24"/>
          <w:szCs w:val="24"/>
        </w:rPr>
        <w:tab/>
        <w:t>Assessment</w:t>
      </w:r>
      <w:r w:rsidRPr="002D69EA">
        <w:rPr>
          <w:rFonts w:ascii="Times New Roman" w:hAnsi="Times New Roman" w:cs="Times New Roman"/>
          <w:sz w:val="24"/>
          <w:szCs w:val="24"/>
        </w:rPr>
        <w:t xml:space="preserve">. International Journal of Project Management, 29, 220-231. </w:t>
      </w:r>
      <w:r w:rsidRPr="002D69EA">
        <w:rPr>
          <w:rFonts w:ascii="Times New Roman" w:hAnsi="Times New Roman" w:cs="Times New Roman"/>
          <w:sz w:val="24"/>
          <w:szCs w:val="24"/>
        </w:rPr>
        <w:tab/>
        <w:t>http://dx.doi.org/10.1016/j.ijproman.2010.02.002</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OECD 2007 ‘</w:t>
      </w:r>
      <w:r w:rsidRPr="002D69EA">
        <w:rPr>
          <w:rFonts w:ascii="Times New Roman" w:eastAsia="Calibri" w:hAnsi="Times New Roman" w:cs="Times New Roman"/>
          <w:i/>
          <w:sz w:val="24"/>
          <w:szCs w:val="24"/>
        </w:rPr>
        <w:t>Enhancing Integrity on Public Procurement:</w:t>
      </w:r>
      <w:r w:rsidRPr="002D69EA">
        <w:rPr>
          <w:rFonts w:ascii="Times New Roman" w:eastAsia="Calibri" w:hAnsi="Times New Roman" w:cs="Times New Roman"/>
          <w:sz w:val="24"/>
          <w:szCs w:val="24"/>
        </w:rPr>
        <w:t xml:space="preserve"> A checklist’, http://www.oecd. org/dataoecd/5/7/41071845.pdf accessed on September 20, 2008</w:t>
      </w: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Olga Martin –Ortega, (2018), promotion of Human rights in business and Human right Journal</w:t>
      </w:r>
      <w:r w:rsidRPr="002D69EA">
        <w:rPr>
          <w:rFonts w:ascii="Times New Roman" w:eastAsia="Times New Roman" w:hAnsi="Times New Roman" w:cs="Times New Roman"/>
          <w:sz w:val="24"/>
          <w:szCs w:val="24"/>
        </w:rPr>
        <w:tab/>
      </w:r>
    </w:p>
    <w:p w:rsidR="002115EB" w:rsidRPr="002D69EA" w:rsidRDefault="002115EB" w:rsidP="002115EB">
      <w:pPr>
        <w:spacing w:before="240"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Oluka, N.P and Basheka, B.C (2014). Determinants and constraints to effective procurement </w:t>
      </w:r>
      <w:r w:rsidRPr="002D69EA">
        <w:rPr>
          <w:rFonts w:ascii="Times New Roman" w:eastAsia="Calibri" w:hAnsi="Times New Roman" w:cs="Times New Roman"/>
          <w:sz w:val="24"/>
          <w:szCs w:val="24"/>
        </w:rPr>
        <w:tab/>
        <w:t xml:space="preserve">contract management in Uganda: a practitioner’s perspective: Int. J. Logistics Systems </w:t>
      </w:r>
      <w:r w:rsidRPr="002D69EA">
        <w:rPr>
          <w:rFonts w:ascii="Times New Roman" w:eastAsia="Calibri" w:hAnsi="Times New Roman" w:cs="Times New Roman"/>
          <w:sz w:val="24"/>
          <w:szCs w:val="24"/>
        </w:rPr>
        <w:tab/>
        <w:t>and Management,17:1</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Omer Dekel 2008. </w:t>
      </w:r>
      <w:r w:rsidRPr="002D69EA">
        <w:rPr>
          <w:rFonts w:ascii="Times New Roman" w:eastAsia="Calibri" w:hAnsi="Times New Roman" w:cs="Times New Roman"/>
          <w:i/>
          <w:sz w:val="24"/>
          <w:szCs w:val="24"/>
        </w:rPr>
        <w:t>The legal Theory of competitive Bidding for Government contracts</w:t>
      </w:r>
      <w:r w:rsidRPr="002D69EA">
        <w:rPr>
          <w:rFonts w:ascii="Times New Roman" w:eastAsia="Calibri" w:hAnsi="Times New Roman" w:cs="Times New Roman"/>
          <w:sz w:val="24"/>
          <w:szCs w:val="24"/>
        </w:rPr>
        <w:t xml:space="preserve">, </w:t>
      </w:r>
      <w:r w:rsidRPr="002D69EA">
        <w:rPr>
          <w:rFonts w:ascii="Times New Roman" w:eastAsia="Calibri" w:hAnsi="Times New Roman" w:cs="Times New Roman"/>
          <w:sz w:val="24"/>
          <w:szCs w:val="24"/>
        </w:rPr>
        <w:tab/>
        <w:t>Journal of public contract law vol.37 No.2 PP 237-268</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Pallant. J. and Fidell L.S (2007).</w:t>
      </w:r>
      <w:r w:rsidRPr="002D69EA">
        <w:rPr>
          <w:rFonts w:ascii="Times New Roman" w:eastAsia="Times New Roman" w:hAnsi="Times New Roman" w:cs="Times New Roman"/>
          <w:i/>
          <w:sz w:val="24"/>
          <w:szCs w:val="24"/>
        </w:rPr>
        <w:t>SPSS survival Analysis</w:t>
      </w:r>
      <w:r w:rsidRPr="002D69EA">
        <w:rPr>
          <w:rFonts w:ascii="Times New Roman" w:eastAsia="Times New Roman" w:hAnsi="Times New Roman" w:cs="Times New Roman"/>
          <w:sz w:val="24"/>
          <w:szCs w:val="24"/>
        </w:rPr>
        <w:t>. Crow’s Nest: Allen &amp; Unwin.</w:t>
      </w:r>
      <w:r w:rsidRPr="002D69EA">
        <w:rPr>
          <w:rFonts w:ascii="Times New Roman" w:eastAsia="Times New Roman" w:hAnsi="Times New Roman" w:cs="Times New Roman"/>
          <w:sz w:val="24"/>
          <w:szCs w:val="24"/>
        </w:rPr>
        <w:tab/>
      </w:r>
      <w:r w:rsidRPr="002D69EA">
        <w:rPr>
          <w:rFonts w:ascii="Times New Roman" w:eastAsia="Times New Roman" w:hAnsi="Times New Roman" w:cs="Times New Roman"/>
          <w:sz w:val="24"/>
          <w:szCs w:val="24"/>
        </w:rPr>
        <w:tab/>
      </w:r>
      <w:r w:rsidRPr="002D69EA">
        <w:rPr>
          <w:rFonts w:ascii="Times New Roman" w:eastAsia="Times New Roman" w:hAnsi="Times New Roman" w:cs="Times New Roman"/>
          <w:sz w:val="24"/>
          <w:szCs w:val="24"/>
        </w:rPr>
        <w:tab/>
        <w:t xml:space="preserve"> Tabachnick,Using multivariate statistics. Boston: Pearson</w:t>
      </w:r>
    </w:p>
    <w:p w:rsidR="002115EB" w:rsidRPr="002D69EA" w:rsidRDefault="002115EB" w:rsidP="002115EB">
      <w:pPr>
        <w:spacing w:after="0" w:line="48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Patton, Q. M. (1987). </w:t>
      </w:r>
      <w:r w:rsidRPr="002D69EA">
        <w:rPr>
          <w:rFonts w:ascii="Times New Roman" w:eastAsia="Calibri" w:hAnsi="Times New Roman" w:cs="Times New Roman"/>
          <w:i/>
          <w:sz w:val="24"/>
          <w:szCs w:val="24"/>
        </w:rPr>
        <w:t>How to use qualitative methods in evaluation</w:t>
      </w:r>
      <w:r w:rsidRPr="002D69EA">
        <w:rPr>
          <w:rFonts w:ascii="Times New Roman" w:eastAsia="Calibri" w:hAnsi="Times New Roman" w:cs="Times New Roman"/>
          <w:sz w:val="24"/>
          <w:szCs w:val="24"/>
        </w:rPr>
        <w:t xml:space="preserve">. Newsbury Park, London, </w:t>
      </w: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Perera and Schwab (2003) </w:t>
      </w:r>
      <w:r w:rsidRPr="002D69EA">
        <w:rPr>
          <w:rFonts w:ascii="Times New Roman" w:eastAsia="Calibri" w:hAnsi="Times New Roman" w:cs="Times New Roman"/>
          <w:i/>
          <w:sz w:val="24"/>
          <w:szCs w:val="24"/>
        </w:rPr>
        <w:t>in due diligence,</w:t>
      </w:r>
      <w:r w:rsidRPr="002D69EA">
        <w:rPr>
          <w:rFonts w:ascii="Times New Roman" w:eastAsia="Calibri" w:hAnsi="Times New Roman" w:cs="Times New Roman"/>
          <w:sz w:val="24"/>
          <w:szCs w:val="24"/>
        </w:rPr>
        <w:t xml:space="preserve">  United States District Court for the Northern District of</w:t>
      </w:r>
      <w:r w:rsidRPr="002D69EA">
        <w:rPr>
          <w:rFonts w:ascii="Times New Roman" w:eastAsia="Calibri" w:hAnsi="Times New Roman" w:cs="Times New Roman"/>
          <w:sz w:val="24"/>
          <w:szCs w:val="24"/>
        </w:rPr>
        <w:tab/>
        <w:t xml:space="preserve"> California  decided February 4, 2009, Performance, </w:t>
      </w:r>
      <w:r w:rsidRPr="002D69EA">
        <w:rPr>
          <w:rFonts w:ascii="Times New Roman" w:eastAsia="Calibri" w:hAnsi="Times New Roman" w:cs="Times New Roman"/>
          <w:i/>
          <w:sz w:val="24"/>
          <w:szCs w:val="24"/>
        </w:rPr>
        <w:t xml:space="preserve">International Journal of Purchasing </w:t>
      </w:r>
      <w:r w:rsidRPr="002D69EA">
        <w:rPr>
          <w:rFonts w:ascii="Times New Roman" w:eastAsia="Calibri" w:hAnsi="Times New Roman" w:cs="Times New Roman"/>
          <w:i/>
          <w:sz w:val="24"/>
          <w:szCs w:val="24"/>
        </w:rPr>
        <w:tab/>
        <w:t>and materials management (34:3) PP2-9</w:t>
      </w:r>
    </w:p>
    <w:p w:rsidR="002115EB" w:rsidRPr="002D69EA" w:rsidRDefault="002115EB" w:rsidP="002115EB">
      <w:pPr>
        <w:tabs>
          <w:tab w:val="left" w:pos="426"/>
        </w:tabs>
        <w:spacing w:after="0"/>
        <w:ind w:left="426" w:hanging="426"/>
        <w:rPr>
          <w:rFonts w:ascii="Times New Roman" w:eastAsia="Times New Roman" w:hAnsi="Times New Roman" w:cs="Times New Roman"/>
          <w:i/>
          <w:sz w:val="24"/>
          <w:szCs w:val="24"/>
        </w:rPr>
      </w:pPr>
    </w:p>
    <w:p w:rsidR="002115EB" w:rsidRPr="002D69EA" w:rsidRDefault="00997935" w:rsidP="002115EB">
      <w:pPr>
        <w:spacing w:after="0" w:line="240" w:lineRule="auto"/>
        <w:rPr>
          <w:rFonts w:ascii="Times New Roman" w:eastAsia="Calibri" w:hAnsi="Times New Roman" w:cs="Times New Roman"/>
          <w:sz w:val="24"/>
          <w:szCs w:val="24"/>
        </w:rPr>
      </w:pPr>
      <w:hyperlink r:id="rId13" w:history="1">
        <w:r w:rsidR="002115EB" w:rsidRPr="002D69EA">
          <w:rPr>
            <w:rFonts w:ascii="Times New Roman" w:eastAsia="Calibri" w:hAnsi="Times New Roman" w:cs="Times New Roman"/>
            <w:sz w:val="24"/>
            <w:szCs w:val="24"/>
            <w:u w:val="single"/>
          </w:rPr>
          <w:t>Peter Baily</w:t>
        </w:r>
      </w:hyperlink>
      <w:r w:rsidR="002115EB" w:rsidRPr="002D69EA">
        <w:rPr>
          <w:rFonts w:ascii="Times New Roman" w:eastAsia="Times New Roman" w:hAnsi="Times New Roman" w:cs="Times New Roman"/>
          <w:sz w:val="24"/>
          <w:szCs w:val="24"/>
        </w:rPr>
        <w:t>, David</w:t>
      </w:r>
      <w:r w:rsidR="002115EB" w:rsidRPr="002D69EA">
        <w:rPr>
          <w:rFonts w:ascii="Times New Roman" w:eastAsia="Times New Roman" w:hAnsi="Times New Roman" w:cs="Times New Roman"/>
          <w:sz w:val="24"/>
          <w:szCs w:val="24"/>
          <w:u w:val="single"/>
        </w:rPr>
        <w:t xml:space="preserve"> </w:t>
      </w:r>
      <w:r w:rsidR="002115EB" w:rsidRPr="002D69EA">
        <w:rPr>
          <w:rFonts w:ascii="Times New Roman" w:eastAsia="Times New Roman" w:hAnsi="Times New Roman" w:cs="Times New Roman"/>
          <w:sz w:val="24"/>
          <w:szCs w:val="24"/>
        </w:rPr>
        <w:t>Farmer, Barry</w:t>
      </w:r>
      <w:r w:rsidR="002115EB" w:rsidRPr="002D69EA">
        <w:rPr>
          <w:rFonts w:ascii="Times New Roman" w:eastAsia="Times New Roman" w:hAnsi="Times New Roman" w:cs="Times New Roman"/>
          <w:sz w:val="24"/>
          <w:szCs w:val="24"/>
          <w:u w:val="single"/>
        </w:rPr>
        <w:t xml:space="preserve"> </w:t>
      </w:r>
      <w:r w:rsidR="002115EB" w:rsidRPr="002D69EA">
        <w:rPr>
          <w:rFonts w:ascii="Times New Roman" w:eastAsia="Times New Roman" w:hAnsi="Times New Roman" w:cs="Times New Roman"/>
          <w:sz w:val="24"/>
          <w:szCs w:val="24"/>
        </w:rPr>
        <w:t>Crocker, David</w:t>
      </w:r>
      <w:r w:rsidR="002115EB" w:rsidRPr="002D69EA">
        <w:rPr>
          <w:rFonts w:ascii="Times New Roman" w:eastAsia="Times New Roman" w:hAnsi="Times New Roman" w:cs="Times New Roman"/>
          <w:sz w:val="24"/>
          <w:szCs w:val="24"/>
          <w:u w:val="single"/>
        </w:rPr>
        <w:t xml:space="preserve"> </w:t>
      </w:r>
      <w:r w:rsidR="002115EB" w:rsidRPr="002D69EA">
        <w:rPr>
          <w:rFonts w:ascii="Times New Roman" w:eastAsia="Times New Roman" w:hAnsi="Times New Roman" w:cs="Times New Roman"/>
          <w:sz w:val="24"/>
          <w:szCs w:val="24"/>
        </w:rPr>
        <w:t xml:space="preserve">Jessop, </w:t>
      </w:r>
      <w:hyperlink r:id="rId14" w:history="1">
        <w:r w:rsidR="002115EB" w:rsidRPr="002D69EA">
          <w:rPr>
            <w:rFonts w:ascii="Times New Roman" w:eastAsia="Calibri" w:hAnsi="Times New Roman" w:cs="Times New Roman"/>
            <w:sz w:val="24"/>
            <w:szCs w:val="24"/>
            <w:u w:val="single"/>
          </w:rPr>
          <w:t>David Jones</w:t>
        </w:r>
      </w:hyperlink>
      <w:r w:rsidR="002115EB" w:rsidRPr="002D69EA">
        <w:rPr>
          <w:rFonts w:ascii="Times New Roman" w:eastAsia="Times New Roman" w:hAnsi="Times New Roman" w:cs="Times New Roman"/>
          <w:sz w:val="24"/>
          <w:szCs w:val="24"/>
        </w:rPr>
        <w:t xml:space="preserve"> (2015) “</w:t>
      </w:r>
      <w:r w:rsidR="002115EB" w:rsidRPr="002D69EA">
        <w:rPr>
          <w:rFonts w:ascii="Times New Roman" w:eastAsia="Times New Roman" w:hAnsi="Times New Roman" w:cs="Times New Roman"/>
          <w:bCs/>
          <w:kern w:val="36"/>
          <w:sz w:val="24"/>
          <w:szCs w:val="24"/>
        </w:rPr>
        <w:t xml:space="preserve">Procurement, </w:t>
      </w:r>
      <w:r w:rsidR="002115EB" w:rsidRPr="002D69EA">
        <w:rPr>
          <w:rFonts w:ascii="Times New Roman" w:eastAsia="Times New Roman" w:hAnsi="Times New Roman" w:cs="Times New Roman"/>
          <w:bCs/>
          <w:kern w:val="36"/>
          <w:sz w:val="24"/>
          <w:szCs w:val="24"/>
        </w:rPr>
        <w:tab/>
        <w:t xml:space="preserve">Principles &amp; Management” (11th Edition) 11th Edition </w:t>
      </w:r>
      <w:r w:rsidR="002115EB" w:rsidRPr="002D69EA">
        <w:rPr>
          <w:rFonts w:ascii="Times New Roman" w:eastAsia="Calibri" w:hAnsi="Times New Roman" w:cs="Times New Roman"/>
          <w:bCs/>
          <w:sz w:val="24"/>
          <w:szCs w:val="24"/>
        </w:rPr>
        <w:t xml:space="preserve">Published by </w:t>
      </w:r>
      <w:r w:rsidR="002115EB" w:rsidRPr="002D69EA">
        <w:rPr>
          <w:rFonts w:ascii="Times New Roman" w:eastAsia="Calibri" w:hAnsi="Times New Roman" w:cs="Times New Roman"/>
          <w:sz w:val="24"/>
          <w:szCs w:val="24"/>
        </w:rPr>
        <w:t>Pearson\</w:t>
      </w:r>
    </w:p>
    <w:p w:rsidR="002115EB" w:rsidRPr="002D69EA" w:rsidRDefault="002115EB" w:rsidP="002115EB">
      <w:pPr>
        <w:spacing w:after="0" w:line="480" w:lineRule="auto"/>
        <w:rPr>
          <w:rFonts w:ascii="Times New Roman" w:eastAsia="Calibri"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Peter Baily, Farmer, Croocker, Jessop and Jones (2010). Procurement principles and</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management 10</w:t>
      </w:r>
      <w:r w:rsidRPr="002D69EA">
        <w:rPr>
          <w:rFonts w:ascii="Times New Roman" w:eastAsia="Calibri" w:hAnsi="Times New Roman" w:cs="Times New Roman"/>
          <w:sz w:val="24"/>
          <w:szCs w:val="24"/>
          <w:vertAlign w:val="superscript"/>
        </w:rPr>
        <w:t>th</w:t>
      </w:r>
      <w:r w:rsidRPr="002D69EA">
        <w:rPr>
          <w:rFonts w:ascii="Times New Roman" w:eastAsia="Calibri" w:hAnsi="Times New Roman" w:cs="Times New Roman"/>
          <w:sz w:val="24"/>
          <w:szCs w:val="24"/>
        </w:rPr>
        <w:t xml:space="preserve"> Edition published by Pearson US PP.22-33 2012K.C</w:t>
      </w:r>
    </w:p>
    <w:p w:rsidR="002115EB" w:rsidRPr="002D69EA" w:rsidRDefault="002115EB" w:rsidP="002115EB">
      <w:pPr>
        <w:spacing w:after="0"/>
        <w:rPr>
          <w:rFonts w:ascii="Times New Roman" w:eastAsia="Calibri" w:hAnsi="Times New Roman" w:cs="Times New Roman"/>
          <w:sz w:val="24"/>
          <w:szCs w:val="24"/>
        </w:rPr>
      </w:pP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PPDA Audit Report on 42 Entities for the year ended 2016 volume II-Central Government Entities</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i/>
          <w:sz w:val="24"/>
          <w:szCs w:val="24"/>
        </w:rPr>
        <w:tab/>
      </w:r>
      <w:r w:rsidRPr="002D69EA">
        <w:rPr>
          <w:rFonts w:ascii="Times New Roman" w:eastAsia="Times New Roman" w:hAnsi="Times New Roman" w:cs="Times New Roman"/>
          <w:i/>
          <w:sz w:val="24"/>
          <w:szCs w:val="24"/>
        </w:rPr>
        <w:tab/>
        <w:t>principles and management</w:t>
      </w:r>
      <w:r w:rsidRPr="002D69EA">
        <w:rPr>
          <w:rFonts w:ascii="Times New Roman" w:eastAsia="Times New Roman" w:hAnsi="Times New Roman" w:cs="Times New Roman"/>
          <w:sz w:val="24"/>
          <w:szCs w:val="24"/>
        </w:rPr>
        <w:t>. 10</w:t>
      </w:r>
      <w:r w:rsidRPr="002D69EA">
        <w:rPr>
          <w:rFonts w:ascii="Times New Roman" w:eastAsia="Times New Roman" w:hAnsi="Times New Roman" w:cs="Times New Roman"/>
          <w:sz w:val="24"/>
          <w:szCs w:val="24"/>
          <w:vertAlign w:val="superscript"/>
        </w:rPr>
        <w:t>th</w:t>
      </w:r>
      <w:r w:rsidRPr="002D69EA">
        <w:rPr>
          <w:rFonts w:ascii="Times New Roman" w:eastAsia="Times New Roman" w:hAnsi="Times New Roman" w:cs="Times New Roman"/>
          <w:sz w:val="24"/>
          <w:szCs w:val="24"/>
        </w:rPr>
        <w:t xml:space="preserve"> Edition, published by Pearson education.</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Proc. of the Fourth International Conference on Operational Research John Wiley, New York.pp.</w:t>
      </w: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Procurement process (</w:t>
      </w:r>
      <w:hyperlink r:id="rId15" w:history="1">
        <w:r w:rsidRPr="002D69EA">
          <w:rPr>
            <w:rFonts w:ascii="Times New Roman" w:eastAsia="Calibri" w:hAnsi="Times New Roman" w:cs="Times New Roman"/>
            <w:sz w:val="24"/>
            <w:szCs w:val="24"/>
            <w:u w:val="single"/>
          </w:rPr>
          <w:t>www.purchasing.tas.gov.au/buyingforgovernment</w:t>
        </w:r>
      </w:hyperlink>
      <w:r w:rsidRPr="002D69EA">
        <w:rPr>
          <w:rFonts w:ascii="Times New Roman" w:eastAsia="Calibri" w:hAnsi="Times New Roman" w:cs="Times New Roman"/>
          <w:sz w:val="24"/>
          <w:szCs w:val="24"/>
        </w:rPr>
        <w:t>)</w:t>
      </w:r>
    </w:p>
    <w:p w:rsidR="002115EB" w:rsidRPr="002D69EA" w:rsidRDefault="002115EB" w:rsidP="002115EB">
      <w:pPr>
        <w:spacing w:after="0"/>
        <w:ind w:right="-288"/>
        <w:rPr>
          <w:rFonts w:ascii="Times New Roman" w:eastAsia="Calibri" w:hAnsi="Times New Roman" w:cs="Times New Roman"/>
          <w:sz w:val="24"/>
          <w:szCs w:val="24"/>
        </w:rPr>
      </w:pP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Public Procurement and Disposal of public Assets Authority.  </w:t>
      </w:r>
      <w:r w:rsidRPr="002D69EA">
        <w:rPr>
          <w:rFonts w:ascii="Times New Roman" w:eastAsia="Calibri" w:hAnsi="Times New Roman" w:cs="Times New Roman"/>
          <w:i/>
          <w:sz w:val="24"/>
          <w:szCs w:val="24"/>
        </w:rPr>
        <w:t>Procurement and Disposal Audit Report on 116 Entities for Procurements and Disposals for the year ended June 2016</w:t>
      </w:r>
      <w:r w:rsidRPr="002D69EA">
        <w:rPr>
          <w:rFonts w:ascii="Times New Roman" w:eastAsia="Calibri" w:hAnsi="Times New Roman" w:cs="Times New Roman"/>
          <w:sz w:val="24"/>
          <w:szCs w:val="24"/>
        </w:rPr>
        <w:t xml:space="preserve"> Volume I Performance Report March 2018</w:t>
      </w: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Times New Roman" w:hAnsi="Times New Roman" w:cs="Times New Roman"/>
          <w:i/>
          <w:sz w:val="24"/>
          <w:szCs w:val="24"/>
        </w:rPr>
        <w:tab/>
      </w:r>
      <w:r w:rsidRPr="002D69EA">
        <w:rPr>
          <w:rFonts w:ascii="Times New Roman" w:eastAsia="Times New Roman" w:hAnsi="Times New Roman" w:cs="Times New Roman"/>
          <w:i/>
          <w:sz w:val="24"/>
          <w:szCs w:val="24"/>
        </w:rPr>
        <w:tab/>
      </w:r>
    </w:p>
    <w:p w:rsidR="002115EB" w:rsidRPr="002D69EA" w:rsidRDefault="002115EB" w:rsidP="002115EB">
      <w:pPr>
        <w:spacing w:after="0"/>
        <w:rPr>
          <w:rFonts w:ascii="Times New Roman" w:hAnsi="Times New Roman" w:cs="Times New Roman"/>
          <w:sz w:val="24"/>
          <w:szCs w:val="24"/>
        </w:rPr>
      </w:pPr>
      <w:r w:rsidRPr="002D69EA">
        <w:rPr>
          <w:rFonts w:ascii="Times New Roman" w:hAnsi="Times New Roman" w:cs="Times New Roman"/>
          <w:sz w:val="24"/>
          <w:szCs w:val="24"/>
        </w:rPr>
        <w:t>Ragin, Charles, (2011) “</w:t>
      </w:r>
      <w:r w:rsidRPr="002D69EA">
        <w:rPr>
          <w:rFonts w:ascii="Times New Roman" w:hAnsi="Times New Roman" w:cs="Times New Roman"/>
          <w:i/>
          <w:sz w:val="24"/>
          <w:szCs w:val="24"/>
        </w:rPr>
        <w:t xml:space="preserve">The Comparative Method: Moving Beyond Qualitative and Quantitative </w:t>
      </w:r>
      <w:r w:rsidRPr="002D69EA">
        <w:rPr>
          <w:rFonts w:ascii="Times New Roman" w:hAnsi="Times New Roman" w:cs="Times New Roman"/>
          <w:i/>
          <w:sz w:val="24"/>
          <w:szCs w:val="24"/>
        </w:rPr>
        <w:tab/>
      </w:r>
      <w:r w:rsidRPr="002D69EA">
        <w:rPr>
          <w:rFonts w:ascii="Times New Roman" w:hAnsi="Times New Roman" w:cs="Times New Roman"/>
          <w:i/>
          <w:sz w:val="24"/>
          <w:szCs w:val="24"/>
        </w:rPr>
        <w:tab/>
        <w:t>Strategies”</w:t>
      </w:r>
      <w:r w:rsidRPr="002D69EA">
        <w:rPr>
          <w:rFonts w:ascii="Times New Roman" w:hAnsi="Times New Roman" w:cs="Times New Roman"/>
          <w:sz w:val="24"/>
          <w:szCs w:val="24"/>
        </w:rPr>
        <w:t>. London, UK: University of California Press.</w:t>
      </w:r>
    </w:p>
    <w:p w:rsidR="002115EB" w:rsidRPr="002D69EA" w:rsidRDefault="002115EB" w:rsidP="002115EB">
      <w:pPr>
        <w:spacing w:after="0"/>
        <w:rPr>
          <w:rFonts w:ascii="Times New Roman" w:hAnsi="Times New Roman" w:cs="Times New Roman"/>
          <w:sz w:val="24"/>
          <w:szCs w:val="24"/>
        </w:rPr>
      </w:pPr>
    </w:p>
    <w:p w:rsidR="002115EB" w:rsidRPr="002D69EA" w:rsidRDefault="002115EB" w:rsidP="002115EB">
      <w:pPr>
        <w:spacing w:after="0"/>
        <w:jc w:val="both"/>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Robert D. Gilbreath (1992). </w:t>
      </w:r>
      <w:r w:rsidRPr="002D69EA">
        <w:rPr>
          <w:rFonts w:ascii="Times New Roman" w:eastAsia="Times New Roman" w:hAnsi="Times New Roman" w:cs="Times New Roman"/>
          <w:i/>
          <w:sz w:val="24"/>
          <w:szCs w:val="24"/>
        </w:rPr>
        <w:t>Managing Construction Contracts</w:t>
      </w:r>
      <w:r w:rsidRPr="002D69EA">
        <w:rPr>
          <w:rFonts w:ascii="Times New Roman" w:eastAsia="Times New Roman" w:hAnsi="Times New Roman" w:cs="Times New Roman"/>
          <w:sz w:val="24"/>
          <w:szCs w:val="24"/>
        </w:rPr>
        <w:t xml:space="preserve">: Operational Controls for </w:t>
      </w:r>
      <w:r w:rsidRPr="002D69EA">
        <w:rPr>
          <w:rFonts w:ascii="Times New Roman" w:eastAsia="Times New Roman" w:hAnsi="Times New Roman" w:cs="Times New Roman"/>
          <w:sz w:val="24"/>
          <w:szCs w:val="24"/>
        </w:rPr>
        <w:tab/>
        <w:t>Commercial Risks Volume 3 of Construction Business and Management Library</w:t>
      </w:r>
    </w:p>
    <w:p w:rsidR="002115EB" w:rsidRPr="002D69EA" w:rsidRDefault="002115EB" w:rsidP="002115EB">
      <w:pPr>
        <w:spacing w:after="0"/>
        <w:jc w:val="both"/>
        <w:rPr>
          <w:rFonts w:ascii="Times New Roman" w:eastAsia="Times New Roman" w:hAnsi="Times New Roman" w:cs="Times New Roman"/>
          <w:sz w:val="24"/>
          <w:szCs w:val="24"/>
        </w:rPr>
      </w:pPr>
    </w:p>
    <w:p w:rsidR="002115EB" w:rsidRDefault="002115EB" w:rsidP="002115EB">
      <w:pPr>
        <w:spacing w:after="0" w:line="480" w:lineRule="auto"/>
        <w:outlineLvl w:val="2"/>
        <w:rPr>
          <w:rFonts w:ascii="Times New Roman" w:eastAsia="Times New Roman" w:hAnsi="Times New Roman" w:cs="Times New Roman"/>
          <w:bCs/>
          <w:sz w:val="24"/>
          <w:szCs w:val="24"/>
        </w:rPr>
      </w:pPr>
      <w:bookmarkStart w:id="597" w:name="_Toc6226260"/>
      <w:r w:rsidRPr="002D69EA">
        <w:rPr>
          <w:rFonts w:ascii="Times New Roman" w:eastAsia="Times New Roman" w:hAnsi="Times New Roman" w:cs="Times New Roman"/>
          <w:bCs/>
          <w:sz w:val="24"/>
          <w:szCs w:val="24"/>
        </w:rPr>
        <w:t xml:space="preserve">Robert K. Yin. (2014). </w:t>
      </w:r>
      <w:r w:rsidRPr="002D69EA">
        <w:rPr>
          <w:rFonts w:ascii="Times New Roman" w:eastAsia="Times New Roman" w:hAnsi="Times New Roman" w:cs="Times New Roman"/>
          <w:bCs/>
          <w:i/>
          <w:iCs/>
          <w:sz w:val="24"/>
          <w:szCs w:val="24"/>
        </w:rPr>
        <w:t>Case Study Research Design and Methods (5th ed.)</w:t>
      </w:r>
      <w:r w:rsidRPr="002D69EA">
        <w:rPr>
          <w:rFonts w:ascii="Times New Roman" w:eastAsia="Times New Roman" w:hAnsi="Times New Roman" w:cs="Times New Roman"/>
          <w:bCs/>
          <w:sz w:val="24"/>
          <w:szCs w:val="24"/>
        </w:rPr>
        <w:t>. Thousand Oaks, CA:</w:t>
      </w:r>
      <w:bookmarkEnd w:id="597"/>
      <w:r w:rsidRPr="002D69EA">
        <w:rPr>
          <w:rFonts w:ascii="Times New Roman" w:eastAsia="Times New Roman" w:hAnsi="Times New Roman" w:cs="Times New Roman"/>
          <w:bCs/>
          <w:sz w:val="24"/>
          <w:szCs w:val="24"/>
        </w:rPr>
        <w:t xml:space="preserve"> </w:t>
      </w:r>
    </w:p>
    <w:p w:rsidR="002115EB" w:rsidRPr="002D69EA" w:rsidRDefault="002115EB" w:rsidP="002115EB">
      <w:pPr>
        <w:spacing w:after="0" w:line="480" w:lineRule="auto"/>
        <w:ind w:left="720" w:hanging="720"/>
        <w:outlineLvl w:val="2"/>
        <w:rPr>
          <w:rFonts w:ascii="Times New Roman" w:eastAsia="Times New Roman" w:hAnsi="Times New Roman" w:cs="Times New Roman"/>
          <w:bCs/>
          <w:sz w:val="24"/>
          <w:szCs w:val="24"/>
        </w:rPr>
      </w:pPr>
      <w:r w:rsidRPr="002D69EA">
        <w:rPr>
          <w:rFonts w:ascii="Times New Roman" w:eastAsia="Calibri" w:hAnsi="Times New Roman" w:cs="Times New Roman"/>
          <w:sz w:val="24"/>
          <w:szCs w:val="24"/>
        </w:rPr>
        <w:t xml:space="preserve">Road,Loughborough, LE11 3TU Leicestershire, United Kingdom </w:t>
      </w:r>
      <w:r w:rsidRPr="002D69EA">
        <w:rPr>
          <w:rFonts w:ascii="Times New Roman" w:eastAsia="Calibri" w:hAnsi="Times New Roman" w:cs="Times New Roman"/>
          <w:i/>
          <w:sz w:val="24"/>
          <w:szCs w:val="24"/>
        </w:rPr>
        <w:t xml:space="preserve">Business </w:t>
      </w:r>
      <w:r w:rsidRPr="002D69EA">
        <w:rPr>
          <w:rFonts w:ascii="Times New Roman" w:hAnsi="Times New Roman" w:cs="Times New Roman"/>
          <w:i/>
          <w:sz w:val="24"/>
          <w:szCs w:val="24"/>
        </w:rPr>
        <w:t xml:space="preserve">Journal of Business &amp; Economics Research–May </w:t>
      </w:r>
      <w:r w:rsidRPr="002D69EA">
        <w:rPr>
          <w:rFonts w:ascii="Times New Roman" w:eastAsia="Calibri" w:hAnsi="Times New Roman" w:cs="Times New Roman"/>
          <w:i/>
          <w:sz w:val="24"/>
          <w:szCs w:val="24"/>
        </w:rPr>
        <w:t>venturing vol.10 (1) pp 5-21</w:t>
      </w:r>
      <w:r w:rsidRPr="002D69EA">
        <w:rPr>
          <w:rFonts w:ascii="Times New Roman" w:eastAsia="Calibri" w:hAnsi="Times New Roman" w:cs="Times New Roman"/>
          <w:sz w:val="24"/>
          <w:szCs w:val="24"/>
        </w:rPr>
        <w:t xml:space="preserve">  Vol.10 (1) PP5-21</w:t>
      </w:r>
    </w:p>
    <w:p w:rsidR="002115EB" w:rsidRPr="002D69EA" w:rsidRDefault="002115EB" w:rsidP="002115EB">
      <w:pPr>
        <w:spacing w:after="0" w:line="240" w:lineRule="auto"/>
        <w:outlineLvl w:val="0"/>
        <w:rPr>
          <w:rFonts w:ascii="Times New Roman" w:eastAsia="Calibri" w:hAnsi="Times New Roman" w:cs="Times New Roman"/>
          <w:sz w:val="24"/>
          <w:szCs w:val="24"/>
        </w:rPr>
      </w:pPr>
      <w:bookmarkStart w:id="598" w:name="_Toc6226261"/>
      <w:r w:rsidRPr="002D69EA">
        <w:rPr>
          <w:rFonts w:ascii="Times New Roman" w:eastAsia="Times New Roman" w:hAnsi="Times New Roman" w:cs="Times New Roman"/>
          <w:sz w:val="24"/>
          <w:szCs w:val="24"/>
        </w:rPr>
        <w:t>Robert</w:t>
      </w:r>
      <w:r w:rsidRPr="002D69EA">
        <w:rPr>
          <w:rFonts w:ascii="Times New Roman" w:eastAsia="Times New Roman" w:hAnsi="Times New Roman" w:cs="Times New Roman"/>
          <w:sz w:val="24"/>
          <w:szCs w:val="24"/>
          <w:u w:val="single"/>
        </w:rPr>
        <w:t xml:space="preserve"> </w:t>
      </w:r>
      <w:r w:rsidRPr="002D69EA">
        <w:rPr>
          <w:rFonts w:ascii="Times New Roman" w:eastAsia="Times New Roman" w:hAnsi="Times New Roman" w:cs="Times New Roman"/>
          <w:sz w:val="24"/>
          <w:szCs w:val="24"/>
        </w:rPr>
        <w:t>M</w:t>
      </w:r>
      <w:r w:rsidRPr="002D69EA">
        <w:rPr>
          <w:rFonts w:ascii="Times New Roman" w:eastAsia="Times New Roman" w:hAnsi="Times New Roman" w:cs="Times New Roman"/>
          <w:sz w:val="24"/>
          <w:szCs w:val="24"/>
          <w:u w:val="single"/>
        </w:rPr>
        <w:t xml:space="preserve">. </w:t>
      </w:r>
      <w:r w:rsidRPr="002D69EA">
        <w:rPr>
          <w:rFonts w:ascii="Times New Roman" w:eastAsia="Times New Roman" w:hAnsi="Times New Roman" w:cs="Times New Roman"/>
          <w:sz w:val="24"/>
          <w:szCs w:val="24"/>
        </w:rPr>
        <w:t xml:space="preserve">Groves, </w:t>
      </w:r>
      <w:hyperlink r:id="rId16" w:history="1">
        <w:r w:rsidRPr="002D69EA">
          <w:rPr>
            <w:rFonts w:ascii="Times New Roman" w:eastAsia="Calibri" w:hAnsi="Times New Roman" w:cs="Times New Roman"/>
            <w:sz w:val="24"/>
            <w:szCs w:val="24"/>
            <w:u w:val="single"/>
          </w:rPr>
          <w:t>Floyd J. Fowler Jr.</w:t>
        </w:r>
      </w:hyperlink>
      <w:r w:rsidRPr="002D69EA">
        <w:rPr>
          <w:rFonts w:ascii="Times New Roman" w:eastAsia="Times New Roman" w:hAnsi="Times New Roman" w:cs="Times New Roman"/>
          <w:sz w:val="24"/>
          <w:szCs w:val="24"/>
        </w:rPr>
        <w:t xml:space="preserve">, </w:t>
      </w:r>
      <w:hyperlink r:id="rId17" w:history="1">
        <w:r w:rsidRPr="002D69EA">
          <w:rPr>
            <w:rFonts w:ascii="Times New Roman" w:eastAsia="Calibri" w:hAnsi="Times New Roman" w:cs="Times New Roman"/>
            <w:sz w:val="24"/>
            <w:szCs w:val="24"/>
            <w:u w:val="single"/>
          </w:rPr>
          <w:t>Mick P. Couper</w:t>
        </w:r>
      </w:hyperlink>
      <w:r w:rsidRPr="002D69EA">
        <w:rPr>
          <w:rFonts w:ascii="Times New Roman" w:eastAsia="Times New Roman" w:hAnsi="Times New Roman" w:cs="Times New Roman"/>
          <w:sz w:val="24"/>
          <w:szCs w:val="24"/>
        </w:rPr>
        <w:t xml:space="preserve">, </w:t>
      </w:r>
      <w:hyperlink r:id="rId18" w:history="1">
        <w:r w:rsidRPr="002D69EA">
          <w:rPr>
            <w:rFonts w:ascii="Times New Roman" w:eastAsia="Calibri" w:hAnsi="Times New Roman" w:cs="Times New Roman"/>
            <w:sz w:val="24"/>
            <w:szCs w:val="24"/>
            <w:u w:val="single"/>
          </w:rPr>
          <w:t>James M. Lepkowski</w:t>
        </w:r>
      </w:hyperlink>
      <w:r w:rsidRPr="002D69EA">
        <w:rPr>
          <w:rFonts w:ascii="Times New Roman" w:eastAsia="Times New Roman" w:hAnsi="Times New Roman" w:cs="Times New Roman"/>
          <w:sz w:val="24"/>
          <w:szCs w:val="24"/>
        </w:rPr>
        <w:t xml:space="preserve">, </w:t>
      </w:r>
      <w:hyperlink r:id="rId19" w:history="1">
        <w:r w:rsidRPr="002D69EA">
          <w:rPr>
            <w:rFonts w:ascii="Times New Roman" w:eastAsia="Calibri" w:hAnsi="Times New Roman" w:cs="Times New Roman"/>
            <w:sz w:val="24"/>
            <w:szCs w:val="24"/>
            <w:u w:val="single"/>
          </w:rPr>
          <w:t>Eleanor Singer</w:t>
        </w:r>
      </w:hyperlink>
      <w:r w:rsidRPr="002D69EA">
        <w:rPr>
          <w:rFonts w:ascii="Times New Roman" w:eastAsia="Times New Roman" w:hAnsi="Times New Roman" w:cs="Times New Roman"/>
          <w:sz w:val="24"/>
          <w:szCs w:val="24"/>
        </w:rPr>
        <w:t xml:space="preserve">, </w:t>
      </w:r>
      <w:hyperlink r:id="rId20" w:history="1">
        <w:r w:rsidRPr="002D69EA">
          <w:rPr>
            <w:rFonts w:ascii="Times New Roman" w:eastAsia="Calibri" w:hAnsi="Times New Roman" w:cs="Times New Roman"/>
            <w:sz w:val="24"/>
            <w:szCs w:val="24"/>
            <w:u w:val="single"/>
          </w:rPr>
          <w:t>Roger Tourangeau</w:t>
        </w:r>
      </w:hyperlink>
      <w:r w:rsidRPr="002D69EA">
        <w:rPr>
          <w:rFonts w:ascii="Times New Roman" w:eastAsia="Times New Roman" w:hAnsi="Times New Roman" w:cs="Times New Roman"/>
          <w:sz w:val="24"/>
          <w:szCs w:val="24"/>
        </w:rPr>
        <w:t xml:space="preserve"> ( 2009),</w:t>
      </w:r>
      <w:r w:rsidRPr="002D69EA">
        <w:rPr>
          <w:rFonts w:ascii="Times New Roman" w:eastAsia="Calibri" w:hAnsi="Times New Roman" w:cs="Times New Roman"/>
          <w:sz w:val="24"/>
          <w:szCs w:val="24"/>
        </w:rPr>
        <w:t xml:space="preserve"> </w:t>
      </w:r>
      <w:r w:rsidRPr="002D69EA">
        <w:rPr>
          <w:rFonts w:ascii="Times New Roman" w:eastAsia="Times New Roman" w:hAnsi="Times New Roman" w:cs="Times New Roman"/>
          <w:bCs/>
          <w:kern w:val="36"/>
          <w:sz w:val="24"/>
          <w:szCs w:val="24"/>
        </w:rPr>
        <w:t>Survey Methodology, 2nd Edition</w:t>
      </w:r>
      <w:r w:rsidRPr="002D69EA">
        <w:rPr>
          <w:rFonts w:ascii="Times New Roman" w:eastAsia="Times New Roman" w:hAnsi="Times New Roman" w:cs="Times New Roman"/>
          <w:b/>
          <w:bCs/>
          <w:kern w:val="36"/>
          <w:sz w:val="24"/>
          <w:szCs w:val="24"/>
        </w:rPr>
        <w:t xml:space="preserve"> </w:t>
      </w:r>
      <w:r w:rsidRPr="002D69EA">
        <w:rPr>
          <w:rFonts w:ascii="Times New Roman" w:eastAsia="Calibri" w:hAnsi="Times New Roman" w:cs="Times New Roman"/>
          <w:sz w:val="24"/>
          <w:szCs w:val="24"/>
        </w:rPr>
        <w:t xml:space="preserve">“Survey Research Methods &amp; </w:t>
      </w:r>
      <w:r w:rsidRPr="002D69EA">
        <w:rPr>
          <w:rFonts w:ascii="Times New Roman" w:eastAsia="Calibri" w:hAnsi="Times New Roman" w:cs="Times New Roman"/>
          <w:sz w:val="24"/>
          <w:szCs w:val="24"/>
        </w:rPr>
        <w:tab/>
        <w:t>Sampling”,USA</w:t>
      </w:r>
      <w:bookmarkEnd w:id="598"/>
    </w:p>
    <w:p w:rsidR="002115EB" w:rsidRPr="002D69EA" w:rsidRDefault="002115EB" w:rsidP="002115EB">
      <w:pPr>
        <w:spacing w:after="0"/>
        <w:rPr>
          <w:rFonts w:ascii="Times New Roman" w:hAnsi="Times New Roman" w:cs="Times New Roman"/>
          <w:sz w:val="24"/>
          <w:szCs w:val="24"/>
        </w:rPr>
      </w:pP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hAnsi="Times New Roman" w:cs="Times New Roman"/>
          <w:sz w:val="24"/>
          <w:szCs w:val="24"/>
        </w:rPr>
        <w:t xml:space="preserve">Salant, P. and Dillman, D. A ( 1994)  </w:t>
      </w:r>
      <w:r w:rsidRPr="002D69EA">
        <w:rPr>
          <w:rFonts w:ascii="Times New Roman" w:hAnsi="Times New Roman" w:cs="Times New Roman"/>
          <w:i/>
          <w:sz w:val="24"/>
          <w:szCs w:val="24"/>
        </w:rPr>
        <w:t>How to Conduct Your Own Survey</w:t>
      </w:r>
      <w:r w:rsidRPr="002D69EA">
        <w:rPr>
          <w:rFonts w:ascii="Times New Roman" w:hAnsi="Times New Roman" w:cs="Times New Roman"/>
          <w:sz w:val="24"/>
          <w:szCs w:val="24"/>
        </w:rPr>
        <w:t xml:space="preserve">. New York: Wiley, </w:t>
      </w:r>
    </w:p>
    <w:p w:rsidR="002115EB" w:rsidRPr="002D69EA" w:rsidRDefault="002115EB" w:rsidP="002115EB">
      <w:pPr>
        <w:spacing w:before="100" w:beforeAutospacing="1" w:after="100" w:afterAutospacing="1" w:line="240" w:lineRule="auto"/>
        <w:rPr>
          <w:rFonts w:ascii="Times New Roman" w:eastAsia="Times New Roman" w:hAnsi="Times New Roman" w:cs="Times New Roman"/>
          <w:sz w:val="24"/>
          <w:szCs w:val="24"/>
        </w:rPr>
      </w:pPr>
      <w:r w:rsidRPr="002D69EA">
        <w:rPr>
          <w:rFonts w:ascii="Times New Roman" w:eastAsia="Calibri" w:hAnsi="Times New Roman" w:cs="Times New Roman"/>
          <w:sz w:val="24"/>
          <w:szCs w:val="24"/>
        </w:rPr>
        <w:t>Samuel Kibiegon Lowasikou and Mike A. Iravo (2016). Effects of supplier selection practices</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on service delivery .International Academic Journal of Procurement and Supply Chain </w:t>
      </w:r>
      <w:r w:rsidRPr="002D69EA">
        <w:rPr>
          <w:rFonts w:ascii="Times New Roman" w:eastAsia="Calibri" w:hAnsi="Times New Roman" w:cs="Times New Roman"/>
          <w:sz w:val="24"/>
          <w:szCs w:val="24"/>
        </w:rPr>
        <w:tab/>
        <w:t>Management | Volume 2, Issue 2, pp. 74-90</w:t>
      </w:r>
    </w:p>
    <w:p w:rsidR="002115EB" w:rsidRPr="002D69EA" w:rsidRDefault="002115EB" w:rsidP="002115EB">
      <w:pPr>
        <w:spacing w:after="0" w:line="480" w:lineRule="auto"/>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Sarantakos, S. (2005).  Social Research. 3rd Edition, Palgrave Mac-Millan, New York.</w:t>
      </w:r>
    </w:p>
    <w:p w:rsidR="002115EB" w:rsidRPr="002D69EA" w:rsidRDefault="002115EB" w:rsidP="002115EB">
      <w:pPr>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Sector performance Report (2018) Ministry of Water and Environment FY 2017/2018</w:t>
      </w:r>
    </w:p>
    <w:p w:rsidR="002115EB" w:rsidRPr="002D69EA" w:rsidRDefault="002115EB" w:rsidP="002115EB">
      <w:pPr>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Sekaran, U. (2003) Research Methods for Business: A Skill-Building Approach. 4th Edition, John Wiley &amp; Sons, New York.</w:t>
      </w:r>
    </w:p>
    <w:p w:rsidR="002115EB" w:rsidRPr="002D69EA" w:rsidRDefault="002115EB" w:rsidP="002115EB">
      <w:pPr>
        <w:spacing w:after="0" w:line="480" w:lineRule="auto"/>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Shamoo A and Resnik D. (2015). Responsible Conduct of Research, 3rd ed. (New York: Oxford  </w:t>
      </w:r>
    </w:p>
    <w:p w:rsidR="002115EB" w:rsidRPr="002D69EA" w:rsidRDefault="002115EB" w:rsidP="002115EB">
      <w:pPr>
        <w:spacing w:after="0"/>
        <w:jc w:val="both"/>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Shobhendu Prabhakar,(2017), </w:t>
      </w:r>
      <w:r w:rsidRPr="002D69EA">
        <w:rPr>
          <w:rFonts w:ascii="Times New Roman" w:eastAsia="Times New Roman" w:hAnsi="Times New Roman" w:cs="Times New Roman"/>
          <w:i/>
          <w:sz w:val="24"/>
          <w:szCs w:val="24"/>
        </w:rPr>
        <w:t>Due diligence of suppliers</w:t>
      </w:r>
      <w:r w:rsidRPr="002D69EA">
        <w:rPr>
          <w:rFonts w:ascii="Times New Roman" w:eastAsia="Times New Roman" w:hAnsi="Times New Roman" w:cs="Times New Roman"/>
          <w:sz w:val="24"/>
          <w:szCs w:val="24"/>
        </w:rPr>
        <w:t xml:space="preserve">. </w:t>
      </w:r>
      <w:r w:rsidRPr="002D69EA">
        <w:rPr>
          <w:rFonts w:ascii="Times New Roman" w:eastAsia="Times New Roman" w:hAnsi="Times New Roman" w:cs="Times New Roman"/>
          <w:i/>
          <w:sz w:val="24"/>
          <w:szCs w:val="24"/>
        </w:rPr>
        <w:t>International Journal of Engineering</w:t>
      </w:r>
      <w:r w:rsidRPr="002D69EA">
        <w:rPr>
          <w:rFonts w:ascii="Times New Roman" w:eastAsia="Times New Roman" w:hAnsi="Times New Roman" w:cs="Times New Roman"/>
          <w:i/>
          <w:sz w:val="24"/>
          <w:szCs w:val="24"/>
        </w:rPr>
        <w:tab/>
      </w:r>
      <w:r w:rsidRPr="002D69EA">
        <w:rPr>
          <w:rFonts w:ascii="Times New Roman" w:eastAsia="Times New Roman" w:hAnsi="Times New Roman" w:cs="Times New Roman"/>
          <w:i/>
          <w:sz w:val="24"/>
          <w:szCs w:val="24"/>
        </w:rPr>
        <w:tab/>
        <w:t xml:space="preserve"> Trends and Technology</w:t>
      </w:r>
      <w:r w:rsidRPr="002D69EA">
        <w:rPr>
          <w:rFonts w:ascii="Times New Roman" w:eastAsia="Times New Roman" w:hAnsi="Times New Roman" w:cs="Times New Roman"/>
          <w:sz w:val="24"/>
          <w:szCs w:val="24"/>
        </w:rPr>
        <w:t xml:space="preserve"> (IJETT) –Volume 47 Number 4 May, Houston, TX, USA </w:t>
      </w:r>
    </w:p>
    <w:p w:rsidR="002115EB" w:rsidRPr="002D69EA" w:rsidRDefault="002115EB" w:rsidP="002115EB">
      <w:pPr>
        <w:spacing w:after="0" w:line="480" w:lineRule="auto"/>
        <w:ind w:right="-288"/>
        <w:rPr>
          <w:rFonts w:ascii="Times New Roman" w:eastAsia="Calibri" w:hAnsi="Times New Roman" w:cs="Times New Roman"/>
          <w:sz w:val="24"/>
          <w:szCs w:val="24"/>
        </w:rPr>
      </w:pPr>
    </w:p>
    <w:p w:rsidR="002115EB" w:rsidRPr="002D69EA" w:rsidRDefault="002115EB" w:rsidP="002115EB">
      <w:pPr>
        <w:spacing w:after="0" w:line="480" w:lineRule="auto"/>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Smith R. (2008) public procurement law: the basic principles of public procurement</w:t>
      </w:r>
    </w:p>
    <w:p w:rsidR="002115EB" w:rsidRPr="002D69EA" w:rsidRDefault="002115EB" w:rsidP="002115EB">
      <w:pPr>
        <w:spacing w:after="0" w:line="48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Sope Williams 2004, comparative analysis of the debarment regimes operated by the European</w:t>
      </w:r>
    </w:p>
    <w:p w:rsidR="002115EB" w:rsidRPr="002D69EA" w:rsidRDefault="002115EB" w:rsidP="002115EB">
      <w:pPr>
        <w:spacing w:after="100" w:afterAutospacing="1" w:line="240" w:lineRule="auto"/>
        <w:outlineLvl w:val="0"/>
        <w:rPr>
          <w:rFonts w:ascii="Times New Roman" w:eastAsia="Calibri" w:hAnsi="Times New Roman" w:cs="Times New Roman"/>
          <w:sz w:val="24"/>
          <w:szCs w:val="24"/>
        </w:rPr>
      </w:pPr>
      <w:bookmarkStart w:id="599" w:name="_Toc6226264"/>
      <w:r w:rsidRPr="002D69EA">
        <w:rPr>
          <w:rFonts w:ascii="Times New Roman" w:eastAsia="Calibri" w:hAnsi="Times New Roman" w:cs="Times New Roman"/>
          <w:sz w:val="24"/>
          <w:szCs w:val="24"/>
        </w:rPr>
        <w:t xml:space="preserve">Spiller, A.P, Reinecke,N.,Ungerman,D. and Teixeira,H (2013) Procurement 20?20: </w:t>
      </w:r>
      <w:r w:rsidRPr="002D69EA">
        <w:rPr>
          <w:rFonts w:ascii="Times New Roman" w:eastAsia="Calibri" w:hAnsi="Times New Roman" w:cs="Times New Roman"/>
          <w:i/>
          <w:sz w:val="24"/>
          <w:szCs w:val="24"/>
        </w:rPr>
        <w:t xml:space="preserve">Supply </w:t>
      </w:r>
      <w:r w:rsidRPr="002D69EA">
        <w:rPr>
          <w:rFonts w:ascii="Times New Roman" w:eastAsia="Calibri" w:hAnsi="Times New Roman" w:cs="Times New Roman"/>
          <w:i/>
          <w:sz w:val="24"/>
          <w:szCs w:val="24"/>
        </w:rPr>
        <w:tab/>
        <w:t>Entrepreneurship in a Changing World</w:t>
      </w:r>
      <w:r w:rsidRPr="002D69EA">
        <w:rPr>
          <w:rFonts w:ascii="Times New Roman" w:eastAsia="Calibri" w:hAnsi="Times New Roman" w:cs="Times New Roman"/>
          <w:sz w:val="24"/>
          <w:szCs w:val="24"/>
        </w:rPr>
        <w:t>. New Jersey: Wily</w:t>
      </w:r>
      <w:bookmarkEnd w:id="599"/>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Stephen Ifedha Akaranga and Bretta Kavutha Makau,(2016), </w:t>
      </w:r>
      <w:r w:rsidRPr="002D69EA">
        <w:rPr>
          <w:rFonts w:ascii="Times New Roman" w:eastAsia="Calibri" w:hAnsi="Times New Roman" w:cs="Times New Roman"/>
          <w:i/>
          <w:sz w:val="24"/>
          <w:szCs w:val="24"/>
        </w:rPr>
        <w:t xml:space="preserve">Ethical Considerations and their </w:t>
      </w:r>
      <w:r w:rsidRPr="002D69EA">
        <w:rPr>
          <w:rFonts w:ascii="Times New Roman" w:eastAsia="Calibri" w:hAnsi="Times New Roman" w:cs="Times New Roman"/>
          <w:i/>
          <w:sz w:val="24"/>
          <w:szCs w:val="24"/>
        </w:rPr>
        <w:tab/>
        <w:t>Applications to Research</w:t>
      </w:r>
      <w:r w:rsidRPr="002D69EA">
        <w:rPr>
          <w:rFonts w:ascii="Times New Roman" w:eastAsia="Calibri" w:hAnsi="Times New Roman" w:cs="Times New Roman"/>
          <w:sz w:val="24"/>
          <w:szCs w:val="24"/>
        </w:rPr>
        <w:t xml:space="preserve"> Journal of Educational Policy and Entrepreneurial Research </w:t>
      </w:r>
      <w:r w:rsidRPr="002D69EA">
        <w:rPr>
          <w:rFonts w:ascii="Times New Roman" w:eastAsia="Calibri" w:hAnsi="Times New Roman" w:cs="Times New Roman"/>
          <w:sz w:val="24"/>
          <w:szCs w:val="24"/>
        </w:rPr>
        <w:tab/>
        <w:t>Vol. 3, N0.12. 2016. Pp 1-9</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T.Alhazmi and R.Mc Cafffer (2000). Journal of construction Engineering and management vol.126, issue 3</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Thai (2004). </w:t>
      </w:r>
      <w:r w:rsidRPr="002D69EA">
        <w:rPr>
          <w:rFonts w:ascii="Times New Roman" w:eastAsia="Times New Roman" w:hAnsi="Times New Roman" w:cs="Times New Roman"/>
          <w:i/>
          <w:sz w:val="24"/>
          <w:szCs w:val="24"/>
        </w:rPr>
        <w:t xml:space="preserve">Introduction to public procurement. </w:t>
      </w:r>
      <w:r w:rsidRPr="002D69EA">
        <w:rPr>
          <w:rFonts w:ascii="Times New Roman" w:eastAsia="Times New Roman" w:hAnsi="Times New Roman" w:cs="Times New Roman"/>
          <w:sz w:val="24"/>
          <w:szCs w:val="24"/>
        </w:rPr>
        <w:t>National Institute of Government Purchasing,</w:t>
      </w:r>
    </w:p>
    <w:p w:rsidR="002115EB" w:rsidRPr="002D69EA" w:rsidRDefault="002115EB" w:rsidP="002115EB">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600" w:name="_Toc6226265"/>
      <w:r w:rsidRPr="002D69EA">
        <w:rPr>
          <w:rFonts w:ascii="Times New Roman" w:eastAsia="Calibri" w:hAnsi="Times New Roman" w:cs="Times New Roman"/>
          <w:sz w:val="24"/>
          <w:szCs w:val="24"/>
        </w:rPr>
        <w:t xml:space="preserve">Thai, K. V., &amp; Grimm, R. (2000). “Government Procurement: Past and Current Developments.” </w:t>
      </w:r>
      <w:r w:rsidRPr="002D69EA">
        <w:rPr>
          <w:rFonts w:ascii="Times New Roman" w:eastAsia="Calibri" w:hAnsi="Times New Roman" w:cs="Times New Roman"/>
          <w:sz w:val="24"/>
          <w:szCs w:val="24"/>
        </w:rPr>
        <w:tab/>
        <w:t>Journal of Public Budgeting, Accounting &amp; Financial Management, 12(2); 231-247.</w:t>
      </w:r>
      <w:bookmarkEnd w:id="600"/>
      <w:r w:rsidRPr="002D69EA">
        <w:rPr>
          <w:rFonts w:ascii="Times New Roman" w:eastAsia="Calibri" w:hAnsi="Times New Roman" w:cs="Times New Roman"/>
          <w:sz w:val="24"/>
          <w:szCs w:val="24"/>
        </w:rPr>
        <w:t xml:space="preserve"> </w:t>
      </w: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Thai.K.V (2005). Challenges in public procurement, IN K.V.T and Araujo, A,C,Y. London:</w:t>
      </w:r>
      <w:r w:rsidRPr="002D69EA">
        <w:rPr>
          <w:rFonts w:ascii="Times New Roman" w:eastAsia="Times New Roman" w:hAnsi="Times New Roman" w:cs="Times New Roman"/>
          <w:sz w:val="24"/>
          <w:szCs w:val="24"/>
        </w:rPr>
        <w:tab/>
        <w:t>McGraw Hill</w:t>
      </w:r>
    </w:p>
    <w:p w:rsidR="002115EB" w:rsidRPr="002D69EA" w:rsidRDefault="002115EB" w:rsidP="002115EB">
      <w:pPr>
        <w:spacing w:after="0"/>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Turskis, Z.; Zavadskas, E. K.; Zagorskas, J. 2006. Sustain-able city compactness evaluation on </w:t>
      </w:r>
      <w:r w:rsidRPr="002D69EA">
        <w:rPr>
          <w:rFonts w:ascii="Times New Roman" w:eastAsia="Calibri" w:hAnsi="Times New Roman" w:cs="Times New Roman"/>
          <w:sz w:val="24"/>
          <w:szCs w:val="24"/>
        </w:rPr>
        <w:tab/>
        <w:t xml:space="preserve">the basis of GIS and Bayes rule, International Journal of Strategic Property </w:t>
      </w:r>
      <w:r w:rsidRPr="002D69EA">
        <w:rPr>
          <w:rFonts w:ascii="Times New Roman" w:eastAsia="Calibri" w:hAnsi="Times New Roman" w:cs="Times New Roman"/>
          <w:sz w:val="24"/>
          <w:szCs w:val="24"/>
        </w:rPr>
        <w:tab/>
        <w:t>Management 10(3): 185–207.</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Turskis, Zedan. (2008). Multi-attribute contractors ranking method by applying ordering of feasible </w:t>
      </w:r>
      <w:r w:rsidRPr="002D69EA">
        <w:rPr>
          <w:rFonts w:ascii="Times New Roman" w:eastAsia="Calibri" w:hAnsi="Times New Roman" w:cs="Times New Roman"/>
          <w:sz w:val="24"/>
          <w:szCs w:val="24"/>
        </w:rPr>
        <w:tab/>
        <w:t xml:space="preserve">alternatives ofsolutions in terms of preferability technique. Technological and Economic </w:t>
      </w:r>
      <w:r w:rsidRPr="002D69EA">
        <w:rPr>
          <w:rFonts w:ascii="Times New Roman" w:eastAsia="Calibri" w:hAnsi="Times New Roman" w:cs="Times New Roman"/>
          <w:sz w:val="24"/>
          <w:szCs w:val="24"/>
        </w:rPr>
        <w:tab/>
        <w:t>Development of Economy, 14(2), 224–239.</w:t>
      </w:r>
    </w:p>
    <w:p w:rsidR="002115EB" w:rsidRPr="002D69EA" w:rsidRDefault="002115EB" w:rsidP="002115EB">
      <w:pPr>
        <w:ind w:left="720" w:hanging="720"/>
        <w:rPr>
          <w:rFonts w:ascii="Times New Roman" w:hAnsi="Times New Roman" w:cs="Times New Roman"/>
          <w:i/>
          <w:sz w:val="24"/>
          <w:szCs w:val="24"/>
        </w:rPr>
      </w:pPr>
      <w:r w:rsidRPr="002D69EA">
        <w:rPr>
          <w:rFonts w:ascii="Times New Roman" w:eastAsia="Calibri" w:hAnsi="Times New Roman" w:cs="Times New Roman"/>
          <w:sz w:val="24"/>
          <w:szCs w:val="24"/>
        </w:rPr>
        <w:t>United Nations Procurement Practitioner’s Handbook,  Published by High level Committee on Management procurement Network October 2017 University Press). V</w:t>
      </w:r>
      <w:r w:rsidRPr="002D69EA">
        <w:rPr>
          <w:rFonts w:ascii="Times New Roman" w:hAnsi="Times New Roman" w:cs="Times New Roman"/>
          <w:i/>
          <w:sz w:val="24"/>
          <w:szCs w:val="24"/>
        </w:rPr>
        <w:t>olume 5, Number 5 65</w:t>
      </w:r>
    </w:p>
    <w:p w:rsidR="002115EB" w:rsidRPr="002D69EA" w:rsidRDefault="002115EB" w:rsidP="002115EB">
      <w:pPr>
        <w:spacing w:before="100" w:beforeAutospacing="1" w:after="100" w:afterAutospacing="1" w:line="24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Weber, C. A., Current, J. R., &amp; Benton, W. C. (2011).  </w:t>
      </w:r>
      <w:r w:rsidRPr="002D69EA">
        <w:rPr>
          <w:rFonts w:ascii="Times New Roman" w:eastAsia="Calibri" w:hAnsi="Times New Roman" w:cs="Times New Roman"/>
          <w:i/>
          <w:sz w:val="24"/>
          <w:szCs w:val="24"/>
        </w:rPr>
        <w:t>Vendor selection criteria and methods</w:t>
      </w:r>
      <w:r w:rsidRPr="002D69EA">
        <w:rPr>
          <w:rFonts w:ascii="Times New Roman" w:eastAsia="Calibri" w:hAnsi="Times New Roman" w:cs="Times New Roman"/>
          <w:sz w:val="24"/>
          <w:szCs w:val="24"/>
        </w:rPr>
        <w:t>.</w:t>
      </w:r>
      <w:r w:rsidRPr="002D69EA">
        <w:rPr>
          <w:rFonts w:ascii="Times New Roman" w:eastAsia="Calibri" w:hAnsi="Times New Roman" w:cs="Times New Roman"/>
          <w:sz w:val="24"/>
          <w:szCs w:val="24"/>
        </w:rPr>
        <w:tab/>
      </w:r>
      <w:r w:rsidRPr="002D69EA">
        <w:rPr>
          <w:rFonts w:ascii="Times New Roman" w:eastAsia="Calibri" w:hAnsi="Times New Roman" w:cs="Times New Roman"/>
          <w:sz w:val="24"/>
          <w:szCs w:val="24"/>
        </w:rPr>
        <w:tab/>
        <w:t xml:space="preserve"> European Journal of Operational Research, 50(1), 2-18.</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Wendell C. Lawther and John O. Adler, (2008); </w:t>
      </w:r>
      <w:r w:rsidRPr="002D69EA">
        <w:rPr>
          <w:rFonts w:ascii="Times New Roman" w:eastAsia="Times New Roman" w:hAnsi="Times New Roman" w:cs="Times New Roman"/>
          <w:i/>
          <w:sz w:val="24"/>
          <w:szCs w:val="24"/>
        </w:rPr>
        <w:t>Contracting for Construction Services</w:t>
      </w:r>
      <w:r w:rsidRPr="002D69EA">
        <w:rPr>
          <w:rFonts w:ascii="Times New Roman" w:eastAsia="Times New Roman" w:hAnsi="Times New Roman" w:cs="Times New Roman"/>
          <w:sz w:val="24"/>
          <w:szCs w:val="24"/>
        </w:rPr>
        <w:t>, Published by National Institute of Government Purchasing</w:t>
      </w:r>
    </w:p>
    <w:p w:rsidR="002115EB" w:rsidRPr="002D69EA" w:rsidRDefault="002115EB" w:rsidP="002115EB">
      <w:pPr>
        <w:spacing w:after="0" w:line="480" w:lineRule="auto"/>
        <w:rPr>
          <w:rFonts w:ascii="Times New Roman" w:eastAsia="Calibri" w:hAnsi="Times New Roman" w:cs="Times New Roman"/>
          <w:sz w:val="24"/>
          <w:szCs w:val="24"/>
        </w:rPr>
      </w:pPr>
      <w:r w:rsidRPr="002D69EA">
        <w:rPr>
          <w:rFonts w:ascii="Times New Roman" w:eastAsia="Calibri" w:hAnsi="Times New Roman" w:cs="Times New Roman"/>
          <w:sz w:val="24"/>
          <w:szCs w:val="24"/>
        </w:rPr>
        <w:t>Williams-Elegbe,2004, Stanely, E.G &amp; Gregory, M.M (2001) . Achieving World Class Supply</w:t>
      </w:r>
    </w:p>
    <w:p w:rsidR="002115EB" w:rsidRPr="002D69EA" w:rsidRDefault="002115EB" w:rsidP="002115EB">
      <w:pPr>
        <w:ind w:left="720" w:hanging="720"/>
        <w:rPr>
          <w:rFonts w:ascii="Times New Roman" w:eastAsia="Calibri" w:hAnsi="Times New Roman" w:cs="Times New Roman"/>
          <w:sz w:val="24"/>
          <w:szCs w:val="24"/>
        </w:rPr>
      </w:pPr>
      <w:r w:rsidRPr="002D69EA">
        <w:rPr>
          <w:rFonts w:ascii="Times New Roman" w:eastAsia="Calibri" w:hAnsi="Times New Roman" w:cs="Times New Roman"/>
          <w:sz w:val="24"/>
          <w:szCs w:val="24"/>
        </w:rPr>
        <w:t>World Bank Annual Report September 18, 2017. Accelerate economic growth , build human capital and end extreme poverty</w:t>
      </w:r>
    </w:p>
    <w:p w:rsidR="002115EB" w:rsidRPr="002D69EA" w:rsidRDefault="002115EB" w:rsidP="002115EB">
      <w:pPr>
        <w:spacing w:after="0"/>
        <w:ind w:right="-288"/>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Xianhai Meng(2012) , Journal of management on project performance in construction Vol 30, Issue </w:t>
      </w:r>
      <w:r w:rsidRPr="002D69EA">
        <w:rPr>
          <w:rFonts w:ascii="Times New Roman" w:eastAsia="Calibri" w:hAnsi="Times New Roman" w:cs="Times New Roman"/>
          <w:sz w:val="24"/>
          <w:szCs w:val="24"/>
        </w:rPr>
        <w:tab/>
        <w:t>2, Feb.2012, Pgs 188-198</w:t>
      </w:r>
    </w:p>
    <w:p w:rsidR="002115EB" w:rsidRPr="002D69EA" w:rsidRDefault="002115EB" w:rsidP="002115EB">
      <w:pPr>
        <w:rPr>
          <w:rFonts w:ascii="Times New Roman" w:eastAsia="Calibri" w:hAnsi="Times New Roman" w:cs="Times New Roman"/>
          <w:sz w:val="24"/>
          <w:szCs w:val="24"/>
        </w:rPr>
      </w:pPr>
      <w:r w:rsidRPr="002D69EA">
        <w:rPr>
          <w:rFonts w:ascii="Times New Roman" w:eastAsia="Calibri" w:hAnsi="Times New Roman" w:cs="Times New Roman"/>
          <w:sz w:val="24"/>
          <w:szCs w:val="24"/>
        </w:rPr>
        <w:t xml:space="preserve">Zavadskas, E. K. &amp; Vilutiene, T., 2006. </w:t>
      </w:r>
      <w:r w:rsidRPr="002D69EA">
        <w:rPr>
          <w:rFonts w:ascii="Times New Roman" w:eastAsia="Calibri" w:hAnsi="Times New Roman" w:cs="Times New Roman"/>
          <w:i/>
          <w:sz w:val="24"/>
          <w:szCs w:val="24"/>
        </w:rPr>
        <w:t xml:space="preserve">A multiple criteria evaluation of multi-family apartment </w:t>
      </w:r>
      <w:r w:rsidRPr="002D69EA">
        <w:rPr>
          <w:rFonts w:ascii="Times New Roman" w:eastAsia="Calibri" w:hAnsi="Times New Roman" w:cs="Times New Roman"/>
          <w:i/>
          <w:sz w:val="24"/>
          <w:szCs w:val="24"/>
        </w:rPr>
        <w:tab/>
        <w:t>block’s maintenance contractors</w:t>
      </w:r>
      <w:r w:rsidRPr="002D69EA">
        <w:rPr>
          <w:rFonts w:ascii="Times New Roman" w:eastAsia="Calibri" w:hAnsi="Times New Roman" w:cs="Times New Roman"/>
          <w:sz w:val="24"/>
          <w:szCs w:val="24"/>
        </w:rPr>
        <w:t xml:space="preserve">: I—Model for maintenance contractor evaluation and </w:t>
      </w:r>
      <w:r w:rsidRPr="002D69EA">
        <w:rPr>
          <w:rFonts w:ascii="Times New Roman" w:eastAsia="Calibri" w:hAnsi="Times New Roman" w:cs="Times New Roman"/>
          <w:sz w:val="24"/>
          <w:szCs w:val="24"/>
        </w:rPr>
        <w:tab/>
        <w:t xml:space="preserve">the determination of its selection criteria. Building and Environment, 1(42), pp. 621-632. </w:t>
      </w:r>
    </w:p>
    <w:p w:rsidR="002115EB" w:rsidRPr="002D69EA" w:rsidRDefault="002115EB" w:rsidP="002115EB">
      <w:pPr>
        <w:tabs>
          <w:tab w:val="left" w:pos="426"/>
        </w:tabs>
        <w:spacing w:after="0"/>
        <w:ind w:left="426" w:hanging="426"/>
        <w:rPr>
          <w:rFonts w:ascii="Times New Roman" w:eastAsia="Times New Roman" w:hAnsi="Times New Roman" w:cs="Times New Roman"/>
          <w:sz w:val="24"/>
          <w:szCs w:val="24"/>
        </w:rPr>
      </w:pPr>
      <w:r w:rsidRPr="002D69EA">
        <w:rPr>
          <w:rFonts w:ascii="Times New Roman" w:eastAsia="Times New Roman" w:hAnsi="Times New Roman" w:cs="Times New Roman"/>
          <w:sz w:val="24"/>
          <w:szCs w:val="24"/>
        </w:rPr>
        <w:t xml:space="preserve">Zavadskas, E. K.; Kaklauskas, A. (1996).  </w:t>
      </w:r>
      <w:r w:rsidRPr="002D69EA">
        <w:rPr>
          <w:rFonts w:ascii="Times New Roman" w:eastAsia="Times New Roman" w:hAnsi="Times New Roman" w:cs="Times New Roman"/>
          <w:i/>
          <w:sz w:val="24"/>
          <w:szCs w:val="24"/>
        </w:rPr>
        <w:t>Determination of an efficient contractor by using the new method of multicriteria assessment</w:t>
      </w:r>
      <w:r w:rsidRPr="002D69EA">
        <w:rPr>
          <w:rFonts w:ascii="Times New Roman" w:eastAsia="Times New Roman" w:hAnsi="Times New Roman" w:cs="Times New Roman"/>
          <w:sz w:val="24"/>
          <w:szCs w:val="24"/>
        </w:rPr>
        <w:t>, in International Symposium for “The Organisation and Management of Construction”. Shaping Theory and Practice. Vol. 2: Managing the Construction Project and Managing Risk. / edited by D. A. Langford and A. Retik CIB W 65; London, Weinheim, New York, Tokyo, Melbourne, Madras.  London: E and FN SPON 2: 94-104.</w:t>
      </w:r>
    </w:p>
    <w:p w:rsidR="002115EB" w:rsidRPr="002D69EA" w:rsidRDefault="002115EB" w:rsidP="002115EB">
      <w:pPr>
        <w:spacing w:after="0"/>
        <w:rPr>
          <w:rFonts w:ascii="Times New Roman" w:eastAsia="Times New Roman" w:hAnsi="Times New Roman" w:cs="Times New Roman"/>
          <w:sz w:val="24"/>
          <w:szCs w:val="24"/>
        </w:rPr>
      </w:pPr>
      <w:r w:rsidRPr="002D69EA">
        <w:rPr>
          <w:rFonts w:ascii="Times New Roman" w:eastAsia="Calibri" w:hAnsi="Times New Roman" w:cs="Times New Roman"/>
          <w:sz w:val="24"/>
          <w:szCs w:val="24"/>
        </w:rPr>
        <w:t xml:space="preserve">Zenonas Turkis (2008), </w:t>
      </w:r>
      <w:r w:rsidRPr="002D69EA">
        <w:rPr>
          <w:rFonts w:ascii="Times New Roman" w:eastAsia="Calibri" w:hAnsi="Times New Roman" w:cs="Times New Roman"/>
          <w:i/>
          <w:sz w:val="24"/>
          <w:szCs w:val="24"/>
        </w:rPr>
        <w:t>Multi-attribute contractors ranking method.</w:t>
      </w:r>
      <w:r w:rsidRPr="002D69EA">
        <w:rPr>
          <w:rFonts w:ascii="Times New Roman" w:eastAsia="Calibri" w:hAnsi="Times New Roman" w:cs="Times New Roman"/>
          <w:sz w:val="24"/>
          <w:szCs w:val="24"/>
        </w:rPr>
        <w:t xml:space="preserve"> </w:t>
      </w:r>
      <w:r w:rsidRPr="002D69EA">
        <w:rPr>
          <w:rFonts w:ascii="Times New Roman" w:eastAsia="Calibri" w:hAnsi="Times New Roman" w:cs="Times New Roman"/>
          <w:i/>
          <w:sz w:val="24"/>
          <w:szCs w:val="24"/>
        </w:rPr>
        <w:t xml:space="preserve">The Journal of </w:t>
      </w:r>
      <w:r w:rsidRPr="002D69EA">
        <w:rPr>
          <w:rFonts w:ascii="Times New Roman" w:eastAsia="Calibri" w:hAnsi="Times New Roman" w:cs="Times New Roman"/>
          <w:i/>
          <w:sz w:val="24"/>
          <w:szCs w:val="24"/>
        </w:rPr>
        <w:tab/>
        <w:t xml:space="preserve">Technological </w:t>
      </w:r>
      <w:r w:rsidRPr="002D69EA">
        <w:rPr>
          <w:rFonts w:ascii="Times New Roman" w:eastAsia="Times New Roman" w:hAnsi="Times New Roman" w:cs="Times New Roman"/>
          <w:sz w:val="24"/>
          <w:szCs w:val="24"/>
        </w:rPr>
        <w:t xml:space="preserve">55–71.public Procurement and Disposal of Public Assets Act and </w:t>
      </w:r>
      <w:r w:rsidRPr="002D69EA">
        <w:rPr>
          <w:rFonts w:ascii="Times New Roman" w:eastAsia="Times New Roman" w:hAnsi="Times New Roman" w:cs="Times New Roman"/>
          <w:sz w:val="24"/>
          <w:szCs w:val="24"/>
        </w:rPr>
        <w:tab/>
        <w:t>Regulations 2003.</w:t>
      </w:r>
    </w:p>
    <w:p w:rsidR="002115EB" w:rsidRDefault="002115EB" w:rsidP="002115EB">
      <w:pPr>
        <w:tabs>
          <w:tab w:val="left" w:pos="1725"/>
        </w:tabs>
        <w:spacing w:after="0" w:line="480" w:lineRule="auto"/>
        <w:ind w:left="720" w:hanging="720"/>
        <w:rPr>
          <w:rFonts w:ascii="Times New Roman" w:eastAsia="Calibri" w:hAnsi="Times New Roman" w:cs="Times New Roman"/>
          <w:i/>
          <w:sz w:val="24"/>
          <w:szCs w:val="24"/>
        </w:rPr>
        <w:sectPr w:rsidR="002115EB" w:rsidSect="00A008D2">
          <w:pgSz w:w="12240" w:h="15840"/>
          <w:pgMar w:top="1440" w:right="1440" w:bottom="1440" w:left="1440" w:header="720" w:footer="416" w:gutter="0"/>
          <w:pgNumType w:start="1"/>
          <w:cols w:space="720"/>
        </w:sectPr>
      </w:pPr>
    </w:p>
    <w:p w:rsidR="002115EB" w:rsidRDefault="002115EB" w:rsidP="002115EB">
      <w:pPr>
        <w:pStyle w:val="Heading1"/>
        <w:spacing w:before="0" w:after="240" w:line="480" w:lineRule="auto"/>
        <w:jc w:val="center"/>
        <w:rPr>
          <w:szCs w:val="24"/>
        </w:rPr>
      </w:pPr>
      <w:bookmarkStart w:id="601" w:name="_Toc246067721"/>
      <w:bookmarkStart w:id="602" w:name="_Toc6226266"/>
      <w:r w:rsidRPr="00425549">
        <w:rPr>
          <w:szCs w:val="24"/>
        </w:rPr>
        <w:t>APPENDICES</w:t>
      </w:r>
      <w:bookmarkEnd w:id="601"/>
      <w:bookmarkEnd w:id="602"/>
    </w:p>
    <w:p w:rsidR="002115EB" w:rsidRPr="00761856" w:rsidRDefault="002115EB" w:rsidP="002115EB">
      <w:pPr>
        <w:pStyle w:val="Heading1"/>
        <w:spacing w:before="0" w:after="240" w:line="480" w:lineRule="auto"/>
        <w:jc w:val="center"/>
        <w:rPr>
          <w:szCs w:val="24"/>
        </w:rPr>
      </w:pPr>
      <w:bookmarkStart w:id="603" w:name="_Toc3054066"/>
      <w:bookmarkStart w:id="604" w:name="_Toc3054337"/>
      <w:bookmarkStart w:id="605" w:name="_Toc246067722"/>
      <w:bookmarkStart w:id="606" w:name="_Toc6226267"/>
      <w:r w:rsidRPr="00425549">
        <w:rPr>
          <w:szCs w:val="24"/>
        </w:rPr>
        <w:t>APPENDIX 1: QUESTIONNAIRE FOR THE RESPONDENTS</w:t>
      </w:r>
      <w:bookmarkEnd w:id="603"/>
      <w:bookmarkEnd w:id="604"/>
      <w:bookmarkEnd w:id="605"/>
      <w:bookmarkEnd w:id="606"/>
    </w:p>
    <w:p w:rsidR="002115EB" w:rsidRPr="00425549" w:rsidRDefault="002115EB" w:rsidP="002115EB">
      <w:pPr>
        <w:spacing w:line="480" w:lineRule="auto"/>
        <w:ind w:right="-288"/>
        <w:rPr>
          <w:rFonts w:ascii="Times New Roman" w:eastAsia="Times New Roman" w:hAnsi="Times New Roman" w:cs="Times New Roman"/>
          <w:bCs/>
          <w:sz w:val="24"/>
          <w:szCs w:val="24"/>
          <w:lang w:bidi="en-US"/>
        </w:rPr>
      </w:pPr>
      <w:r w:rsidRPr="00425549">
        <w:rPr>
          <w:rFonts w:ascii="Times New Roman" w:eastAsia="Times New Roman" w:hAnsi="Times New Roman" w:cs="Times New Roman"/>
          <w:bCs/>
          <w:sz w:val="24"/>
          <w:szCs w:val="24"/>
          <w:lang w:bidi="en-US"/>
        </w:rPr>
        <w:t>Dear respondent,</w:t>
      </w:r>
    </w:p>
    <w:p w:rsidR="002115EB" w:rsidRPr="00425549" w:rsidRDefault="002115EB" w:rsidP="002115EB">
      <w:pPr>
        <w:autoSpaceDE w:val="0"/>
        <w:autoSpaceDN w:val="0"/>
        <w:adjustRightInd w:val="0"/>
        <w:spacing w:line="480" w:lineRule="auto"/>
        <w:jc w:val="both"/>
        <w:rPr>
          <w:rFonts w:ascii="Times New Roman" w:eastAsia="Calibri" w:hAnsi="Times New Roman"/>
          <w:sz w:val="24"/>
          <w:szCs w:val="24"/>
        </w:rPr>
      </w:pPr>
      <w:r w:rsidRPr="00425549">
        <w:rPr>
          <w:rFonts w:ascii="Times New Roman" w:eastAsia="Calibri" w:hAnsi="Times New Roman"/>
          <w:sz w:val="24"/>
          <w:szCs w:val="24"/>
        </w:rPr>
        <w:t xml:space="preserve">My name is </w:t>
      </w:r>
      <w:r w:rsidRPr="00425549">
        <w:rPr>
          <w:rFonts w:ascii="Times New Roman" w:eastAsia="Calibri" w:hAnsi="Times New Roman"/>
          <w:b/>
          <w:sz w:val="24"/>
          <w:szCs w:val="24"/>
        </w:rPr>
        <w:t>Aluma Amos Jabo,</w:t>
      </w:r>
      <w:r w:rsidRPr="00425549">
        <w:rPr>
          <w:rFonts w:ascii="Times New Roman" w:eastAsia="Calibri" w:hAnsi="Times New Roman"/>
          <w:sz w:val="24"/>
          <w:szCs w:val="24"/>
        </w:rPr>
        <w:t xml:space="preserve"> a student of Masters in </w:t>
      </w:r>
      <w:r w:rsidRPr="00425549">
        <w:rPr>
          <w:rFonts w:ascii="Times New Roman" w:eastAsia="Times New Roman" w:hAnsi="Times New Roman" w:cs="Times New Roman"/>
          <w:bCs/>
          <w:sz w:val="24"/>
          <w:szCs w:val="24"/>
          <w:lang w:bidi="en-US"/>
        </w:rPr>
        <w:t>Public Procurement (MPP) of Uganda Management Institute</w:t>
      </w:r>
      <w:r w:rsidRPr="00425549">
        <w:rPr>
          <w:rFonts w:ascii="Times New Roman" w:eastAsia="Calibri" w:hAnsi="Times New Roman"/>
          <w:sz w:val="24"/>
          <w:szCs w:val="24"/>
        </w:rPr>
        <w:t xml:space="preserve">. In partial fulfillment of the requirements for the award of this degree, I am required to conduct a research in an area of my interest and my topic of study is; </w:t>
      </w:r>
      <w:r w:rsidRPr="00425549">
        <w:rPr>
          <w:rFonts w:ascii="Times New Roman" w:eastAsia="Times New Roman" w:hAnsi="Times New Roman" w:cs="Times New Roman"/>
          <w:b/>
          <w:bCs/>
          <w:sz w:val="24"/>
          <w:szCs w:val="24"/>
          <w:lang w:bidi="en-US"/>
        </w:rPr>
        <w:t>Contractor selection process and service delivery in Water and Sanitation Development Facility-North</w:t>
      </w:r>
      <w:r w:rsidRPr="00425549">
        <w:rPr>
          <w:rFonts w:ascii="Times New Roman" w:hAnsi="Times New Roman"/>
          <w:b/>
          <w:i/>
          <w:sz w:val="24"/>
          <w:szCs w:val="24"/>
        </w:rPr>
        <w:t>.</w:t>
      </w:r>
    </w:p>
    <w:p w:rsidR="002115EB" w:rsidRPr="00425549" w:rsidRDefault="002115EB" w:rsidP="002115EB">
      <w:pPr>
        <w:autoSpaceDE w:val="0"/>
        <w:autoSpaceDN w:val="0"/>
        <w:adjustRightInd w:val="0"/>
        <w:spacing w:line="480" w:lineRule="auto"/>
        <w:jc w:val="both"/>
        <w:rPr>
          <w:rFonts w:ascii="Times New Roman" w:eastAsia="Calibri" w:hAnsi="Times New Roman"/>
          <w:sz w:val="24"/>
          <w:szCs w:val="24"/>
        </w:rPr>
      </w:pPr>
      <w:r w:rsidRPr="00425549">
        <w:rPr>
          <w:rFonts w:ascii="Times New Roman" w:eastAsia="Calibri" w:hAnsi="Times New Roman"/>
          <w:sz w:val="24"/>
          <w:szCs w:val="24"/>
        </w:rPr>
        <w:t xml:space="preserve">You have been selected to participate in this study and the information you give will be used strictly for academic purposes only. The information got from you will be kept confidential and you are requested not to write your name on this questionnaire. </w:t>
      </w: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r w:rsidRPr="00425549">
        <w:rPr>
          <w:rFonts w:ascii="Times New Roman" w:eastAsia="Calibri" w:hAnsi="Times New Roman"/>
          <w:sz w:val="24"/>
          <w:szCs w:val="24"/>
        </w:rPr>
        <w:t xml:space="preserve">Your participation in this study is entirely voluntary and consent to participate is implied by your decision to complete this questionnaire. </w:t>
      </w: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r w:rsidRPr="00425549">
        <w:rPr>
          <w:rFonts w:ascii="Times New Roman" w:eastAsia="Calibri" w:hAnsi="Times New Roman"/>
          <w:sz w:val="24"/>
          <w:szCs w:val="24"/>
        </w:rPr>
        <w:t xml:space="preserve">I will greatly appreciate your assistance in this exercise.  </w:t>
      </w: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r w:rsidRPr="00425549">
        <w:rPr>
          <w:rFonts w:ascii="Times New Roman" w:eastAsia="Calibri" w:hAnsi="Times New Roman"/>
          <w:sz w:val="24"/>
          <w:szCs w:val="24"/>
        </w:rPr>
        <w:t>Thank you for your cooperation.</w:t>
      </w: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p>
    <w:p w:rsidR="002115EB" w:rsidRPr="00425549" w:rsidRDefault="002115EB" w:rsidP="002115EB">
      <w:pPr>
        <w:autoSpaceDE w:val="0"/>
        <w:autoSpaceDN w:val="0"/>
        <w:adjustRightInd w:val="0"/>
        <w:spacing w:line="480" w:lineRule="auto"/>
        <w:rPr>
          <w:rFonts w:ascii="Times New Roman" w:eastAsia="Calibri" w:hAnsi="Times New Roman"/>
          <w:sz w:val="24"/>
          <w:szCs w:val="24"/>
        </w:rPr>
      </w:pPr>
    </w:p>
    <w:p w:rsidR="002115EB" w:rsidRDefault="002115EB" w:rsidP="002115EB">
      <w:pPr>
        <w:spacing w:after="0" w:line="480" w:lineRule="auto"/>
        <w:ind w:right="-288"/>
        <w:jc w:val="center"/>
        <w:rPr>
          <w:rFonts w:ascii="Times New Roman" w:eastAsia="Times New Roman" w:hAnsi="Times New Roman" w:cs="Times New Roman"/>
          <w:b/>
          <w:bCs/>
          <w:lang w:bidi="en-US"/>
        </w:rPr>
      </w:pPr>
    </w:p>
    <w:p w:rsidR="002115EB" w:rsidRDefault="002115EB" w:rsidP="002115EB">
      <w:pPr>
        <w:spacing w:after="0" w:line="480" w:lineRule="auto"/>
        <w:ind w:right="-288"/>
        <w:jc w:val="center"/>
        <w:rPr>
          <w:rFonts w:ascii="Times New Roman" w:eastAsia="Times New Roman" w:hAnsi="Times New Roman" w:cs="Times New Roman"/>
          <w:b/>
          <w:bCs/>
          <w:lang w:bidi="en-US"/>
        </w:rPr>
      </w:pPr>
    </w:p>
    <w:p w:rsidR="002115EB" w:rsidRPr="00425549" w:rsidRDefault="002115EB" w:rsidP="002115EB">
      <w:pPr>
        <w:spacing w:after="0" w:line="480" w:lineRule="auto"/>
        <w:ind w:right="-288"/>
        <w:jc w:val="center"/>
        <w:rPr>
          <w:rFonts w:ascii="Times New Roman" w:eastAsia="Times New Roman" w:hAnsi="Times New Roman" w:cs="Times New Roman"/>
          <w:bCs/>
          <w:lang w:bidi="en-US"/>
        </w:rPr>
      </w:pPr>
      <w:r w:rsidRPr="00425549">
        <w:rPr>
          <w:rFonts w:ascii="Times New Roman" w:eastAsia="Times New Roman" w:hAnsi="Times New Roman" w:cs="Times New Roman"/>
          <w:b/>
          <w:bCs/>
          <w:lang w:bidi="en-US"/>
        </w:rPr>
        <w:t>SECTION A</w:t>
      </w:r>
      <w:r w:rsidRPr="00425549">
        <w:rPr>
          <w:rFonts w:ascii="Times New Roman" w:eastAsia="Times New Roman" w:hAnsi="Times New Roman" w:cs="Times New Roman"/>
          <w:bCs/>
          <w:lang w:bidi="en-US"/>
        </w:rPr>
        <w:t>:</w:t>
      </w:r>
    </w:p>
    <w:p w:rsidR="002115EB" w:rsidRPr="00425549" w:rsidRDefault="002115EB" w:rsidP="002115EB">
      <w:pPr>
        <w:spacing w:after="0" w:line="480" w:lineRule="auto"/>
        <w:jc w:val="center"/>
        <w:rPr>
          <w:rFonts w:ascii="Times New Roman" w:eastAsia="Times New Roman" w:hAnsi="Times New Roman" w:cs="Times New Roman"/>
          <w:b/>
          <w:bCs/>
          <w:lang w:bidi="en-US"/>
        </w:rPr>
      </w:pPr>
      <w:r w:rsidRPr="00425549">
        <w:rPr>
          <w:rFonts w:ascii="Times New Roman" w:eastAsia="Times New Roman" w:hAnsi="Times New Roman" w:cs="Times New Roman"/>
          <w:b/>
          <w:bCs/>
          <w:lang w:bidi="en-US"/>
        </w:rPr>
        <w:t>PART 1: BACKGROUND INFORMATION OF THE RESPONDENT.</w:t>
      </w:r>
    </w:p>
    <w:p w:rsidR="002115EB" w:rsidRPr="00425549" w:rsidRDefault="002115EB" w:rsidP="002115EB">
      <w:pPr>
        <w:spacing w:after="0" w:line="480" w:lineRule="auto"/>
        <w:rPr>
          <w:rFonts w:ascii="Times New Roman" w:eastAsia="Calibri" w:hAnsi="Times New Roman"/>
          <w:sz w:val="24"/>
          <w:szCs w:val="24"/>
        </w:rPr>
      </w:pPr>
      <w:r w:rsidRPr="00425549">
        <w:rPr>
          <w:rFonts w:ascii="Times New Roman" w:eastAsia="Calibri" w:hAnsi="Times New Roman"/>
          <w:sz w:val="24"/>
          <w:szCs w:val="24"/>
        </w:rPr>
        <w:t>Please tick in the column below what applies to you.</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37"/>
        <w:gridCol w:w="1350"/>
        <w:gridCol w:w="1350"/>
        <w:gridCol w:w="1350"/>
        <w:gridCol w:w="1890"/>
      </w:tblGrid>
      <w:tr w:rsidR="002115EB" w:rsidRPr="00425549" w:rsidTr="00D944AA">
        <w:tc>
          <w:tcPr>
            <w:tcW w:w="2358"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Description</w:t>
            </w:r>
          </w:p>
        </w:tc>
        <w:tc>
          <w:tcPr>
            <w:tcW w:w="1237"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1</w:t>
            </w:r>
          </w:p>
        </w:tc>
        <w:tc>
          <w:tcPr>
            <w:tcW w:w="1350"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2</w:t>
            </w:r>
          </w:p>
        </w:tc>
        <w:tc>
          <w:tcPr>
            <w:tcW w:w="1350"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3</w:t>
            </w:r>
          </w:p>
        </w:tc>
        <w:tc>
          <w:tcPr>
            <w:tcW w:w="1350"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4</w:t>
            </w:r>
          </w:p>
        </w:tc>
        <w:tc>
          <w:tcPr>
            <w:tcW w:w="1890"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5</w:t>
            </w:r>
          </w:p>
        </w:tc>
      </w:tr>
      <w:tr w:rsidR="002115EB" w:rsidRPr="00425549" w:rsidTr="00D944AA">
        <w:tc>
          <w:tcPr>
            <w:tcW w:w="2358"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Age bracket in years</w:t>
            </w:r>
          </w:p>
        </w:tc>
        <w:tc>
          <w:tcPr>
            <w:tcW w:w="1237"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10 - 19</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20-29</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30-39</w:t>
            </w:r>
          </w:p>
        </w:tc>
        <w:tc>
          <w:tcPr>
            <w:tcW w:w="1350" w:type="dxa"/>
            <w:shd w:val="clear" w:color="auto" w:fill="auto"/>
          </w:tcPr>
          <w:p w:rsidR="002115EB" w:rsidRPr="00425549" w:rsidRDefault="002115EB" w:rsidP="00D944AA">
            <w:pPr>
              <w:spacing w:after="0" w:line="360" w:lineRule="auto"/>
              <w:jc w:val="center"/>
              <w:rPr>
                <w:rFonts w:ascii="Times New Roman" w:eastAsia="Calibri" w:hAnsi="Times New Roman"/>
                <w:sz w:val="24"/>
                <w:szCs w:val="24"/>
              </w:rPr>
            </w:pPr>
            <w:r w:rsidRPr="00425549">
              <w:rPr>
                <w:rFonts w:ascii="Times New Roman" w:eastAsia="Calibri" w:hAnsi="Times New Roman"/>
                <w:sz w:val="24"/>
                <w:szCs w:val="24"/>
              </w:rPr>
              <w:t>40-49</w:t>
            </w:r>
          </w:p>
        </w:tc>
        <w:tc>
          <w:tcPr>
            <w:tcW w:w="189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Above 50</w:t>
            </w:r>
          </w:p>
        </w:tc>
      </w:tr>
      <w:tr w:rsidR="002115EB" w:rsidRPr="00425549" w:rsidTr="00D944AA">
        <w:tc>
          <w:tcPr>
            <w:tcW w:w="2358"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Sex</w:t>
            </w:r>
          </w:p>
        </w:tc>
        <w:tc>
          <w:tcPr>
            <w:tcW w:w="1237"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Male</w:t>
            </w:r>
          </w:p>
        </w:tc>
        <w:tc>
          <w:tcPr>
            <w:tcW w:w="5940" w:type="dxa"/>
            <w:gridSpan w:val="4"/>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Female</w:t>
            </w:r>
          </w:p>
        </w:tc>
      </w:tr>
      <w:tr w:rsidR="002115EB" w:rsidRPr="00425549" w:rsidTr="00D944AA">
        <w:tc>
          <w:tcPr>
            <w:tcW w:w="2358"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Marital status</w:t>
            </w:r>
          </w:p>
        </w:tc>
        <w:tc>
          <w:tcPr>
            <w:tcW w:w="1237"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Married</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Single</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Widowed</w:t>
            </w:r>
          </w:p>
        </w:tc>
        <w:tc>
          <w:tcPr>
            <w:tcW w:w="3240" w:type="dxa"/>
            <w:gridSpan w:val="2"/>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Divorced</w:t>
            </w:r>
          </w:p>
        </w:tc>
      </w:tr>
      <w:tr w:rsidR="002115EB" w:rsidRPr="00425549" w:rsidTr="00D944AA">
        <w:tc>
          <w:tcPr>
            <w:tcW w:w="2358"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Level of Education</w:t>
            </w:r>
          </w:p>
        </w:tc>
        <w:tc>
          <w:tcPr>
            <w:tcW w:w="1237"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Masters</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Bachelors</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Diploma</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Certificate</w:t>
            </w:r>
          </w:p>
        </w:tc>
        <w:tc>
          <w:tcPr>
            <w:tcW w:w="189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Others (Specify)</w:t>
            </w:r>
          </w:p>
        </w:tc>
      </w:tr>
      <w:tr w:rsidR="002115EB" w:rsidRPr="00425549" w:rsidTr="00D944AA">
        <w:tc>
          <w:tcPr>
            <w:tcW w:w="2358" w:type="dxa"/>
            <w:shd w:val="clear" w:color="auto" w:fill="auto"/>
          </w:tcPr>
          <w:p w:rsidR="002115EB" w:rsidRPr="00425549" w:rsidRDefault="002115EB" w:rsidP="00D944AA">
            <w:pPr>
              <w:spacing w:after="0" w:line="360" w:lineRule="auto"/>
              <w:rPr>
                <w:rFonts w:ascii="Times New Roman" w:eastAsia="Calibri" w:hAnsi="Times New Roman"/>
                <w:b/>
                <w:sz w:val="24"/>
                <w:szCs w:val="24"/>
              </w:rPr>
            </w:pPr>
            <w:r w:rsidRPr="00425549">
              <w:rPr>
                <w:rFonts w:ascii="Times New Roman" w:eastAsia="Calibri" w:hAnsi="Times New Roman"/>
                <w:b/>
                <w:sz w:val="24"/>
                <w:szCs w:val="24"/>
              </w:rPr>
              <w:t>Years of experience</w:t>
            </w:r>
          </w:p>
        </w:tc>
        <w:tc>
          <w:tcPr>
            <w:tcW w:w="1237"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&gt; 5years</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6-10 years</w:t>
            </w:r>
          </w:p>
        </w:tc>
        <w:tc>
          <w:tcPr>
            <w:tcW w:w="1350" w:type="dxa"/>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11-15 years</w:t>
            </w:r>
          </w:p>
        </w:tc>
        <w:tc>
          <w:tcPr>
            <w:tcW w:w="3240" w:type="dxa"/>
            <w:gridSpan w:val="2"/>
            <w:shd w:val="clear" w:color="auto" w:fill="auto"/>
          </w:tcPr>
          <w:p w:rsidR="002115EB" w:rsidRPr="00425549" w:rsidRDefault="002115EB" w:rsidP="00D944AA">
            <w:pPr>
              <w:spacing w:after="0" w:line="360" w:lineRule="auto"/>
              <w:rPr>
                <w:rFonts w:ascii="Times New Roman" w:eastAsia="Calibri" w:hAnsi="Times New Roman"/>
                <w:sz w:val="24"/>
                <w:szCs w:val="24"/>
              </w:rPr>
            </w:pPr>
            <w:r w:rsidRPr="00425549">
              <w:rPr>
                <w:rFonts w:ascii="Times New Roman" w:eastAsia="Calibri" w:hAnsi="Times New Roman"/>
                <w:sz w:val="24"/>
                <w:szCs w:val="24"/>
              </w:rPr>
              <w:t>Above 15 years</w:t>
            </w:r>
          </w:p>
        </w:tc>
      </w:tr>
    </w:tbl>
    <w:p w:rsidR="002115EB" w:rsidRDefault="002115EB" w:rsidP="002115EB">
      <w:pPr>
        <w:spacing w:after="0" w:line="480" w:lineRule="auto"/>
        <w:jc w:val="center"/>
        <w:rPr>
          <w:rFonts w:ascii="Times New Roman" w:hAnsi="Times New Roman"/>
          <w:b/>
          <w:sz w:val="24"/>
          <w:szCs w:val="24"/>
        </w:rPr>
      </w:pPr>
    </w:p>
    <w:p w:rsidR="002115EB" w:rsidRPr="00425549" w:rsidRDefault="002115EB" w:rsidP="002115EB">
      <w:pPr>
        <w:spacing w:after="0" w:line="480" w:lineRule="auto"/>
        <w:jc w:val="center"/>
        <w:rPr>
          <w:rFonts w:ascii="Times New Roman" w:hAnsi="Times New Roman"/>
          <w:b/>
          <w:sz w:val="24"/>
          <w:szCs w:val="24"/>
        </w:rPr>
      </w:pPr>
      <w:r w:rsidRPr="00425549">
        <w:rPr>
          <w:rFonts w:ascii="Times New Roman" w:hAnsi="Times New Roman"/>
          <w:b/>
          <w:sz w:val="24"/>
          <w:szCs w:val="24"/>
        </w:rPr>
        <w:t>SECTION A</w:t>
      </w:r>
    </w:p>
    <w:p w:rsidR="002115EB" w:rsidRPr="00425549" w:rsidRDefault="002115EB" w:rsidP="002115EB">
      <w:pPr>
        <w:spacing w:after="0" w:line="360" w:lineRule="auto"/>
        <w:jc w:val="center"/>
        <w:rPr>
          <w:rFonts w:ascii="Times New Roman" w:hAnsi="Times New Roman"/>
          <w:b/>
          <w:sz w:val="24"/>
          <w:szCs w:val="24"/>
        </w:rPr>
      </w:pPr>
      <w:r w:rsidRPr="00425549">
        <w:rPr>
          <w:rFonts w:ascii="Times New Roman" w:eastAsia="Times New Roman" w:hAnsi="Times New Roman" w:cs="Times New Roman"/>
          <w:b/>
          <w:bCs/>
          <w:sz w:val="24"/>
          <w:szCs w:val="24"/>
          <w:lang w:bidi="en-US"/>
        </w:rPr>
        <w:t>In this section, use the scales provided to tick a number that best describes your opinion.</w:t>
      </w:r>
    </w:p>
    <w:p w:rsidR="002115EB" w:rsidRPr="00425549" w:rsidRDefault="002115EB" w:rsidP="002115EB">
      <w:pPr>
        <w:spacing w:after="0" w:line="480" w:lineRule="auto"/>
        <w:jc w:val="center"/>
        <w:rPr>
          <w:rFonts w:ascii="Times New Roman" w:eastAsia="Times New Roman" w:hAnsi="Times New Roman" w:cs="Times New Roman"/>
          <w:b/>
          <w:bCs/>
          <w:sz w:val="24"/>
          <w:szCs w:val="24"/>
          <w:lang w:bidi="en-US"/>
        </w:rPr>
      </w:pPr>
      <w:r w:rsidRPr="00425549">
        <w:rPr>
          <w:rFonts w:ascii="Times New Roman" w:eastAsia="Times New Roman" w:hAnsi="Times New Roman" w:cs="Times New Roman"/>
          <w:bCs/>
          <w:sz w:val="24"/>
          <w:szCs w:val="24"/>
          <w:lang w:bidi="en-US"/>
        </w:rPr>
        <w:t>1</w:t>
      </w:r>
      <w:r w:rsidRPr="00425549">
        <w:rPr>
          <w:rFonts w:ascii="Times New Roman" w:eastAsia="Times New Roman" w:hAnsi="Times New Roman" w:cs="Times New Roman"/>
          <w:b/>
          <w:bCs/>
          <w:sz w:val="24"/>
          <w:szCs w:val="24"/>
          <w:lang w:bidi="en-US"/>
        </w:rPr>
        <w:t>. Strong Disagree (SD),</w:t>
      </w:r>
      <w:r w:rsidRPr="00425549">
        <w:rPr>
          <w:rFonts w:ascii="Times New Roman" w:eastAsia="Times New Roman" w:hAnsi="Times New Roman" w:cs="Times New Roman"/>
          <w:bCs/>
          <w:sz w:val="24"/>
          <w:szCs w:val="24"/>
          <w:lang w:bidi="en-US"/>
        </w:rPr>
        <w:t xml:space="preserve"> 2.</w:t>
      </w:r>
      <w:r w:rsidRPr="00425549">
        <w:rPr>
          <w:rFonts w:ascii="Times New Roman" w:eastAsia="Times New Roman" w:hAnsi="Times New Roman" w:cs="Times New Roman"/>
          <w:b/>
          <w:bCs/>
          <w:sz w:val="24"/>
          <w:szCs w:val="24"/>
          <w:lang w:bidi="en-US"/>
        </w:rPr>
        <w:t>Disagree (D)</w:t>
      </w:r>
      <w:r w:rsidRPr="00425549">
        <w:rPr>
          <w:rFonts w:ascii="Times New Roman" w:eastAsia="Times New Roman" w:hAnsi="Times New Roman" w:cs="Times New Roman"/>
          <w:bCs/>
          <w:sz w:val="24"/>
          <w:szCs w:val="24"/>
          <w:lang w:bidi="en-US"/>
        </w:rPr>
        <w:t xml:space="preserve">, 3. </w:t>
      </w:r>
      <w:r w:rsidRPr="00425549">
        <w:rPr>
          <w:rFonts w:ascii="Times New Roman" w:eastAsia="Times New Roman" w:hAnsi="Times New Roman" w:cs="Times New Roman"/>
          <w:b/>
          <w:bCs/>
          <w:sz w:val="24"/>
          <w:szCs w:val="24"/>
          <w:lang w:bidi="en-US"/>
        </w:rPr>
        <w:t>Neutral</w:t>
      </w:r>
      <w:r>
        <w:rPr>
          <w:rFonts w:ascii="Times New Roman" w:eastAsia="Times New Roman" w:hAnsi="Times New Roman" w:cs="Times New Roman"/>
          <w:b/>
          <w:bCs/>
          <w:sz w:val="24"/>
          <w:szCs w:val="24"/>
          <w:lang w:bidi="en-US"/>
        </w:rPr>
        <w:t xml:space="preserve"> </w:t>
      </w:r>
      <w:r w:rsidRPr="00425549">
        <w:rPr>
          <w:rFonts w:ascii="Times New Roman" w:eastAsia="Times New Roman" w:hAnsi="Times New Roman" w:cs="Times New Roman"/>
          <w:b/>
          <w:bCs/>
          <w:sz w:val="24"/>
          <w:szCs w:val="24"/>
          <w:lang w:bidi="en-US"/>
        </w:rPr>
        <w:t>(N),</w:t>
      </w:r>
      <w:r w:rsidRPr="00425549">
        <w:rPr>
          <w:rFonts w:ascii="Times New Roman" w:eastAsia="Times New Roman" w:hAnsi="Times New Roman" w:cs="Times New Roman"/>
          <w:bCs/>
          <w:sz w:val="24"/>
          <w:szCs w:val="24"/>
          <w:lang w:bidi="en-US"/>
        </w:rPr>
        <w:t xml:space="preserve"> 4. </w:t>
      </w:r>
      <w:r w:rsidRPr="00425549">
        <w:rPr>
          <w:rFonts w:ascii="Times New Roman" w:eastAsia="Times New Roman" w:hAnsi="Times New Roman" w:cs="Times New Roman"/>
          <w:b/>
          <w:bCs/>
          <w:sz w:val="24"/>
          <w:szCs w:val="24"/>
          <w:lang w:bidi="en-US"/>
        </w:rPr>
        <w:t>Agree (A)</w:t>
      </w:r>
      <w:r w:rsidRPr="00425549">
        <w:rPr>
          <w:rFonts w:ascii="Times New Roman" w:eastAsia="Times New Roman" w:hAnsi="Times New Roman" w:cs="Times New Roman"/>
          <w:bCs/>
          <w:sz w:val="24"/>
          <w:szCs w:val="24"/>
          <w:lang w:bidi="en-US"/>
        </w:rPr>
        <w:t xml:space="preserve">, 5. </w:t>
      </w:r>
      <w:r w:rsidRPr="00425549">
        <w:rPr>
          <w:rFonts w:ascii="Times New Roman" w:eastAsia="Times New Roman" w:hAnsi="Times New Roman" w:cs="Times New Roman"/>
          <w:b/>
          <w:bCs/>
          <w:sz w:val="24"/>
          <w:szCs w:val="24"/>
          <w:lang w:bidi="en-US"/>
        </w:rPr>
        <w:t>Strongly Agree (SA)</w:t>
      </w:r>
    </w:p>
    <w:tbl>
      <w:tblPr>
        <w:tblStyle w:val="TableGrid"/>
        <w:tblW w:w="9540" w:type="dxa"/>
        <w:tblInd w:w="-5" w:type="dxa"/>
        <w:tblLayout w:type="fixed"/>
        <w:tblLook w:val="04A0" w:firstRow="1" w:lastRow="0" w:firstColumn="1" w:lastColumn="0" w:noHBand="0" w:noVBand="1"/>
      </w:tblPr>
      <w:tblGrid>
        <w:gridCol w:w="630"/>
        <w:gridCol w:w="6480"/>
        <w:gridCol w:w="540"/>
        <w:gridCol w:w="450"/>
        <w:gridCol w:w="450"/>
        <w:gridCol w:w="450"/>
        <w:gridCol w:w="540"/>
      </w:tblGrid>
      <w:tr w:rsidR="002115EB" w:rsidRPr="00425549" w:rsidTr="00D944AA">
        <w:tc>
          <w:tcPr>
            <w:tcW w:w="9540" w:type="dxa"/>
            <w:gridSpan w:val="7"/>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b/>
                <w:sz w:val="24"/>
                <w:szCs w:val="24"/>
              </w:rPr>
              <w:t>Contractors Selection Process</w:t>
            </w: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 xml:space="preserve">No </w:t>
            </w:r>
          </w:p>
        </w:tc>
        <w:tc>
          <w:tcPr>
            <w:tcW w:w="648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Solicitation documentation</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SD</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D</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N</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A</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SA</w:t>
            </w:r>
          </w:p>
        </w:tc>
      </w:tr>
      <w:tr w:rsidR="002115EB" w:rsidRPr="00425549" w:rsidTr="00D944AA">
        <w:tc>
          <w:tcPr>
            <w:tcW w:w="630" w:type="dxa"/>
          </w:tcPr>
          <w:p w:rsidR="002115EB" w:rsidRPr="00425549" w:rsidRDefault="002115EB" w:rsidP="00D944AA">
            <w:pPr>
              <w:spacing w:line="360" w:lineRule="auto"/>
              <w:rPr>
                <w:rFonts w:ascii="Times New Roman" w:hAnsi="Times New Roman"/>
                <w:sz w:val="24"/>
                <w:szCs w:val="24"/>
              </w:rPr>
            </w:pPr>
          </w:p>
        </w:tc>
        <w:tc>
          <w:tcPr>
            <w:tcW w:w="648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Specifications</w:t>
            </w: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Technical  specifications, drawings and bills of quantities are the important part of contract, have legal value , short and complete</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Solicitation documentations  issued by the entity to potential providers defines procurement objectives, scope of works, qualification, capacity and experience of potential providers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3</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Water and sanitation projects are complex and complicated to design drawings, accurate bills of quantities, and technical specifications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4</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rPr>
              <w:t xml:space="preserve">The entity employs specialists to design technical specifications, drawings and bills of quantities for complex work projects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rPr>
                <w:rFonts w:ascii="Times New Roman" w:hAnsi="Times New Roman"/>
                <w:sz w:val="24"/>
                <w:szCs w:val="24"/>
              </w:rPr>
            </w:pPr>
          </w:p>
        </w:tc>
        <w:tc>
          <w:tcPr>
            <w:tcW w:w="648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Methods</w:t>
            </w: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5</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eastAsia="Calibri" w:hAnsi="Times New Roman"/>
              </w:rPr>
              <w:t>The entity adheres to competitive procurement methods to improve efficiency and effectiveness in a free market economy to achieve cost effective, quality and timely service delivery.</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6</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preparation of solicitation documentation starts with procurement initiation by the end user with clear statement of requirements, bills of quantities, designs and technical specifications</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7</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eastAsia="Calibri" w:hAnsi="Times New Roman"/>
              </w:rPr>
              <w:t xml:space="preserve">The open competitive tendering  increases uncertainty, </w:t>
            </w:r>
            <w:r w:rsidRPr="00425549">
              <w:rPr>
                <w:rFonts w:ascii="Times New Roman" w:eastAsia="Calibri" w:hAnsi="Times New Roman"/>
                <w:lang w:bidi="en-US"/>
              </w:rPr>
              <w:t xml:space="preserve">long bidding period </w:t>
            </w:r>
            <w:r w:rsidRPr="00425549">
              <w:rPr>
                <w:rFonts w:ascii="Times New Roman" w:eastAsia="Calibri" w:hAnsi="Times New Roman"/>
              </w:rPr>
              <w:t xml:space="preserve"> and deliberate submission of an unrealistically low bid by bidders</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8</w:t>
            </w:r>
          </w:p>
        </w:tc>
        <w:tc>
          <w:tcPr>
            <w:tcW w:w="648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lang w:bidi="en-US"/>
              </w:rPr>
              <w:t xml:space="preserve">The tendering process is based on principles of competition, fairness and accessibility , transparency , openness and probity </w:t>
            </w: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bl>
    <w:p w:rsidR="002115EB" w:rsidRPr="00425549" w:rsidRDefault="002115EB" w:rsidP="002115EB">
      <w:pPr>
        <w:spacing w:after="0" w:line="240" w:lineRule="auto"/>
        <w:rPr>
          <w:rFonts w:ascii="Times New Roman" w:hAnsi="Times New Roman"/>
          <w:b/>
          <w:sz w:val="24"/>
          <w:szCs w:val="24"/>
        </w:rPr>
      </w:pPr>
    </w:p>
    <w:tbl>
      <w:tblPr>
        <w:tblStyle w:val="TableGrid"/>
        <w:tblW w:w="9540" w:type="dxa"/>
        <w:tblInd w:w="-5" w:type="dxa"/>
        <w:tblLayout w:type="fixed"/>
        <w:tblLook w:val="04A0" w:firstRow="1" w:lastRow="0" w:firstColumn="1" w:lastColumn="0" w:noHBand="0" w:noVBand="1"/>
      </w:tblPr>
      <w:tblGrid>
        <w:gridCol w:w="630"/>
        <w:gridCol w:w="6480"/>
        <w:gridCol w:w="540"/>
        <w:gridCol w:w="450"/>
        <w:gridCol w:w="450"/>
        <w:gridCol w:w="450"/>
        <w:gridCol w:w="540"/>
      </w:tblGrid>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 xml:space="preserve">No </w:t>
            </w:r>
          </w:p>
        </w:tc>
        <w:tc>
          <w:tcPr>
            <w:tcW w:w="648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Bid evaluation </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SD</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D</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N</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A</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SA</w:t>
            </w:r>
          </w:p>
        </w:tc>
      </w:tr>
      <w:tr w:rsidR="002115EB" w:rsidRPr="00425549" w:rsidTr="00D944AA">
        <w:tc>
          <w:tcPr>
            <w:tcW w:w="630" w:type="dxa"/>
          </w:tcPr>
          <w:p w:rsidR="002115EB" w:rsidRPr="00425549" w:rsidRDefault="002115EB" w:rsidP="00D944AA">
            <w:pPr>
              <w:spacing w:line="360" w:lineRule="auto"/>
              <w:rPr>
                <w:rFonts w:ascii="Times New Roman" w:hAnsi="Times New Roman"/>
                <w:sz w:val="24"/>
                <w:szCs w:val="24"/>
              </w:rPr>
            </w:pPr>
          </w:p>
        </w:tc>
        <w:tc>
          <w:tcPr>
            <w:tcW w:w="648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Evaluation criteria</w:t>
            </w: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9</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Evaluation criteria is used to identify most economically advantageous proposal or tender</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10</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entity considers cost/price, delivery schedule, quality and good workmanship as major criteria during bid evaluation</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11</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contractors financial viability, experience, qualification of key personnel, financial guarantee and capital expenditure are key in water and sanitation projects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12</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comparative bid evaluation helps the entity to identify opportunistic behavior of bidders before entering into a contract</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p>
        </w:tc>
        <w:tc>
          <w:tcPr>
            <w:tcW w:w="648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 Evaluation committee</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13</w:t>
            </w:r>
          </w:p>
        </w:tc>
        <w:tc>
          <w:tcPr>
            <w:tcW w:w="6480" w:type="dxa"/>
          </w:tcPr>
          <w:p w:rsidR="002115EB" w:rsidRPr="00425549" w:rsidRDefault="002115EB" w:rsidP="00D944AA">
            <w:pPr>
              <w:spacing w:line="360" w:lineRule="auto"/>
            </w:pPr>
            <w:r w:rsidRPr="00425549">
              <w:rPr>
                <w:rFonts w:ascii="Times New Roman" w:hAnsi="Times New Roman"/>
                <w:lang w:bidi="en-US"/>
              </w:rPr>
              <w:t>The members of evaluation have appropriate level of experience depending on value and complexity of the procurement transaction</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14</w:t>
            </w:r>
          </w:p>
        </w:tc>
        <w:tc>
          <w:tcPr>
            <w:tcW w:w="6480" w:type="dxa"/>
          </w:tcPr>
          <w:p w:rsidR="002115EB" w:rsidRPr="00425549" w:rsidRDefault="002115EB" w:rsidP="00D944AA">
            <w:pPr>
              <w:spacing w:line="360" w:lineRule="auto"/>
            </w:pPr>
            <w:r w:rsidRPr="00425549">
              <w:rPr>
                <w:rFonts w:ascii="Times New Roman" w:hAnsi="Times New Roman"/>
                <w:lang w:bidi="en-US"/>
              </w:rPr>
              <w:t>The evaluation committee sometimes amend evaluation criteria during bid evaluation exercise</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15</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entity considers bid evaluation as critical stage of procurement process</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16</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Evaluation committee does thorough scrutiny of documents submitted by contractors/bidders before recommendation for award of contract</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bl>
    <w:p w:rsidR="002115EB" w:rsidRPr="00425549" w:rsidRDefault="002115EB" w:rsidP="002115EB">
      <w:pPr>
        <w:spacing w:after="0" w:line="240" w:lineRule="auto"/>
        <w:rPr>
          <w:rFonts w:ascii="Times New Roman" w:hAnsi="Times New Roman"/>
          <w:sz w:val="24"/>
          <w:szCs w:val="24"/>
        </w:rPr>
      </w:pPr>
    </w:p>
    <w:p w:rsidR="002115EB" w:rsidRPr="00425549" w:rsidRDefault="002115EB" w:rsidP="002115EB">
      <w:pPr>
        <w:spacing w:after="0" w:line="240" w:lineRule="auto"/>
        <w:rPr>
          <w:rFonts w:ascii="Times New Roman" w:hAnsi="Times New Roman"/>
          <w:sz w:val="24"/>
          <w:szCs w:val="24"/>
        </w:rPr>
      </w:pPr>
    </w:p>
    <w:p w:rsidR="002115EB" w:rsidRDefault="002115EB" w:rsidP="002115EB">
      <w:pPr>
        <w:spacing w:after="0" w:line="240" w:lineRule="auto"/>
        <w:rPr>
          <w:rFonts w:ascii="Times New Roman" w:hAnsi="Times New Roman"/>
          <w:sz w:val="24"/>
          <w:szCs w:val="24"/>
        </w:rPr>
      </w:pPr>
    </w:p>
    <w:p w:rsidR="002115EB" w:rsidRDefault="002115EB" w:rsidP="002115EB">
      <w:pPr>
        <w:spacing w:after="0" w:line="240" w:lineRule="auto"/>
        <w:rPr>
          <w:rFonts w:ascii="Times New Roman" w:hAnsi="Times New Roman"/>
          <w:sz w:val="24"/>
          <w:szCs w:val="24"/>
        </w:rPr>
      </w:pPr>
    </w:p>
    <w:p w:rsidR="002115EB" w:rsidRPr="00425549" w:rsidRDefault="002115EB" w:rsidP="002115EB">
      <w:pPr>
        <w:spacing w:after="0" w:line="240" w:lineRule="auto"/>
        <w:rPr>
          <w:rFonts w:ascii="Times New Roman" w:hAnsi="Times New Roman"/>
          <w:sz w:val="24"/>
          <w:szCs w:val="24"/>
        </w:rPr>
      </w:pPr>
    </w:p>
    <w:p w:rsidR="002115EB" w:rsidRPr="00425549" w:rsidRDefault="002115EB" w:rsidP="002115EB">
      <w:pPr>
        <w:spacing w:after="0" w:line="240" w:lineRule="auto"/>
        <w:rPr>
          <w:rFonts w:ascii="Times New Roman" w:hAnsi="Times New Roman"/>
          <w:sz w:val="24"/>
          <w:szCs w:val="24"/>
        </w:rPr>
      </w:pPr>
    </w:p>
    <w:p w:rsidR="002115EB" w:rsidRPr="00425549" w:rsidRDefault="002115EB" w:rsidP="002115EB">
      <w:pPr>
        <w:spacing w:after="0" w:line="240" w:lineRule="auto"/>
        <w:rPr>
          <w:rFonts w:ascii="Times New Roman" w:hAnsi="Times New Roman"/>
          <w:sz w:val="24"/>
          <w:szCs w:val="24"/>
        </w:rPr>
      </w:pPr>
    </w:p>
    <w:tbl>
      <w:tblPr>
        <w:tblStyle w:val="TableGrid"/>
        <w:tblW w:w="9540" w:type="dxa"/>
        <w:tblInd w:w="-5" w:type="dxa"/>
        <w:tblLayout w:type="fixed"/>
        <w:tblLook w:val="04A0" w:firstRow="1" w:lastRow="0" w:firstColumn="1" w:lastColumn="0" w:noHBand="0" w:noVBand="1"/>
      </w:tblPr>
      <w:tblGrid>
        <w:gridCol w:w="630"/>
        <w:gridCol w:w="6480"/>
        <w:gridCol w:w="540"/>
        <w:gridCol w:w="450"/>
        <w:gridCol w:w="450"/>
        <w:gridCol w:w="450"/>
        <w:gridCol w:w="540"/>
      </w:tblGrid>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 xml:space="preserve">No </w:t>
            </w:r>
          </w:p>
        </w:tc>
        <w:tc>
          <w:tcPr>
            <w:tcW w:w="6480" w:type="dxa"/>
          </w:tcPr>
          <w:p w:rsidR="002115EB" w:rsidRPr="00425549" w:rsidRDefault="002115EB" w:rsidP="00D944AA">
            <w:pPr>
              <w:spacing w:line="360" w:lineRule="auto"/>
              <w:rPr>
                <w:rFonts w:ascii="Times New Roman" w:hAnsi="Times New Roman"/>
                <w:b/>
                <w:sz w:val="24"/>
              </w:rPr>
            </w:pPr>
            <w:r w:rsidRPr="00425549">
              <w:rPr>
                <w:rFonts w:ascii="Times New Roman" w:hAnsi="Times New Roman"/>
                <w:b/>
                <w:sz w:val="24"/>
              </w:rPr>
              <w:t>Due Diligence</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SD</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D</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N</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A</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SA</w:t>
            </w:r>
          </w:p>
        </w:tc>
      </w:tr>
      <w:tr w:rsidR="002115EB" w:rsidRPr="00425549" w:rsidTr="00D944AA">
        <w:tc>
          <w:tcPr>
            <w:tcW w:w="630" w:type="dxa"/>
          </w:tcPr>
          <w:p w:rsidR="002115EB" w:rsidRPr="00425549" w:rsidRDefault="002115EB" w:rsidP="00D944AA">
            <w:pPr>
              <w:spacing w:line="360" w:lineRule="auto"/>
              <w:rPr>
                <w:rFonts w:ascii="Times New Roman" w:hAnsi="Times New Roman"/>
                <w:sz w:val="24"/>
                <w:szCs w:val="24"/>
              </w:rPr>
            </w:pPr>
          </w:p>
        </w:tc>
        <w:tc>
          <w:tcPr>
            <w:tcW w:w="6480" w:type="dxa"/>
          </w:tcPr>
          <w:p w:rsidR="002115EB" w:rsidRPr="00425549" w:rsidRDefault="002115EB" w:rsidP="00D944AA">
            <w:pPr>
              <w:spacing w:line="360" w:lineRule="auto"/>
              <w:rPr>
                <w:rFonts w:ascii="Times New Roman" w:hAnsi="Times New Roman"/>
                <w:b/>
              </w:rPr>
            </w:pPr>
            <w:r w:rsidRPr="00425549">
              <w:rPr>
                <w:rFonts w:ascii="Times New Roman" w:hAnsi="Times New Roman"/>
                <w:b/>
              </w:rPr>
              <w:t>Risk mitigation</w:t>
            </w: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17</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entity conducts due diligence  to minimize risks  associated with non-performance of bidder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18</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Before award of contract the entity verifies financial &amp; personnel  information, legal documents, previous performance, assets and liabilities of the bidders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19</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procurement officials are protected from undue influence from  internal and external interference and influence during contractor selection process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20</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entity has ever recommended bidders for suspension to authority for breach of code of ethics in procurement process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21</w:t>
            </w:r>
          </w:p>
        </w:tc>
        <w:tc>
          <w:tcPr>
            <w:tcW w:w="648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lang w:bidi="en-US"/>
              </w:rPr>
              <w:t xml:space="preserve">The entity sometimes detects collusion or bid rigging or coalitions to win contracts </w:t>
            </w: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p>
        </w:tc>
        <w:tc>
          <w:tcPr>
            <w:tcW w:w="6480" w:type="dxa"/>
          </w:tcPr>
          <w:p w:rsidR="002115EB" w:rsidRPr="00425549" w:rsidRDefault="002115EB" w:rsidP="00D944AA">
            <w:pPr>
              <w:spacing w:line="360" w:lineRule="auto"/>
              <w:rPr>
                <w:rFonts w:ascii="Times New Roman" w:hAnsi="Times New Roman"/>
                <w:b/>
                <w:sz w:val="24"/>
              </w:rPr>
            </w:pPr>
            <w:r w:rsidRPr="00425549">
              <w:rPr>
                <w:rFonts w:ascii="Times New Roman" w:hAnsi="Times New Roman"/>
                <w:b/>
              </w:rPr>
              <w:t>Due diligence process</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22</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entity follows process of due diligence in aspects of;-  qualification, financial statements, Assets, past performance, technical capability, human resources, legal liabilities, tax obligations, and socio-economic factors of a bidder for water and sanitation projects</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23</w:t>
            </w:r>
          </w:p>
        </w:tc>
        <w:tc>
          <w:tcPr>
            <w:tcW w:w="6480" w:type="dxa"/>
          </w:tcPr>
          <w:p w:rsidR="002115EB" w:rsidRPr="00425549" w:rsidRDefault="002115EB" w:rsidP="00D944AA">
            <w:pPr>
              <w:spacing w:line="360" w:lineRule="auto"/>
              <w:jc w:val="both"/>
              <w:rPr>
                <w:rFonts w:ascii="Times New Roman" w:hAnsi="Times New Roman"/>
                <w:lang w:bidi="en-US"/>
              </w:rPr>
            </w:pPr>
            <w:r w:rsidRPr="00425549">
              <w:rPr>
                <w:rFonts w:ascii="Times New Roman" w:hAnsi="Times New Roman"/>
                <w:lang w:bidi="en-US"/>
              </w:rPr>
              <w:t xml:space="preserve">The entity conducts due diligence before entering into contractual arrangement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24</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entity verifies the human right and gender issues on a contractor/bidder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6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25</w:t>
            </w:r>
          </w:p>
        </w:tc>
        <w:tc>
          <w:tcPr>
            <w:tcW w:w="648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entity considers environmental and social  considerations of a contractor in construction projects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bl>
    <w:p w:rsidR="002115EB" w:rsidRPr="00425549" w:rsidRDefault="002115EB" w:rsidP="002115EB">
      <w:pPr>
        <w:spacing w:line="480" w:lineRule="auto"/>
        <w:rPr>
          <w:rFonts w:ascii="Times New Roman" w:hAnsi="Times New Roman"/>
          <w:b/>
          <w:sz w:val="24"/>
          <w:szCs w:val="24"/>
        </w:rPr>
      </w:pPr>
    </w:p>
    <w:p w:rsidR="002115EB" w:rsidRPr="00425549" w:rsidRDefault="002115EB" w:rsidP="002115EB">
      <w:pPr>
        <w:spacing w:line="480" w:lineRule="auto"/>
        <w:rPr>
          <w:rFonts w:ascii="Times New Roman" w:hAnsi="Times New Roman"/>
          <w:b/>
          <w:sz w:val="24"/>
          <w:szCs w:val="24"/>
        </w:rPr>
      </w:pPr>
      <w:r w:rsidRPr="00425549">
        <w:rPr>
          <w:rFonts w:ascii="Times New Roman" w:hAnsi="Times New Roman"/>
          <w:b/>
          <w:sz w:val="24"/>
          <w:szCs w:val="24"/>
        </w:rPr>
        <w:br w:type="page"/>
      </w:r>
    </w:p>
    <w:p w:rsidR="002115EB" w:rsidRPr="00425549" w:rsidRDefault="002115EB" w:rsidP="002115EB">
      <w:pPr>
        <w:spacing w:line="480" w:lineRule="auto"/>
        <w:ind w:left="-720"/>
        <w:jc w:val="center"/>
        <w:rPr>
          <w:rFonts w:ascii="Times New Roman" w:hAnsi="Times New Roman"/>
          <w:b/>
          <w:sz w:val="24"/>
          <w:szCs w:val="24"/>
        </w:rPr>
      </w:pPr>
      <w:r w:rsidRPr="00425549">
        <w:rPr>
          <w:rFonts w:ascii="Times New Roman" w:hAnsi="Times New Roman"/>
          <w:b/>
          <w:sz w:val="24"/>
          <w:szCs w:val="24"/>
        </w:rPr>
        <w:t>SECTION B</w:t>
      </w:r>
    </w:p>
    <w:p w:rsidR="002115EB" w:rsidRPr="00425549" w:rsidRDefault="002115EB" w:rsidP="002115EB">
      <w:pPr>
        <w:spacing w:after="0" w:line="480" w:lineRule="auto"/>
        <w:jc w:val="center"/>
        <w:rPr>
          <w:rFonts w:ascii="Times New Roman" w:eastAsia="Times New Roman" w:hAnsi="Times New Roman" w:cs="Times New Roman"/>
          <w:b/>
          <w:bCs/>
          <w:sz w:val="24"/>
          <w:szCs w:val="24"/>
          <w:lang w:bidi="en-US"/>
        </w:rPr>
      </w:pPr>
      <w:r w:rsidRPr="00425549">
        <w:rPr>
          <w:rFonts w:ascii="Times New Roman" w:eastAsia="Times New Roman" w:hAnsi="Times New Roman" w:cs="Times New Roman"/>
          <w:bCs/>
          <w:sz w:val="24"/>
          <w:szCs w:val="24"/>
          <w:lang w:bidi="en-US"/>
        </w:rPr>
        <w:t>1</w:t>
      </w:r>
      <w:r w:rsidRPr="00425549">
        <w:rPr>
          <w:rFonts w:ascii="Times New Roman" w:eastAsia="Times New Roman" w:hAnsi="Times New Roman" w:cs="Times New Roman"/>
          <w:b/>
          <w:bCs/>
          <w:sz w:val="24"/>
          <w:szCs w:val="24"/>
          <w:lang w:bidi="en-US"/>
        </w:rPr>
        <w:t>. Strong Disagree (SD),</w:t>
      </w:r>
      <w:r w:rsidRPr="00425549">
        <w:rPr>
          <w:rFonts w:ascii="Times New Roman" w:eastAsia="Times New Roman" w:hAnsi="Times New Roman" w:cs="Times New Roman"/>
          <w:bCs/>
          <w:sz w:val="24"/>
          <w:szCs w:val="24"/>
          <w:lang w:bidi="en-US"/>
        </w:rPr>
        <w:t xml:space="preserve"> 2.</w:t>
      </w:r>
      <w:r w:rsidRPr="00425549">
        <w:rPr>
          <w:rFonts w:ascii="Times New Roman" w:eastAsia="Times New Roman" w:hAnsi="Times New Roman" w:cs="Times New Roman"/>
          <w:b/>
          <w:bCs/>
          <w:sz w:val="24"/>
          <w:szCs w:val="24"/>
          <w:lang w:bidi="en-US"/>
        </w:rPr>
        <w:t>Disagree (D)</w:t>
      </w:r>
      <w:r w:rsidRPr="00425549">
        <w:rPr>
          <w:rFonts w:ascii="Times New Roman" w:eastAsia="Times New Roman" w:hAnsi="Times New Roman" w:cs="Times New Roman"/>
          <w:bCs/>
          <w:sz w:val="24"/>
          <w:szCs w:val="24"/>
          <w:lang w:bidi="en-US"/>
        </w:rPr>
        <w:t>, 3.</w:t>
      </w:r>
      <w:r w:rsidRPr="00425549">
        <w:rPr>
          <w:rFonts w:ascii="Times New Roman" w:eastAsia="Times New Roman" w:hAnsi="Times New Roman" w:cs="Times New Roman"/>
          <w:b/>
          <w:bCs/>
          <w:sz w:val="24"/>
          <w:szCs w:val="24"/>
          <w:lang w:bidi="en-US"/>
        </w:rPr>
        <w:t>Neutral (N),</w:t>
      </w:r>
      <w:r w:rsidRPr="00425549">
        <w:rPr>
          <w:rFonts w:ascii="Times New Roman" w:eastAsia="Times New Roman" w:hAnsi="Times New Roman" w:cs="Times New Roman"/>
          <w:bCs/>
          <w:sz w:val="24"/>
          <w:szCs w:val="24"/>
          <w:lang w:bidi="en-US"/>
        </w:rPr>
        <w:t xml:space="preserve"> 4. </w:t>
      </w:r>
      <w:r w:rsidRPr="00425549">
        <w:rPr>
          <w:rFonts w:ascii="Times New Roman" w:eastAsia="Times New Roman" w:hAnsi="Times New Roman" w:cs="Times New Roman"/>
          <w:b/>
          <w:bCs/>
          <w:sz w:val="24"/>
          <w:szCs w:val="24"/>
          <w:lang w:bidi="en-US"/>
        </w:rPr>
        <w:t>Agree (A)</w:t>
      </w:r>
      <w:r w:rsidRPr="00425549">
        <w:rPr>
          <w:rFonts w:ascii="Times New Roman" w:eastAsia="Times New Roman" w:hAnsi="Times New Roman" w:cs="Times New Roman"/>
          <w:bCs/>
          <w:sz w:val="24"/>
          <w:szCs w:val="24"/>
          <w:lang w:bidi="en-US"/>
        </w:rPr>
        <w:t xml:space="preserve">, 5. </w:t>
      </w:r>
      <w:r w:rsidRPr="00425549">
        <w:rPr>
          <w:rFonts w:ascii="Times New Roman" w:eastAsia="Times New Roman" w:hAnsi="Times New Roman" w:cs="Times New Roman"/>
          <w:b/>
          <w:bCs/>
          <w:sz w:val="24"/>
          <w:szCs w:val="24"/>
          <w:lang w:bidi="en-US"/>
        </w:rPr>
        <w:t>Strongly Agree (SA)</w:t>
      </w:r>
    </w:p>
    <w:tbl>
      <w:tblPr>
        <w:tblStyle w:val="TableGrid"/>
        <w:tblW w:w="9180" w:type="dxa"/>
        <w:tblInd w:w="175" w:type="dxa"/>
        <w:tblLayout w:type="fixed"/>
        <w:tblLook w:val="04A0" w:firstRow="1" w:lastRow="0" w:firstColumn="1" w:lastColumn="0" w:noHBand="0" w:noVBand="1"/>
      </w:tblPr>
      <w:tblGrid>
        <w:gridCol w:w="540"/>
        <w:gridCol w:w="6030"/>
        <w:gridCol w:w="540"/>
        <w:gridCol w:w="540"/>
        <w:gridCol w:w="540"/>
        <w:gridCol w:w="450"/>
        <w:gridCol w:w="540"/>
      </w:tblGrid>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 xml:space="preserve">No </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Service Delivery</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SD</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D</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N</w:t>
            </w:r>
          </w:p>
        </w:tc>
        <w:tc>
          <w:tcPr>
            <w:tcW w:w="45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A</w:t>
            </w:r>
          </w:p>
        </w:tc>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SA</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Quality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26</w:t>
            </w:r>
          </w:p>
        </w:tc>
        <w:tc>
          <w:tcPr>
            <w:tcW w:w="60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functionality of water and sanitation facilities in villages and pre-urban  areas is  satisfactory</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27</w:t>
            </w:r>
          </w:p>
        </w:tc>
        <w:tc>
          <w:tcPr>
            <w:tcW w:w="60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The quality of the works are clearly specified in solicitation documentation document and  contractors do not deviate from quality set standards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28</w:t>
            </w:r>
          </w:p>
        </w:tc>
        <w:tc>
          <w:tcPr>
            <w:tcW w:w="603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The water sources in villages and pre-urban arrears are never contaminated</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29</w:t>
            </w:r>
          </w:p>
        </w:tc>
        <w:tc>
          <w:tcPr>
            <w:tcW w:w="6030" w:type="dxa"/>
          </w:tcPr>
          <w:p w:rsidR="002115EB" w:rsidRPr="00425549" w:rsidRDefault="002115EB" w:rsidP="00D944AA">
            <w:pPr>
              <w:spacing w:line="360" w:lineRule="auto"/>
              <w:rPr>
                <w:rFonts w:ascii="Times New Roman" w:hAnsi="Times New Roman"/>
                <w:lang w:bidi="en-US"/>
              </w:rPr>
            </w:pPr>
            <w:r w:rsidRPr="00425549">
              <w:rPr>
                <w:rFonts w:ascii="Times New Roman" w:hAnsi="Times New Roman"/>
                <w:lang w:bidi="en-US"/>
              </w:rPr>
              <w:t xml:space="preserve">The stakeholders supervise and monitor  water and sanitation sites regularly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60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b/>
                <w:sz w:val="24"/>
                <w:szCs w:val="24"/>
              </w:rPr>
              <w:t>Time</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30</w:t>
            </w:r>
          </w:p>
        </w:tc>
        <w:tc>
          <w:tcPr>
            <w:tcW w:w="60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bCs/>
                <w:lang w:bidi="en-US"/>
              </w:rPr>
              <w:t>The entity pays contractors for completed works in time</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31</w:t>
            </w:r>
          </w:p>
        </w:tc>
        <w:tc>
          <w:tcPr>
            <w:tcW w:w="60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bCs/>
                <w:lang w:bidi="en-US"/>
              </w:rPr>
              <w:t>The contractors complete works in required time schedule</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32</w:t>
            </w:r>
          </w:p>
        </w:tc>
        <w:tc>
          <w:tcPr>
            <w:tcW w:w="60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lang w:bidi="en-US"/>
              </w:rPr>
              <w:t xml:space="preserve">The contractors sometimes request for extension of contract period </w:t>
            </w: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c>
          <w:tcPr>
            <w:tcW w:w="450" w:type="dxa"/>
          </w:tcPr>
          <w:p w:rsidR="002115EB" w:rsidRPr="00425549" w:rsidRDefault="002115EB" w:rsidP="00D944AA">
            <w:pPr>
              <w:spacing w:line="360" w:lineRule="auto"/>
              <w:jc w:val="both"/>
              <w:rPr>
                <w:rFonts w:ascii="Times New Roman" w:hAnsi="Times New Roman"/>
                <w:sz w:val="24"/>
                <w:szCs w:val="24"/>
              </w:rPr>
            </w:pPr>
          </w:p>
        </w:tc>
        <w:tc>
          <w:tcPr>
            <w:tcW w:w="540" w:type="dxa"/>
          </w:tcPr>
          <w:p w:rsidR="002115EB" w:rsidRPr="00425549" w:rsidRDefault="002115EB" w:rsidP="00D944AA">
            <w:pPr>
              <w:spacing w:line="360" w:lineRule="auto"/>
              <w:jc w:val="both"/>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33</w:t>
            </w:r>
          </w:p>
        </w:tc>
        <w:tc>
          <w:tcPr>
            <w:tcW w:w="60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The entity conducts timely tendering process for water and sanitation projects</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Cost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34</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Cost savings have been achieved through contractor selection process</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35</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The budget for water and sanitation matches ever increasing population in villages and pre-urban areas</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36</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 xml:space="preserve">There are variations and additional works for water and sanitation projects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37</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 xml:space="preserve">The entity sometimes  reviews  designs and specifications after contract signing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Quantity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38</w:t>
            </w:r>
          </w:p>
        </w:tc>
        <w:tc>
          <w:tcPr>
            <w:tcW w:w="603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Water quantities available to households from the facilities meets the national standards</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39</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The water and sanitation coverage in the district is according to  set target</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40</w:t>
            </w:r>
          </w:p>
        </w:tc>
        <w:tc>
          <w:tcPr>
            <w:tcW w:w="6030"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 xml:space="preserve">The water facilities constructed give high yield throughout the year </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41</w:t>
            </w:r>
          </w:p>
        </w:tc>
        <w:tc>
          <w:tcPr>
            <w:tcW w:w="6030" w:type="dxa"/>
          </w:tcPr>
          <w:p w:rsidR="002115EB" w:rsidRPr="00425549" w:rsidRDefault="002115EB" w:rsidP="00D944AA">
            <w:pPr>
              <w:spacing w:line="360" w:lineRule="auto"/>
              <w:rPr>
                <w:rFonts w:ascii="Times New Roman" w:hAnsi="Times New Roman"/>
                <w:lang w:bidi="en-US"/>
              </w:rPr>
            </w:pPr>
            <w:r w:rsidRPr="00425549">
              <w:rPr>
                <w:rFonts w:ascii="Times New Roman" w:hAnsi="Times New Roman"/>
                <w:lang w:bidi="en-US"/>
              </w:rPr>
              <w:t>The entity increases water quantities to meet the demands of growing population</w:t>
            </w: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c>
          <w:tcPr>
            <w:tcW w:w="450" w:type="dxa"/>
          </w:tcPr>
          <w:p w:rsidR="002115EB" w:rsidRPr="00425549" w:rsidRDefault="002115EB" w:rsidP="00D944AA">
            <w:pPr>
              <w:spacing w:line="360" w:lineRule="auto"/>
              <w:rPr>
                <w:rFonts w:ascii="Times New Roman" w:hAnsi="Times New Roman"/>
                <w:sz w:val="24"/>
                <w:szCs w:val="24"/>
              </w:rPr>
            </w:pPr>
          </w:p>
        </w:tc>
        <w:tc>
          <w:tcPr>
            <w:tcW w:w="540" w:type="dxa"/>
          </w:tcPr>
          <w:p w:rsidR="002115EB" w:rsidRPr="00425549" w:rsidRDefault="002115EB" w:rsidP="00D944AA">
            <w:pPr>
              <w:spacing w:line="360" w:lineRule="auto"/>
              <w:rPr>
                <w:rFonts w:ascii="Times New Roman" w:hAnsi="Times New Roman"/>
                <w:sz w:val="24"/>
                <w:szCs w:val="24"/>
              </w:rPr>
            </w:pPr>
          </w:p>
        </w:tc>
      </w:tr>
    </w:tbl>
    <w:p w:rsidR="002115EB" w:rsidRDefault="002115EB" w:rsidP="002115EB">
      <w:pPr>
        <w:pStyle w:val="Heading1"/>
        <w:spacing w:before="0" w:line="480" w:lineRule="auto"/>
        <w:ind w:left="90"/>
        <w:rPr>
          <w:rFonts w:eastAsia="Calibri"/>
          <w:szCs w:val="24"/>
        </w:rPr>
      </w:pPr>
      <w:bookmarkStart w:id="607" w:name="_Toc3054067"/>
      <w:bookmarkStart w:id="608" w:name="_Toc3054338"/>
      <w:bookmarkStart w:id="609" w:name="_Toc246067723"/>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pPr>
    </w:p>
    <w:p w:rsidR="002115EB" w:rsidRDefault="002115EB" w:rsidP="002115EB">
      <w:pPr>
        <w:rPr>
          <w:lang w:bidi="en-US"/>
        </w:rPr>
        <w:sectPr w:rsidR="002115EB" w:rsidSect="00B374D4">
          <w:pgSz w:w="12240" w:h="15840"/>
          <w:pgMar w:top="1440" w:right="1440" w:bottom="1440" w:left="1440" w:header="720" w:footer="416" w:gutter="0"/>
          <w:pgNumType w:fmt="lowerRoman" w:start="1"/>
          <w:cols w:space="720"/>
        </w:sectPr>
      </w:pPr>
    </w:p>
    <w:p w:rsidR="002115EB" w:rsidRPr="00425549" w:rsidRDefault="002115EB" w:rsidP="002115EB">
      <w:pPr>
        <w:pStyle w:val="Heading1"/>
        <w:spacing w:before="0" w:line="480" w:lineRule="auto"/>
        <w:ind w:left="90"/>
        <w:jc w:val="center"/>
        <w:rPr>
          <w:rFonts w:eastAsia="Calibri"/>
          <w:szCs w:val="24"/>
        </w:rPr>
      </w:pPr>
      <w:bookmarkStart w:id="610" w:name="_Toc6226268"/>
      <w:r w:rsidRPr="00425549">
        <w:rPr>
          <w:rFonts w:eastAsia="Calibri"/>
          <w:szCs w:val="24"/>
        </w:rPr>
        <w:t>APPENDIX II: INTERVIEW GUIDE</w:t>
      </w:r>
      <w:bookmarkEnd w:id="607"/>
      <w:bookmarkEnd w:id="608"/>
      <w:bookmarkEnd w:id="609"/>
      <w:bookmarkEnd w:id="610"/>
    </w:p>
    <w:p w:rsidR="002115EB" w:rsidRPr="00425549" w:rsidRDefault="002115EB" w:rsidP="002115EB">
      <w:pPr>
        <w:spacing w:after="0" w:line="480" w:lineRule="auto"/>
        <w:ind w:left="-90"/>
        <w:rPr>
          <w:rFonts w:ascii="Times New Roman" w:hAnsi="Times New Roman"/>
          <w:b/>
          <w:sz w:val="24"/>
          <w:szCs w:val="24"/>
        </w:rPr>
      </w:pPr>
      <w:r w:rsidRPr="00425549">
        <w:rPr>
          <w:rFonts w:ascii="Times New Roman" w:eastAsia="Times New Roman" w:hAnsi="Times New Roman"/>
          <w:b/>
          <w:sz w:val="24"/>
          <w:szCs w:val="24"/>
        </w:rPr>
        <w:t xml:space="preserve">     Contractors Selection Process</w:t>
      </w:r>
    </w:p>
    <w:tbl>
      <w:tblPr>
        <w:tblStyle w:val="TableGrid"/>
        <w:tblW w:w="9383" w:type="dxa"/>
        <w:tblInd w:w="175" w:type="dxa"/>
        <w:tblLayout w:type="fixed"/>
        <w:tblLook w:val="04A0" w:firstRow="1" w:lastRow="0" w:firstColumn="1" w:lastColumn="0" w:noHBand="0" w:noVBand="1"/>
      </w:tblPr>
      <w:tblGrid>
        <w:gridCol w:w="540"/>
        <w:gridCol w:w="8843"/>
      </w:tblGrid>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 xml:space="preserve">No </w:t>
            </w:r>
          </w:p>
        </w:tc>
        <w:tc>
          <w:tcPr>
            <w:tcW w:w="8843" w:type="dxa"/>
          </w:tcPr>
          <w:p w:rsidR="002115EB" w:rsidRPr="00425549" w:rsidRDefault="002115EB" w:rsidP="00D944AA">
            <w:pPr>
              <w:spacing w:line="480" w:lineRule="auto"/>
              <w:rPr>
                <w:rFonts w:ascii="Times New Roman" w:hAnsi="Times New Roman"/>
                <w:b/>
                <w:sz w:val="24"/>
                <w:szCs w:val="24"/>
              </w:rPr>
            </w:pPr>
            <w:r w:rsidRPr="00425549">
              <w:rPr>
                <w:rFonts w:ascii="Times New Roman" w:hAnsi="Times New Roman"/>
                <w:b/>
                <w:sz w:val="24"/>
                <w:szCs w:val="24"/>
              </w:rPr>
              <w:t>Solicitation documentation</w:t>
            </w:r>
          </w:p>
        </w:tc>
      </w:tr>
      <w:tr w:rsidR="002115EB" w:rsidRPr="00425549" w:rsidTr="00D944AA">
        <w:tc>
          <w:tcPr>
            <w:tcW w:w="540" w:type="dxa"/>
          </w:tcPr>
          <w:p w:rsidR="002115EB" w:rsidRPr="00425549" w:rsidRDefault="002115EB" w:rsidP="00D944AA">
            <w:pPr>
              <w:spacing w:line="480" w:lineRule="auto"/>
              <w:rPr>
                <w:rFonts w:ascii="Times New Roman" w:hAnsi="Times New Roman"/>
                <w:sz w:val="24"/>
                <w:szCs w:val="24"/>
              </w:rPr>
            </w:pPr>
          </w:p>
        </w:tc>
        <w:tc>
          <w:tcPr>
            <w:tcW w:w="8843" w:type="dxa"/>
          </w:tcPr>
          <w:p w:rsidR="002115EB" w:rsidRPr="00425549" w:rsidRDefault="002115EB" w:rsidP="00D944AA">
            <w:pPr>
              <w:spacing w:line="480" w:lineRule="auto"/>
              <w:rPr>
                <w:rFonts w:ascii="Times New Roman" w:hAnsi="Times New Roman"/>
                <w:b/>
                <w:sz w:val="24"/>
                <w:szCs w:val="24"/>
              </w:rPr>
            </w:pPr>
            <w:r w:rsidRPr="00425549">
              <w:rPr>
                <w:rFonts w:ascii="Times New Roman" w:hAnsi="Times New Roman"/>
                <w:b/>
                <w:sz w:val="24"/>
                <w:szCs w:val="24"/>
              </w:rPr>
              <w:t>Specifications</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1</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lang w:bidi="en-US"/>
              </w:rPr>
              <w:t xml:space="preserve">In you view, what are the most important elements of water and sanitation contract?  </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2</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Does t</w:t>
            </w:r>
            <w:r w:rsidRPr="00425549">
              <w:rPr>
                <w:rFonts w:ascii="Times New Roman" w:hAnsi="Times New Roman"/>
              </w:rPr>
              <w:t>he entity employ specialists to design technical specifications, drawings and bills of quantities for complex water and sanitation projects?</w:t>
            </w:r>
          </w:p>
        </w:tc>
      </w:tr>
      <w:tr w:rsidR="002115EB" w:rsidRPr="00425549" w:rsidTr="00D944AA">
        <w:tc>
          <w:tcPr>
            <w:tcW w:w="540" w:type="dxa"/>
          </w:tcPr>
          <w:p w:rsidR="002115EB" w:rsidRPr="00425549" w:rsidRDefault="002115EB" w:rsidP="00D944AA">
            <w:pPr>
              <w:spacing w:line="480" w:lineRule="auto"/>
              <w:rPr>
                <w:rFonts w:ascii="Times New Roman" w:hAnsi="Times New Roman"/>
                <w:sz w:val="24"/>
                <w:szCs w:val="24"/>
              </w:rPr>
            </w:pPr>
          </w:p>
        </w:tc>
        <w:tc>
          <w:tcPr>
            <w:tcW w:w="8843" w:type="dxa"/>
          </w:tcPr>
          <w:p w:rsidR="002115EB" w:rsidRPr="00425549" w:rsidRDefault="002115EB" w:rsidP="00D944AA">
            <w:pPr>
              <w:spacing w:line="480" w:lineRule="auto"/>
              <w:rPr>
                <w:rFonts w:ascii="Times New Roman" w:hAnsi="Times New Roman"/>
                <w:b/>
                <w:sz w:val="24"/>
                <w:szCs w:val="24"/>
              </w:rPr>
            </w:pPr>
            <w:r w:rsidRPr="00425549">
              <w:rPr>
                <w:rFonts w:ascii="Times New Roman" w:hAnsi="Times New Roman"/>
                <w:b/>
                <w:sz w:val="24"/>
                <w:szCs w:val="24"/>
              </w:rPr>
              <w:t>Methods</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3</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eastAsia="Calibri" w:hAnsi="Times New Roman"/>
              </w:rPr>
              <w:t>What procurement methods does the entity use to achieve efficiency and effectiveness in a free market economy?</w:t>
            </w:r>
          </w:p>
        </w:tc>
      </w:tr>
      <w:tr w:rsidR="002115EB" w:rsidRPr="00425549" w:rsidTr="00D944AA">
        <w:tc>
          <w:tcPr>
            <w:tcW w:w="540" w:type="dxa"/>
          </w:tcPr>
          <w:p w:rsidR="002115EB" w:rsidRPr="00425549" w:rsidRDefault="002115EB" w:rsidP="00D944AA">
            <w:pPr>
              <w:spacing w:line="480" w:lineRule="auto"/>
              <w:rPr>
                <w:rFonts w:ascii="Times New Roman" w:hAnsi="Times New Roman"/>
                <w:sz w:val="24"/>
                <w:szCs w:val="24"/>
              </w:rPr>
            </w:pPr>
            <w:r w:rsidRPr="00425549">
              <w:rPr>
                <w:rFonts w:ascii="Times New Roman" w:hAnsi="Times New Roman"/>
                <w:sz w:val="24"/>
                <w:szCs w:val="24"/>
              </w:rPr>
              <w:t>4</w:t>
            </w:r>
          </w:p>
        </w:tc>
        <w:tc>
          <w:tcPr>
            <w:tcW w:w="8843" w:type="dxa"/>
          </w:tcPr>
          <w:p w:rsidR="002115EB" w:rsidRPr="00425549" w:rsidRDefault="002115EB" w:rsidP="00D944AA">
            <w:pPr>
              <w:spacing w:line="480" w:lineRule="auto"/>
              <w:rPr>
                <w:rFonts w:ascii="Times New Roman" w:hAnsi="Times New Roman"/>
                <w:sz w:val="24"/>
                <w:szCs w:val="24"/>
              </w:rPr>
            </w:pPr>
            <w:r w:rsidRPr="00425549">
              <w:rPr>
                <w:rFonts w:ascii="Times New Roman" w:hAnsi="Times New Roman"/>
                <w:lang w:bidi="en-US"/>
              </w:rPr>
              <w:t xml:space="preserve">What measures has the entity put in place to ensure compliance with procurement standards and ethical principles? </w:t>
            </w:r>
          </w:p>
        </w:tc>
      </w:tr>
    </w:tbl>
    <w:p w:rsidR="002115EB" w:rsidRPr="00761856" w:rsidRDefault="002115EB" w:rsidP="002115EB">
      <w:pPr>
        <w:spacing w:line="240" w:lineRule="auto"/>
        <w:rPr>
          <w:rFonts w:ascii="Times New Roman" w:hAnsi="Times New Roman"/>
          <w:b/>
          <w:sz w:val="20"/>
          <w:szCs w:val="24"/>
        </w:rPr>
      </w:pPr>
    </w:p>
    <w:tbl>
      <w:tblPr>
        <w:tblStyle w:val="TableGrid"/>
        <w:tblW w:w="9383" w:type="dxa"/>
        <w:tblInd w:w="175" w:type="dxa"/>
        <w:tblLayout w:type="fixed"/>
        <w:tblLook w:val="04A0" w:firstRow="1" w:lastRow="0" w:firstColumn="1" w:lastColumn="0" w:noHBand="0" w:noVBand="1"/>
      </w:tblPr>
      <w:tblGrid>
        <w:gridCol w:w="540"/>
        <w:gridCol w:w="8843"/>
      </w:tblGrid>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 xml:space="preserve">No </w:t>
            </w:r>
          </w:p>
        </w:tc>
        <w:tc>
          <w:tcPr>
            <w:tcW w:w="8843" w:type="dxa"/>
          </w:tcPr>
          <w:p w:rsidR="002115EB" w:rsidRPr="00425549" w:rsidRDefault="002115EB" w:rsidP="00D944AA">
            <w:pPr>
              <w:spacing w:line="480" w:lineRule="auto"/>
              <w:rPr>
                <w:rFonts w:ascii="Times New Roman" w:hAnsi="Times New Roman"/>
                <w:b/>
                <w:sz w:val="24"/>
                <w:szCs w:val="24"/>
              </w:rPr>
            </w:pPr>
            <w:r w:rsidRPr="00425549">
              <w:rPr>
                <w:rFonts w:ascii="Times New Roman" w:hAnsi="Times New Roman"/>
                <w:b/>
                <w:sz w:val="24"/>
                <w:szCs w:val="24"/>
              </w:rPr>
              <w:t xml:space="preserve">Bid evaluation </w:t>
            </w:r>
          </w:p>
        </w:tc>
      </w:tr>
      <w:tr w:rsidR="002115EB" w:rsidRPr="00425549" w:rsidTr="00D944AA">
        <w:tc>
          <w:tcPr>
            <w:tcW w:w="540" w:type="dxa"/>
          </w:tcPr>
          <w:p w:rsidR="002115EB" w:rsidRPr="00425549" w:rsidRDefault="002115EB" w:rsidP="00D944AA">
            <w:pPr>
              <w:spacing w:line="480" w:lineRule="auto"/>
              <w:rPr>
                <w:rFonts w:ascii="Times New Roman" w:hAnsi="Times New Roman"/>
                <w:sz w:val="24"/>
                <w:szCs w:val="24"/>
              </w:rPr>
            </w:pPr>
          </w:p>
        </w:tc>
        <w:tc>
          <w:tcPr>
            <w:tcW w:w="8843" w:type="dxa"/>
          </w:tcPr>
          <w:p w:rsidR="002115EB" w:rsidRPr="00425549" w:rsidRDefault="002115EB" w:rsidP="00D944AA">
            <w:pPr>
              <w:spacing w:line="480" w:lineRule="auto"/>
              <w:rPr>
                <w:rFonts w:ascii="Times New Roman" w:hAnsi="Times New Roman"/>
                <w:b/>
                <w:sz w:val="24"/>
                <w:szCs w:val="24"/>
              </w:rPr>
            </w:pPr>
            <w:r w:rsidRPr="00425549">
              <w:rPr>
                <w:rFonts w:ascii="Times New Roman" w:hAnsi="Times New Roman"/>
                <w:b/>
                <w:sz w:val="24"/>
                <w:szCs w:val="24"/>
              </w:rPr>
              <w:t>Evaluation criteria</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5</w:t>
            </w:r>
          </w:p>
        </w:tc>
        <w:tc>
          <w:tcPr>
            <w:tcW w:w="8843" w:type="dxa"/>
          </w:tcPr>
          <w:p w:rsidR="002115EB" w:rsidRPr="00425549" w:rsidRDefault="002115EB" w:rsidP="00D944AA">
            <w:pPr>
              <w:spacing w:line="480" w:lineRule="auto"/>
              <w:jc w:val="both"/>
              <w:rPr>
                <w:rFonts w:ascii="Times New Roman" w:hAnsi="Times New Roman"/>
                <w:lang w:bidi="en-US"/>
              </w:rPr>
            </w:pPr>
            <w:r w:rsidRPr="00425549">
              <w:rPr>
                <w:rFonts w:ascii="Times New Roman" w:hAnsi="Times New Roman"/>
                <w:lang w:bidi="en-US"/>
              </w:rPr>
              <w:t>What evaluation criteria does your entity use to select the best contractor for water and sanitation projects?</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6</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lang w:bidi="en-US"/>
              </w:rPr>
              <w:t>How does your entity guard against opportunistic behavior of bidders before entering into a contract?</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p>
        </w:tc>
        <w:tc>
          <w:tcPr>
            <w:tcW w:w="8843" w:type="dxa"/>
          </w:tcPr>
          <w:p w:rsidR="002115EB" w:rsidRPr="00425549" w:rsidRDefault="002115EB" w:rsidP="00D944AA">
            <w:pPr>
              <w:spacing w:line="480" w:lineRule="auto"/>
              <w:rPr>
                <w:rFonts w:ascii="Times New Roman" w:hAnsi="Times New Roman"/>
                <w:b/>
                <w:sz w:val="24"/>
                <w:szCs w:val="24"/>
              </w:rPr>
            </w:pPr>
            <w:r w:rsidRPr="00425549">
              <w:rPr>
                <w:rFonts w:ascii="Times New Roman" w:hAnsi="Times New Roman"/>
                <w:b/>
                <w:sz w:val="24"/>
                <w:szCs w:val="24"/>
              </w:rPr>
              <w:t xml:space="preserve"> Evaluation committee</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7</w:t>
            </w:r>
          </w:p>
        </w:tc>
        <w:tc>
          <w:tcPr>
            <w:tcW w:w="8843" w:type="dxa"/>
          </w:tcPr>
          <w:p w:rsidR="002115EB" w:rsidRPr="00425549" w:rsidRDefault="002115EB" w:rsidP="00D944AA">
            <w:pPr>
              <w:spacing w:line="480" w:lineRule="auto"/>
            </w:pPr>
            <w:r w:rsidRPr="00425549">
              <w:rPr>
                <w:rFonts w:ascii="Times New Roman" w:hAnsi="Times New Roman"/>
                <w:lang w:bidi="en-US"/>
              </w:rPr>
              <w:t xml:space="preserve">What criteria does your entity use to select evaluation committee members?  </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8</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lang w:bidi="en-US"/>
              </w:rPr>
              <w:t>Does your entity consider bid evaluation a critical stage of procurement process and why?</w:t>
            </w:r>
          </w:p>
        </w:tc>
      </w:tr>
    </w:tbl>
    <w:p w:rsidR="002115EB" w:rsidRPr="00425549" w:rsidRDefault="002115EB" w:rsidP="002115EB">
      <w:pPr>
        <w:spacing w:line="480" w:lineRule="auto"/>
        <w:rPr>
          <w:rFonts w:ascii="Times New Roman" w:hAnsi="Times New Roman"/>
          <w:sz w:val="24"/>
          <w:szCs w:val="24"/>
        </w:rPr>
      </w:pPr>
    </w:p>
    <w:tbl>
      <w:tblPr>
        <w:tblStyle w:val="TableGrid"/>
        <w:tblW w:w="9383" w:type="dxa"/>
        <w:tblInd w:w="175" w:type="dxa"/>
        <w:tblLayout w:type="fixed"/>
        <w:tblLook w:val="04A0" w:firstRow="1" w:lastRow="0" w:firstColumn="1" w:lastColumn="0" w:noHBand="0" w:noVBand="1"/>
      </w:tblPr>
      <w:tblGrid>
        <w:gridCol w:w="540"/>
        <w:gridCol w:w="8843"/>
      </w:tblGrid>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 xml:space="preserve">No </w:t>
            </w:r>
          </w:p>
        </w:tc>
        <w:tc>
          <w:tcPr>
            <w:tcW w:w="8843" w:type="dxa"/>
          </w:tcPr>
          <w:p w:rsidR="002115EB" w:rsidRPr="00425549" w:rsidRDefault="002115EB" w:rsidP="00D944AA">
            <w:pPr>
              <w:spacing w:line="480" w:lineRule="auto"/>
              <w:rPr>
                <w:rFonts w:ascii="Times New Roman" w:hAnsi="Times New Roman"/>
                <w:b/>
                <w:sz w:val="24"/>
              </w:rPr>
            </w:pPr>
            <w:r w:rsidRPr="00425549">
              <w:rPr>
                <w:rFonts w:ascii="Times New Roman" w:hAnsi="Times New Roman"/>
                <w:b/>
                <w:sz w:val="24"/>
              </w:rPr>
              <w:t>Due Diligence</w:t>
            </w:r>
          </w:p>
        </w:tc>
      </w:tr>
      <w:tr w:rsidR="002115EB" w:rsidRPr="00425549" w:rsidTr="00D944AA">
        <w:tc>
          <w:tcPr>
            <w:tcW w:w="540" w:type="dxa"/>
          </w:tcPr>
          <w:p w:rsidR="002115EB" w:rsidRPr="00425549" w:rsidRDefault="002115EB" w:rsidP="00D944AA">
            <w:pPr>
              <w:spacing w:line="480" w:lineRule="auto"/>
              <w:rPr>
                <w:rFonts w:ascii="Times New Roman" w:hAnsi="Times New Roman"/>
                <w:sz w:val="24"/>
                <w:szCs w:val="24"/>
              </w:rPr>
            </w:pPr>
          </w:p>
        </w:tc>
        <w:tc>
          <w:tcPr>
            <w:tcW w:w="8843" w:type="dxa"/>
          </w:tcPr>
          <w:p w:rsidR="002115EB" w:rsidRPr="00425549" w:rsidRDefault="002115EB" w:rsidP="00D944AA">
            <w:pPr>
              <w:spacing w:line="480" w:lineRule="auto"/>
              <w:rPr>
                <w:rFonts w:ascii="Times New Roman" w:hAnsi="Times New Roman"/>
                <w:b/>
              </w:rPr>
            </w:pPr>
            <w:r w:rsidRPr="00425549">
              <w:rPr>
                <w:rFonts w:ascii="Times New Roman" w:hAnsi="Times New Roman"/>
                <w:b/>
              </w:rPr>
              <w:t>Risk mitigation</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9</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lang w:bidi="en-US"/>
              </w:rPr>
              <w:t>How does your entity minimize risks associated with non-performance of the contractors for water and sanitation projects?</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10</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 xml:space="preserve">What strategies has the entity put in place to safeguard </w:t>
            </w:r>
            <w:r w:rsidRPr="00425549">
              <w:rPr>
                <w:rFonts w:ascii="Times New Roman" w:hAnsi="Times New Roman"/>
                <w:lang w:bidi="en-US"/>
              </w:rPr>
              <w:t>procurement officials from internal and external interferences during contractor selection process?</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p>
        </w:tc>
        <w:tc>
          <w:tcPr>
            <w:tcW w:w="8843" w:type="dxa"/>
          </w:tcPr>
          <w:p w:rsidR="002115EB" w:rsidRPr="00425549" w:rsidRDefault="002115EB" w:rsidP="00D944AA">
            <w:pPr>
              <w:spacing w:line="480" w:lineRule="auto"/>
              <w:rPr>
                <w:rFonts w:ascii="Times New Roman" w:hAnsi="Times New Roman"/>
                <w:b/>
                <w:sz w:val="24"/>
              </w:rPr>
            </w:pPr>
            <w:r w:rsidRPr="00425549">
              <w:rPr>
                <w:rFonts w:ascii="Times New Roman" w:hAnsi="Times New Roman"/>
                <w:b/>
              </w:rPr>
              <w:t>Due diligence process</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11</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lang w:bidi="en-US"/>
              </w:rPr>
              <w:t xml:space="preserve">What are the key issues your entity follows in conducting due diligence of selected contractors for water and sanitation projects? </w:t>
            </w:r>
          </w:p>
        </w:tc>
      </w:tr>
      <w:tr w:rsidR="002115EB" w:rsidRPr="00425549" w:rsidTr="00D944AA">
        <w:tc>
          <w:tcPr>
            <w:tcW w:w="540"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12</w:t>
            </w:r>
          </w:p>
        </w:tc>
        <w:tc>
          <w:tcPr>
            <w:tcW w:w="8843" w:type="dxa"/>
          </w:tcPr>
          <w:p w:rsidR="002115EB" w:rsidRPr="00425549" w:rsidRDefault="002115EB" w:rsidP="00D944AA">
            <w:pPr>
              <w:spacing w:line="480" w:lineRule="auto"/>
              <w:jc w:val="both"/>
              <w:rPr>
                <w:rFonts w:ascii="Times New Roman" w:hAnsi="Times New Roman"/>
                <w:sz w:val="24"/>
                <w:szCs w:val="24"/>
              </w:rPr>
            </w:pPr>
            <w:r w:rsidRPr="00425549">
              <w:rPr>
                <w:rFonts w:ascii="Times New Roman" w:hAnsi="Times New Roman"/>
                <w:sz w:val="24"/>
                <w:szCs w:val="24"/>
              </w:rPr>
              <w:t xml:space="preserve">In your opinion, why is it important for your </w:t>
            </w:r>
            <w:r w:rsidRPr="00425549">
              <w:rPr>
                <w:rFonts w:ascii="Times New Roman" w:hAnsi="Times New Roman"/>
                <w:lang w:bidi="en-US"/>
              </w:rPr>
              <w:t>entity to consider environmental and social issues in selecting contractors for water and sanitation projects?</w:t>
            </w:r>
          </w:p>
        </w:tc>
      </w:tr>
    </w:tbl>
    <w:p w:rsidR="002115EB" w:rsidRPr="00761856" w:rsidRDefault="002115EB" w:rsidP="002115EB">
      <w:pPr>
        <w:spacing w:line="480" w:lineRule="auto"/>
        <w:rPr>
          <w:rFonts w:ascii="Times New Roman" w:hAnsi="Times New Roman"/>
          <w:b/>
          <w:sz w:val="10"/>
          <w:szCs w:val="24"/>
        </w:rPr>
      </w:pPr>
    </w:p>
    <w:tbl>
      <w:tblPr>
        <w:tblStyle w:val="TableGrid"/>
        <w:tblW w:w="9383" w:type="dxa"/>
        <w:tblInd w:w="175" w:type="dxa"/>
        <w:tblLayout w:type="fixed"/>
        <w:tblLook w:val="04A0" w:firstRow="1" w:lastRow="0" w:firstColumn="1" w:lastColumn="0" w:noHBand="0" w:noVBand="1"/>
      </w:tblPr>
      <w:tblGrid>
        <w:gridCol w:w="540"/>
        <w:gridCol w:w="8843"/>
      </w:tblGrid>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 xml:space="preserve">No </w:t>
            </w:r>
          </w:p>
        </w:tc>
        <w:tc>
          <w:tcPr>
            <w:tcW w:w="8843"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Service Delivery</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8843"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Quality </w:t>
            </w: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13</w:t>
            </w:r>
          </w:p>
        </w:tc>
        <w:tc>
          <w:tcPr>
            <w:tcW w:w="8843"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lang w:bidi="en-US"/>
              </w:rPr>
              <w:t xml:space="preserve">What measures has your entity put in place to ensure quality in water and sanitation projects? </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8843"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b/>
                <w:sz w:val="24"/>
                <w:szCs w:val="24"/>
              </w:rPr>
              <w:t>Time</w:t>
            </w:r>
          </w:p>
        </w:tc>
      </w:tr>
      <w:tr w:rsidR="002115EB" w:rsidRPr="00425549" w:rsidTr="00D944AA">
        <w:tc>
          <w:tcPr>
            <w:tcW w:w="540" w:type="dxa"/>
          </w:tcPr>
          <w:p w:rsidR="002115EB" w:rsidRPr="00425549" w:rsidRDefault="002115EB" w:rsidP="00D944AA">
            <w:pPr>
              <w:spacing w:line="360" w:lineRule="auto"/>
              <w:jc w:val="both"/>
              <w:rPr>
                <w:rFonts w:ascii="Times New Roman" w:hAnsi="Times New Roman"/>
                <w:sz w:val="24"/>
                <w:szCs w:val="24"/>
              </w:rPr>
            </w:pPr>
            <w:r w:rsidRPr="00425549">
              <w:rPr>
                <w:rFonts w:ascii="Times New Roman" w:hAnsi="Times New Roman"/>
                <w:sz w:val="24"/>
                <w:szCs w:val="24"/>
              </w:rPr>
              <w:t>14</w:t>
            </w:r>
          </w:p>
        </w:tc>
        <w:tc>
          <w:tcPr>
            <w:tcW w:w="8843"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 xml:space="preserve">What has your entity done to ensure that water and sanitation projects are delivered on time? </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8843"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Cost </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15</w:t>
            </w:r>
          </w:p>
        </w:tc>
        <w:tc>
          <w:tcPr>
            <w:tcW w:w="8843"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lang w:bidi="en-US"/>
              </w:rPr>
              <w:t>Explain how your entity has ensured cost savings during implementation of water and sanitation projects?</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p>
        </w:tc>
        <w:tc>
          <w:tcPr>
            <w:tcW w:w="8843" w:type="dxa"/>
          </w:tcPr>
          <w:p w:rsidR="002115EB" w:rsidRPr="00425549" w:rsidRDefault="002115EB" w:rsidP="00D944AA">
            <w:pPr>
              <w:spacing w:line="360" w:lineRule="auto"/>
              <w:rPr>
                <w:rFonts w:ascii="Times New Roman" w:hAnsi="Times New Roman"/>
                <w:b/>
                <w:sz w:val="24"/>
                <w:szCs w:val="24"/>
              </w:rPr>
            </w:pPr>
            <w:r w:rsidRPr="00425549">
              <w:rPr>
                <w:rFonts w:ascii="Times New Roman" w:hAnsi="Times New Roman"/>
                <w:b/>
                <w:sz w:val="24"/>
                <w:szCs w:val="24"/>
              </w:rPr>
              <w:t xml:space="preserve">Quantity </w:t>
            </w:r>
          </w:p>
        </w:tc>
      </w:tr>
      <w:tr w:rsidR="002115EB" w:rsidRPr="00425549" w:rsidTr="00D944AA">
        <w:tc>
          <w:tcPr>
            <w:tcW w:w="540" w:type="dxa"/>
          </w:tcPr>
          <w:p w:rsidR="002115EB" w:rsidRPr="00425549" w:rsidRDefault="002115EB" w:rsidP="00D944AA">
            <w:pPr>
              <w:spacing w:line="360" w:lineRule="auto"/>
              <w:rPr>
                <w:rFonts w:ascii="Times New Roman" w:hAnsi="Times New Roman"/>
                <w:sz w:val="24"/>
                <w:szCs w:val="24"/>
              </w:rPr>
            </w:pPr>
            <w:r w:rsidRPr="00425549">
              <w:rPr>
                <w:rFonts w:ascii="Times New Roman" w:hAnsi="Times New Roman"/>
                <w:sz w:val="24"/>
                <w:szCs w:val="24"/>
              </w:rPr>
              <w:t>16</w:t>
            </w:r>
          </w:p>
        </w:tc>
        <w:tc>
          <w:tcPr>
            <w:tcW w:w="8843" w:type="dxa"/>
          </w:tcPr>
          <w:p w:rsidR="002115EB" w:rsidRPr="00425549" w:rsidRDefault="002115EB" w:rsidP="00D944AA">
            <w:pPr>
              <w:spacing w:line="360" w:lineRule="auto"/>
              <w:rPr>
                <w:rFonts w:ascii="Times New Roman" w:hAnsi="Times New Roman"/>
                <w:lang w:bidi="en-US"/>
              </w:rPr>
            </w:pPr>
            <w:r w:rsidRPr="00425549">
              <w:rPr>
                <w:rFonts w:ascii="Times New Roman" w:hAnsi="Times New Roman"/>
                <w:lang w:bidi="en-US"/>
              </w:rPr>
              <w:t>What has your entity done to ensure that water quantities are sufficient to meet the demands of growing population?</w:t>
            </w:r>
          </w:p>
        </w:tc>
      </w:tr>
    </w:tbl>
    <w:p w:rsidR="002115EB" w:rsidRDefault="002115EB" w:rsidP="002115EB">
      <w:pPr>
        <w:pStyle w:val="Heading2"/>
        <w:spacing w:before="0" w:line="480" w:lineRule="auto"/>
        <w:rPr>
          <w:rFonts w:ascii="Times New Roman" w:hAnsi="Times New Roman"/>
          <w:sz w:val="24"/>
          <w:szCs w:val="24"/>
        </w:rPr>
        <w:sectPr w:rsidR="002115EB" w:rsidSect="00B374D4">
          <w:pgSz w:w="12240" w:h="15840"/>
          <w:pgMar w:top="1440" w:right="1440" w:bottom="1440" w:left="1440" w:header="720" w:footer="416" w:gutter="0"/>
          <w:pgNumType w:fmt="lowerRoman" w:start="1"/>
          <w:cols w:space="720"/>
        </w:sectPr>
      </w:pPr>
      <w:bookmarkStart w:id="611" w:name="_Toc494629095"/>
      <w:bookmarkStart w:id="612" w:name="_Toc392702647"/>
      <w:bookmarkStart w:id="613" w:name="_Toc392702868"/>
      <w:bookmarkStart w:id="614" w:name="_Toc390454703"/>
      <w:bookmarkStart w:id="615" w:name="_Toc467073293"/>
      <w:bookmarkStart w:id="616" w:name="_Toc244232028"/>
      <w:bookmarkStart w:id="617" w:name="_Toc246052402"/>
      <w:bookmarkStart w:id="618" w:name="_Toc246067724"/>
    </w:p>
    <w:p w:rsidR="002115EB" w:rsidRDefault="002115EB" w:rsidP="002115EB">
      <w:pPr>
        <w:pStyle w:val="Heading2"/>
        <w:spacing w:before="0" w:line="480" w:lineRule="auto"/>
        <w:jc w:val="center"/>
        <w:rPr>
          <w:rFonts w:ascii="Times New Roman" w:hAnsi="Times New Roman"/>
          <w:sz w:val="24"/>
          <w:szCs w:val="24"/>
        </w:rPr>
      </w:pPr>
      <w:bookmarkStart w:id="619" w:name="_Toc6226269"/>
      <w:r w:rsidRPr="00425549">
        <w:rPr>
          <w:rFonts w:ascii="Times New Roman" w:hAnsi="Times New Roman"/>
          <w:sz w:val="24"/>
          <w:szCs w:val="24"/>
        </w:rPr>
        <w:t>APPENDIX III:</w:t>
      </w:r>
      <w:bookmarkStart w:id="620" w:name="_Toc494629096"/>
      <w:bookmarkStart w:id="621" w:name="_Toc3023508"/>
      <w:bookmarkStart w:id="622" w:name="_Toc3024786"/>
      <w:bookmarkStart w:id="623" w:name="_Toc244231788"/>
      <w:bookmarkEnd w:id="611"/>
      <w:bookmarkEnd w:id="619"/>
    </w:p>
    <w:p w:rsidR="002115EB" w:rsidRPr="00425549" w:rsidRDefault="002115EB" w:rsidP="002115EB">
      <w:pPr>
        <w:pStyle w:val="Heading2"/>
        <w:spacing w:before="0" w:line="480" w:lineRule="auto"/>
        <w:jc w:val="center"/>
        <w:rPr>
          <w:rFonts w:ascii="Times New Roman" w:hAnsi="Times New Roman"/>
          <w:sz w:val="24"/>
          <w:szCs w:val="24"/>
        </w:rPr>
      </w:pPr>
      <w:bookmarkStart w:id="624" w:name="_Toc6226270"/>
      <w:r w:rsidRPr="00425549">
        <w:rPr>
          <w:rFonts w:ascii="Times New Roman" w:hAnsi="Times New Roman"/>
          <w:sz w:val="24"/>
          <w:szCs w:val="24"/>
        </w:rPr>
        <w:t>Table for determining sample size from a given population</w:t>
      </w:r>
      <w:bookmarkEnd w:id="612"/>
      <w:bookmarkEnd w:id="613"/>
      <w:bookmarkEnd w:id="614"/>
      <w:bookmarkEnd w:id="615"/>
      <w:bookmarkEnd w:id="616"/>
      <w:bookmarkEnd w:id="617"/>
      <w:bookmarkEnd w:id="618"/>
      <w:bookmarkEnd w:id="620"/>
      <w:bookmarkEnd w:id="621"/>
      <w:bookmarkEnd w:id="622"/>
      <w:bookmarkEnd w:id="623"/>
      <w:bookmarkEnd w:id="624"/>
    </w:p>
    <w:tbl>
      <w:tblPr>
        <w:tblW w:w="9000" w:type="dxa"/>
        <w:tblInd w:w="9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1296"/>
        <w:gridCol w:w="1854"/>
        <w:gridCol w:w="1440"/>
        <w:gridCol w:w="1350"/>
        <w:gridCol w:w="1710"/>
        <w:gridCol w:w="1350"/>
      </w:tblGrid>
      <w:tr w:rsidR="002115EB" w:rsidRPr="00425549" w:rsidTr="00D944AA">
        <w:trPr>
          <w:tblHeader/>
        </w:trPr>
        <w:tc>
          <w:tcPr>
            <w:tcW w:w="1296"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b/>
                <w:i/>
                <w:iCs/>
                <w:sz w:val="24"/>
                <w:szCs w:val="24"/>
                <w:lang w:val="en-GB"/>
              </w:rPr>
            </w:pPr>
            <w:r w:rsidRPr="00425549">
              <w:rPr>
                <w:rFonts w:ascii="Times New Roman" w:hAnsi="Times New Roman" w:cs="Times New Roman"/>
                <w:b/>
                <w:i/>
                <w:iCs/>
                <w:sz w:val="24"/>
                <w:szCs w:val="24"/>
                <w:lang w:val="en-GB"/>
              </w:rPr>
              <w:t>N</w:t>
            </w:r>
          </w:p>
        </w:tc>
        <w:tc>
          <w:tcPr>
            <w:tcW w:w="1854"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b/>
                <w:i/>
                <w:iCs/>
                <w:sz w:val="24"/>
                <w:szCs w:val="24"/>
                <w:lang w:val="en-GB"/>
              </w:rPr>
            </w:pPr>
            <w:r w:rsidRPr="00425549">
              <w:rPr>
                <w:rFonts w:ascii="Times New Roman" w:hAnsi="Times New Roman" w:cs="Times New Roman"/>
                <w:b/>
                <w:i/>
                <w:iCs/>
                <w:sz w:val="24"/>
                <w:szCs w:val="24"/>
                <w:lang w:val="en-GB"/>
              </w:rPr>
              <w:t>S</w:t>
            </w:r>
          </w:p>
        </w:tc>
        <w:tc>
          <w:tcPr>
            <w:tcW w:w="144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b/>
                <w:i/>
                <w:iCs/>
                <w:sz w:val="24"/>
                <w:szCs w:val="24"/>
                <w:lang w:val="en-GB"/>
              </w:rPr>
            </w:pPr>
            <w:r w:rsidRPr="00425549">
              <w:rPr>
                <w:rFonts w:ascii="Times New Roman" w:hAnsi="Times New Roman" w:cs="Times New Roman"/>
                <w:b/>
                <w:i/>
                <w:iCs/>
                <w:sz w:val="24"/>
                <w:szCs w:val="24"/>
                <w:lang w:val="en-GB"/>
              </w:rPr>
              <w:t>N</w:t>
            </w:r>
          </w:p>
        </w:tc>
        <w:tc>
          <w:tcPr>
            <w:tcW w:w="135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b/>
                <w:i/>
                <w:iCs/>
                <w:sz w:val="24"/>
                <w:szCs w:val="24"/>
                <w:lang w:val="en-GB"/>
              </w:rPr>
            </w:pPr>
            <w:r w:rsidRPr="00425549">
              <w:rPr>
                <w:rFonts w:ascii="Times New Roman" w:hAnsi="Times New Roman" w:cs="Times New Roman"/>
                <w:b/>
                <w:i/>
                <w:iCs/>
                <w:sz w:val="24"/>
                <w:szCs w:val="24"/>
                <w:lang w:val="en-GB"/>
              </w:rPr>
              <w:t>S</w:t>
            </w:r>
          </w:p>
        </w:tc>
        <w:tc>
          <w:tcPr>
            <w:tcW w:w="171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b/>
                <w:i/>
                <w:iCs/>
                <w:sz w:val="24"/>
                <w:szCs w:val="24"/>
                <w:lang w:val="en-GB"/>
              </w:rPr>
            </w:pPr>
            <w:r w:rsidRPr="00425549">
              <w:rPr>
                <w:rFonts w:ascii="Times New Roman" w:hAnsi="Times New Roman" w:cs="Times New Roman"/>
                <w:b/>
                <w:i/>
                <w:iCs/>
                <w:sz w:val="24"/>
                <w:szCs w:val="24"/>
                <w:lang w:val="en-GB"/>
              </w:rPr>
              <w:t>N</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b/>
                <w:i/>
                <w:iCs/>
                <w:sz w:val="24"/>
                <w:szCs w:val="24"/>
                <w:lang w:val="en-GB"/>
              </w:rPr>
            </w:pPr>
            <w:r w:rsidRPr="00425549">
              <w:rPr>
                <w:rFonts w:ascii="Times New Roman" w:hAnsi="Times New Roman" w:cs="Times New Roman"/>
                <w:b/>
                <w:i/>
                <w:iCs/>
                <w:sz w:val="24"/>
                <w:szCs w:val="24"/>
                <w:lang w:val="en-GB"/>
              </w:rPr>
              <w:t>S</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220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140</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1200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291</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14</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230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144</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1300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297</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19</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240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148</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1400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302</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24</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250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152</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306</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28</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260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155</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1600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310</w:t>
            </w:r>
          </w:p>
        </w:tc>
      </w:tr>
      <w:tr w:rsidR="002115EB" w:rsidRPr="00425549" w:rsidTr="00D944AA">
        <w:trPr>
          <w:trHeight w:val="161"/>
        </w:trPr>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32</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270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159</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1700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313</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36</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280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162</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1800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317</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40</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290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165</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1900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320</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44</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169</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322</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48</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320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175</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2200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327</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52</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340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181</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2400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331</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56</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360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186</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2600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335</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59</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380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191</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2800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338</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63</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196</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341</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66</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420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201</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3500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346</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70</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440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205</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351</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73</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460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210</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4500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354</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95</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76</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480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214</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357</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80</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217</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361</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110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86</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550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226</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364</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120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92</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234</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367</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130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97</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650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242</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368</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140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103</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248</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370</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108</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750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254</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15000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375</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160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113</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260</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20000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377</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170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118</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850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265</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30000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379</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180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123</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269</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40000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380</w:t>
            </w:r>
          </w:p>
        </w:tc>
      </w:tr>
      <w:tr w:rsidR="002115EB" w:rsidRPr="00425549" w:rsidTr="00D944AA">
        <w:tc>
          <w:tcPr>
            <w:tcW w:w="1296"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190</w:t>
            </w:r>
          </w:p>
        </w:tc>
        <w:tc>
          <w:tcPr>
            <w:tcW w:w="1854"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127</w:t>
            </w:r>
          </w:p>
        </w:tc>
        <w:tc>
          <w:tcPr>
            <w:tcW w:w="144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950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274</w:t>
            </w:r>
          </w:p>
        </w:tc>
        <w:tc>
          <w:tcPr>
            <w:tcW w:w="171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50000</w:t>
            </w:r>
          </w:p>
        </w:tc>
        <w:tc>
          <w:tcPr>
            <w:tcW w:w="1350" w:type="dxa"/>
          </w:tcPr>
          <w:p w:rsidR="002115EB" w:rsidRPr="00425549" w:rsidRDefault="002115EB" w:rsidP="00D944AA">
            <w:pPr>
              <w:autoSpaceDE w:val="0"/>
              <w:autoSpaceDN w:val="0"/>
              <w:adjustRightInd w:val="0"/>
              <w:spacing w:after="0"/>
              <w:ind w:left="72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381</w:t>
            </w:r>
          </w:p>
        </w:tc>
      </w:tr>
      <w:tr w:rsidR="002115EB" w:rsidRPr="00425549" w:rsidTr="00D944AA">
        <w:trPr>
          <w:trHeight w:val="98"/>
        </w:trPr>
        <w:tc>
          <w:tcPr>
            <w:tcW w:w="1296"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 xml:space="preserve">           200</w:t>
            </w:r>
          </w:p>
        </w:tc>
        <w:tc>
          <w:tcPr>
            <w:tcW w:w="1854"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132</w:t>
            </w:r>
          </w:p>
        </w:tc>
        <w:tc>
          <w:tcPr>
            <w:tcW w:w="144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1000</w:t>
            </w:r>
          </w:p>
        </w:tc>
        <w:tc>
          <w:tcPr>
            <w:tcW w:w="135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278</w:t>
            </w:r>
          </w:p>
        </w:tc>
        <w:tc>
          <w:tcPr>
            <w:tcW w:w="171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75000</w:t>
            </w:r>
          </w:p>
        </w:tc>
        <w:tc>
          <w:tcPr>
            <w:tcW w:w="135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382</w:t>
            </w:r>
          </w:p>
        </w:tc>
      </w:tr>
      <w:tr w:rsidR="002115EB" w:rsidRPr="00425549" w:rsidTr="00D944AA">
        <w:tc>
          <w:tcPr>
            <w:tcW w:w="1296"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 xml:space="preserve">           210</w:t>
            </w:r>
          </w:p>
        </w:tc>
        <w:tc>
          <w:tcPr>
            <w:tcW w:w="1854"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136</w:t>
            </w:r>
          </w:p>
        </w:tc>
        <w:tc>
          <w:tcPr>
            <w:tcW w:w="144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1100</w:t>
            </w:r>
          </w:p>
        </w:tc>
        <w:tc>
          <w:tcPr>
            <w:tcW w:w="135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285</w:t>
            </w:r>
          </w:p>
        </w:tc>
        <w:tc>
          <w:tcPr>
            <w:tcW w:w="171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1000000</w:t>
            </w:r>
          </w:p>
        </w:tc>
        <w:tc>
          <w:tcPr>
            <w:tcW w:w="1350" w:type="dxa"/>
          </w:tcPr>
          <w:p w:rsidR="002115EB" w:rsidRPr="00425549" w:rsidRDefault="002115EB" w:rsidP="00D944AA">
            <w:pPr>
              <w:autoSpaceDE w:val="0"/>
              <w:autoSpaceDN w:val="0"/>
              <w:adjustRightInd w:val="0"/>
              <w:spacing w:after="0"/>
              <w:contextualSpacing/>
              <w:jc w:val="center"/>
              <w:rPr>
                <w:rFonts w:ascii="Times New Roman" w:hAnsi="Times New Roman" w:cs="Times New Roman"/>
                <w:sz w:val="24"/>
                <w:szCs w:val="24"/>
                <w:lang w:val="en-GB"/>
              </w:rPr>
            </w:pPr>
            <w:r w:rsidRPr="00425549">
              <w:rPr>
                <w:rFonts w:ascii="Times New Roman" w:hAnsi="Times New Roman" w:cs="Times New Roman"/>
                <w:sz w:val="24"/>
                <w:szCs w:val="24"/>
                <w:lang w:val="en-GB"/>
              </w:rPr>
              <w:t>384</w:t>
            </w:r>
          </w:p>
        </w:tc>
      </w:tr>
    </w:tbl>
    <w:p w:rsidR="002115EB" w:rsidRPr="00B374D4" w:rsidRDefault="002115EB" w:rsidP="002115EB">
      <w:pPr>
        <w:autoSpaceDE w:val="0"/>
        <w:autoSpaceDN w:val="0"/>
        <w:adjustRightInd w:val="0"/>
        <w:spacing w:after="0" w:line="480" w:lineRule="auto"/>
        <w:contextualSpacing/>
        <w:jc w:val="center"/>
        <w:rPr>
          <w:rFonts w:ascii="Times New Roman" w:hAnsi="Times New Roman" w:cs="Times New Roman"/>
          <w:b/>
          <w:i/>
          <w:lang w:val="en-GB"/>
        </w:rPr>
      </w:pPr>
      <w:r w:rsidRPr="00B374D4">
        <w:rPr>
          <w:rFonts w:ascii="Times New Roman" w:hAnsi="Times New Roman" w:cs="Times New Roman"/>
          <w:b/>
          <w:i/>
          <w:lang w:val="en-GB"/>
        </w:rPr>
        <w:t xml:space="preserve">Source: </w:t>
      </w:r>
      <w:r w:rsidRPr="00B374D4">
        <w:rPr>
          <w:rFonts w:ascii="Times New Roman" w:hAnsi="Times New Roman" w:cs="Times New Roman"/>
          <w:i/>
          <w:lang w:val="en-GB"/>
        </w:rPr>
        <w:t>Krejcie&amp; Morgan (1970, as cited by Amin, 2005)</w:t>
      </w:r>
    </w:p>
    <w:p w:rsidR="002115EB" w:rsidRPr="00B374D4" w:rsidRDefault="002115EB" w:rsidP="002115EB">
      <w:pPr>
        <w:autoSpaceDE w:val="0"/>
        <w:autoSpaceDN w:val="0"/>
        <w:adjustRightInd w:val="0"/>
        <w:spacing w:line="480" w:lineRule="auto"/>
        <w:ind w:left="720" w:firstLine="720"/>
        <w:contextualSpacing/>
        <w:rPr>
          <w:rFonts w:ascii="Times New Roman" w:hAnsi="Times New Roman" w:cs="Times New Roman"/>
          <w:lang w:val="en-GB"/>
        </w:rPr>
      </w:pPr>
      <w:r w:rsidRPr="00B374D4">
        <w:rPr>
          <w:rFonts w:ascii="Times New Roman" w:hAnsi="Times New Roman" w:cs="Times New Roman"/>
          <w:lang w:val="en-GB"/>
        </w:rPr>
        <w:t>Note.—</w:t>
      </w:r>
      <w:r w:rsidRPr="00B374D4">
        <w:rPr>
          <w:rFonts w:ascii="Times New Roman" w:hAnsi="Times New Roman" w:cs="Times New Roman"/>
          <w:i/>
          <w:iCs/>
          <w:lang w:val="en-GB"/>
        </w:rPr>
        <w:t xml:space="preserve">N </w:t>
      </w:r>
      <w:r w:rsidRPr="00B374D4">
        <w:rPr>
          <w:rFonts w:ascii="Times New Roman" w:hAnsi="Times New Roman" w:cs="Times New Roman"/>
          <w:lang w:val="en-GB"/>
        </w:rPr>
        <w:t>is population size.</w:t>
      </w:r>
    </w:p>
    <w:p w:rsidR="002115EB" w:rsidRDefault="002115EB" w:rsidP="002115EB">
      <w:pPr>
        <w:spacing w:line="480" w:lineRule="auto"/>
        <w:ind w:left="720" w:firstLine="720"/>
        <w:contextualSpacing/>
        <w:rPr>
          <w:rFonts w:ascii="Times New Roman" w:hAnsi="Times New Roman" w:cs="Times New Roman"/>
          <w:lang w:val="en-GB"/>
        </w:rPr>
        <w:sectPr w:rsidR="002115EB" w:rsidSect="00B374D4">
          <w:pgSz w:w="12240" w:h="15840"/>
          <w:pgMar w:top="1440" w:right="1440" w:bottom="1440" w:left="1440" w:header="720" w:footer="416" w:gutter="0"/>
          <w:pgNumType w:fmt="lowerRoman" w:start="1"/>
          <w:cols w:space="720"/>
        </w:sectPr>
      </w:pPr>
      <w:r w:rsidRPr="00B374D4">
        <w:rPr>
          <w:rFonts w:ascii="Times New Roman" w:hAnsi="Times New Roman" w:cs="Times New Roman"/>
          <w:i/>
          <w:iCs/>
          <w:lang w:val="en-GB"/>
        </w:rPr>
        <w:t xml:space="preserve">S </w:t>
      </w:r>
      <w:r w:rsidRPr="00B374D4">
        <w:rPr>
          <w:rFonts w:ascii="Times New Roman" w:hAnsi="Times New Roman" w:cs="Times New Roman"/>
          <w:lang w:val="en-GB"/>
        </w:rPr>
        <w:t>is sample size.</w:t>
      </w:r>
    </w:p>
    <w:p w:rsidR="002115EB" w:rsidRDefault="002115EB" w:rsidP="002115EB">
      <w:pPr>
        <w:pStyle w:val="Heading1"/>
        <w:spacing w:before="0" w:line="480" w:lineRule="auto"/>
        <w:jc w:val="center"/>
      </w:pPr>
      <w:bookmarkStart w:id="625" w:name="_Toc246052404"/>
      <w:bookmarkStart w:id="626" w:name="_Toc246067725"/>
      <w:bookmarkStart w:id="627" w:name="_Toc6226271"/>
      <w:r w:rsidRPr="00425549">
        <w:t>APPENDIX V:</w:t>
      </w:r>
      <w:r>
        <w:t xml:space="preserve"> </w:t>
      </w:r>
      <w:r w:rsidRPr="00425549">
        <w:t>Introductory Letter</w:t>
      </w:r>
      <w:bookmarkEnd w:id="625"/>
      <w:bookmarkEnd w:id="626"/>
      <w:bookmarkEnd w:id="627"/>
    </w:p>
    <w:p w:rsidR="002115EB" w:rsidRPr="00DF4521" w:rsidRDefault="002115EB" w:rsidP="002115EB">
      <w:pPr>
        <w:rPr>
          <w:lang w:bidi="en-US"/>
        </w:rPr>
      </w:pPr>
    </w:p>
    <w:p w:rsidR="002115EB" w:rsidRPr="00425549" w:rsidRDefault="002115EB" w:rsidP="002115EB">
      <w:pPr>
        <w:spacing w:line="480" w:lineRule="auto"/>
        <w:jc w:val="center"/>
        <w:rPr>
          <w:rFonts w:ascii="Times New Roman" w:hAnsi="Times New Roman" w:cs="Times New Roman"/>
          <w:b/>
          <w:sz w:val="24"/>
          <w:szCs w:val="24"/>
        </w:rPr>
      </w:pPr>
      <w:r w:rsidRPr="00425549">
        <w:rPr>
          <w:rFonts w:ascii="Times New Roman" w:hAnsi="Times New Roman" w:cs="Times New Roman"/>
          <w:noProof/>
          <w:sz w:val="24"/>
          <w:szCs w:val="24"/>
        </w:rPr>
        <w:drawing>
          <wp:inline distT="0" distB="0" distL="0" distR="0" wp14:anchorId="649D99FC" wp14:editId="0D293F21">
            <wp:extent cx="6219825" cy="1323975"/>
            <wp:effectExtent l="0" t="0" r="9525" b="9525"/>
            <wp:docPr id="1" name="Picture 1" descr="C:\Users\pc\AppData\Local\Microsoft\Windows\Temporary Internet Files\Content.Word\SKMBT_C55019030922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Temporary Internet Files\Content.Word\SKMBT_C5501903092256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19825" cy="1323975"/>
                    </a:xfrm>
                    <a:prstGeom prst="rect">
                      <a:avLst/>
                    </a:prstGeom>
                    <a:noFill/>
                    <a:ln>
                      <a:noFill/>
                    </a:ln>
                  </pic:spPr>
                </pic:pic>
              </a:graphicData>
            </a:graphic>
          </wp:inline>
        </w:drawing>
      </w:r>
    </w:p>
    <w:p w:rsidR="002115EB" w:rsidRPr="00425549" w:rsidRDefault="002115EB" w:rsidP="002115EB">
      <w:pPr>
        <w:spacing w:after="0" w:line="480" w:lineRule="auto"/>
        <w:rPr>
          <w:rFonts w:ascii="Times New Roman" w:hAnsi="Times New Roman" w:cs="Times New Roman"/>
          <w:b/>
          <w:sz w:val="24"/>
          <w:szCs w:val="24"/>
        </w:rPr>
      </w:pPr>
      <w:r w:rsidRPr="00425549">
        <w:rPr>
          <w:rFonts w:ascii="Times New Roman" w:hAnsi="Times New Roman" w:cs="Times New Roman"/>
          <w:b/>
          <w:sz w:val="24"/>
          <w:szCs w:val="24"/>
        </w:rPr>
        <w:t>Your Ref:</w:t>
      </w:r>
    </w:p>
    <w:p w:rsidR="002115EB" w:rsidRPr="00425549" w:rsidRDefault="002115EB" w:rsidP="002115EB">
      <w:pPr>
        <w:spacing w:after="0" w:line="480" w:lineRule="auto"/>
        <w:rPr>
          <w:rFonts w:ascii="Times New Roman" w:hAnsi="Times New Roman" w:cs="Times New Roman"/>
          <w:sz w:val="24"/>
          <w:szCs w:val="24"/>
        </w:rPr>
      </w:pPr>
      <w:r w:rsidRPr="00425549">
        <w:rPr>
          <w:rFonts w:ascii="Times New Roman" w:hAnsi="Times New Roman" w:cs="Times New Roman"/>
          <w:b/>
          <w:sz w:val="24"/>
          <w:szCs w:val="24"/>
        </w:rPr>
        <w:t xml:space="preserve">Our Ref:     G/35                                                                           </w:t>
      </w:r>
      <w:r>
        <w:rPr>
          <w:rFonts w:ascii="Times New Roman" w:hAnsi="Times New Roman" w:cs="Times New Roman"/>
          <w:sz w:val="24"/>
          <w:szCs w:val="24"/>
        </w:rPr>
        <w:t>7</w:t>
      </w:r>
      <w:r w:rsidRPr="00DF452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25549">
        <w:rPr>
          <w:rFonts w:ascii="Times New Roman" w:hAnsi="Times New Roman" w:cs="Times New Roman"/>
          <w:sz w:val="24"/>
          <w:szCs w:val="24"/>
        </w:rPr>
        <w:t>December, 2018</w:t>
      </w:r>
    </w:p>
    <w:p w:rsidR="002115EB" w:rsidRDefault="002115EB" w:rsidP="002115EB">
      <w:pPr>
        <w:spacing w:after="0" w:line="480" w:lineRule="auto"/>
        <w:jc w:val="center"/>
        <w:rPr>
          <w:rFonts w:ascii="Times New Roman" w:hAnsi="Times New Roman" w:cs="Times New Roman"/>
          <w:b/>
          <w:sz w:val="24"/>
          <w:szCs w:val="24"/>
        </w:rPr>
      </w:pPr>
      <w:r w:rsidRPr="00425549">
        <w:rPr>
          <w:rFonts w:ascii="Times New Roman" w:hAnsi="Times New Roman" w:cs="Times New Roman"/>
          <w:b/>
          <w:sz w:val="24"/>
          <w:szCs w:val="24"/>
        </w:rPr>
        <w:t>TO WHOM IT MAY CONCERN</w:t>
      </w:r>
    </w:p>
    <w:p w:rsidR="002115EB" w:rsidRPr="00425549" w:rsidRDefault="002115EB" w:rsidP="002115EB">
      <w:pPr>
        <w:spacing w:after="0" w:line="480" w:lineRule="auto"/>
        <w:jc w:val="center"/>
        <w:rPr>
          <w:rFonts w:ascii="Times New Roman" w:hAnsi="Times New Roman" w:cs="Times New Roman"/>
          <w:b/>
          <w:sz w:val="24"/>
          <w:szCs w:val="24"/>
        </w:rPr>
      </w:pPr>
      <w:r w:rsidRPr="00425549">
        <w:rPr>
          <w:rFonts w:ascii="Times New Roman" w:hAnsi="Times New Roman" w:cs="Times New Roman"/>
          <w:b/>
          <w:sz w:val="24"/>
          <w:szCs w:val="24"/>
        </w:rPr>
        <w:t>MASTERS IN PUBLIC PROCUREMENT DEGREE</w:t>
      </w:r>
    </w:p>
    <w:p w:rsidR="002115EB" w:rsidRPr="00425549" w:rsidRDefault="002115EB" w:rsidP="002115EB">
      <w:pPr>
        <w:spacing w:after="0" w:line="480" w:lineRule="auto"/>
        <w:jc w:val="both"/>
        <w:rPr>
          <w:rFonts w:ascii="Times New Roman" w:hAnsi="Times New Roman" w:cs="Times New Roman"/>
          <w:bCs/>
          <w:sz w:val="24"/>
          <w:szCs w:val="24"/>
        </w:rPr>
      </w:pPr>
      <w:r>
        <w:rPr>
          <w:rFonts w:ascii="Times New Roman" w:hAnsi="Times New Roman" w:cs="Times New Roman"/>
          <w:b/>
          <w:sz w:val="24"/>
          <w:szCs w:val="24"/>
        </w:rPr>
        <w:t xml:space="preserve">Mr. Amos Aluma Jabo </w:t>
      </w:r>
      <w:r w:rsidRPr="00425549">
        <w:rPr>
          <w:rFonts w:ascii="Times New Roman" w:hAnsi="Times New Roman" w:cs="Times New Roman"/>
          <w:b/>
          <w:sz w:val="24"/>
          <w:szCs w:val="24"/>
        </w:rPr>
        <w:t>is</w:t>
      </w:r>
      <w:r w:rsidRPr="00425549">
        <w:rPr>
          <w:rFonts w:ascii="Times New Roman" w:hAnsi="Times New Roman" w:cs="Times New Roman"/>
          <w:sz w:val="24"/>
          <w:szCs w:val="24"/>
        </w:rPr>
        <w:t xml:space="preserve"> a student of the masters in Public Procurement </w:t>
      </w:r>
      <w:r>
        <w:rPr>
          <w:rFonts w:ascii="Times New Roman" w:hAnsi="Times New Roman" w:cs="Times New Roman"/>
          <w:sz w:val="24"/>
          <w:szCs w:val="24"/>
        </w:rPr>
        <w:t>of Uganda Management Institute 4</w:t>
      </w:r>
      <w:r w:rsidRPr="00DF4521">
        <w:rPr>
          <w:rFonts w:ascii="Times New Roman" w:hAnsi="Times New Roman" w:cs="Times New Roman"/>
          <w:sz w:val="24"/>
          <w:szCs w:val="24"/>
          <w:vertAlign w:val="superscript"/>
        </w:rPr>
        <w:t>th</w:t>
      </w:r>
      <w:r>
        <w:rPr>
          <w:rFonts w:ascii="Times New Roman" w:hAnsi="Times New Roman" w:cs="Times New Roman"/>
          <w:sz w:val="24"/>
          <w:szCs w:val="24"/>
        </w:rPr>
        <w:t xml:space="preserve"> intake 2016/2017</w:t>
      </w:r>
      <w:r w:rsidRPr="00425549">
        <w:rPr>
          <w:rFonts w:ascii="Times New Roman" w:hAnsi="Times New Roman" w:cs="Times New Roman"/>
          <w:sz w:val="24"/>
          <w:szCs w:val="24"/>
        </w:rPr>
        <w:t xml:space="preserve">, Reg. Number </w:t>
      </w:r>
      <w:r>
        <w:rPr>
          <w:rFonts w:ascii="Times New Roman" w:hAnsi="Times New Roman" w:cs="Times New Roman"/>
          <w:bCs/>
          <w:sz w:val="24"/>
          <w:szCs w:val="24"/>
        </w:rPr>
        <w:t>16</w:t>
      </w:r>
      <w:r w:rsidRPr="00425549">
        <w:rPr>
          <w:rFonts w:ascii="Times New Roman" w:hAnsi="Times New Roman" w:cs="Times New Roman"/>
          <w:bCs/>
          <w:sz w:val="24"/>
          <w:szCs w:val="24"/>
        </w:rPr>
        <w:t>/MPP/</w:t>
      </w:r>
      <w:r>
        <w:rPr>
          <w:rFonts w:ascii="Times New Roman" w:hAnsi="Times New Roman" w:cs="Times New Roman"/>
          <w:bCs/>
          <w:sz w:val="24"/>
          <w:szCs w:val="24"/>
        </w:rPr>
        <w:t>00/KLA/WKD/012</w:t>
      </w:r>
      <w:r w:rsidRPr="00425549">
        <w:rPr>
          <w:rFonts w:ascii="Times New Roman" w:hAnsi="Times New Roman" w:cs="Times New Roman"/>
          <w:bCs/>
          <w:sz w:val="24"/>
          <w:szCs w:val="24"/>
        </w:rPr>
        <w:t>.</w:t>
      </w:r>
    </w:p>
    <w:p w:rsidR="002115EB" w:rsidRPr="00425549" w:rsidRDefault="002115EB" w:rsidP="002115EB">
      <w:pPr>
        <w:spacing w:after="0" w:line="480" w:lineRule="auto"/>
        <w:jc w:val="both"/>
        <w:rPr>
          <w:rFonts w:ascii="Times New Roman" w:hAnsi="Times New Roman" w:cs="Times New Roman"/>
          <w:bCs/>
          <w:sz w:val="24"/>
          <w:szCs w:val="24"/>
        </w:rPr>
      </w:pPr>
      <w:r w:rsidRPr="00425549">
        <w:rPr>
          <w:rFonts w:ascii="Times New Roman" w:hAnsi="Times New Roman" w:cs="Times New Roman"/>
          <w:bCs/>
          <w:sz w:val="24"/>
          <w:szCs w:val="24"/>
        </w:rPr>
        <w:t>The purpose of this letter is to formally request you to allow this participant to access any information in your custody/organisation, which is relevant to her research.</w:t>
      </w:r>
    </w:p>
    <w:p w:rsidR="002115EB" w:rsidRPr="00425549" w:rsidRDefault="002115EB" w:rsidP="002115EB">
      <w:pPr>
        <w:spacing w:after="0" w:line="480" w:lineRule="auto"/>
        <w:jc w:val="both"/>
        <w:rPr>
          <w:rFonts w:ascii="Times New Roman" w:hAnsi="Times New Roman" w:cs="Times New Roman"/>
          <w:sz w:val="24"/>
          <w:szCs w:val="24"/>
        </w:rPr>
      </w:pPr>
      <w:r w:rsidRPr="00425549">
        <w:rPr>
          <w:rFonts w:ascii="Times New Roman" w:hAnsi="Times New Roman" w:cs="Times New Roman"/>
          <w:bCs/>
          <w:sz w:val="24"/>
          <w:szCs w:val="24"/>
        </w:rPr>
        <w:t xml:space="preserve">Her research Topic is: </w:t>
      </w:r>
      <w:r>
        <w:rPr>
          <w:rFonts w:ascii="Times New Roman" w:hAnsi="Times New Roman" w:cs="Times New Roman"/>
          <w:b/>
          <w:i/>
          <w:sz w:val="24"/>
          <w:szCs w:val="24"/>
        </w:rPr>
        <w:t>‘’Contractor Selection Process and Service Delivery in Water and Sanitation Development Facility in Northern Uganda</w:t>
      </w:r>
      <w:r w:rsidRPr="00425549">
        <w:rPr>
          <w:rFonts w:ascii="Times New Roman" w:hAnsi="Times New Roman" w:cs="Times New Roman"/>
          <w:b/>
          <w:i/>
          <w:sz w:val="24"/>
          <w:szCs w:val="24"/>
        </w:rPr>
        <w:t>’’.</w:t>
      </w:r>
    </w:p>
    <w:p w:rsidR="002115EB" w:rsidRPr="00425549" w:rsidRDefault="002115EB" w:rsidP="002115EB">
      <w:pPr>
        <w:spacing w:after="0" w:line="480" w:lineRule="auto"/>
        <w:rPr>
          <w:rFonts w:ascii="Times New Roman" w:hAnsi="Times New Roman" w:cs="Times New Roman"/>
          <w:b/>
          <w:sz w:val="24"/>
          <w:szCs w:val="24"/>
        </w:rPr>
      </w:pPr>
      <w:r w:rsidRPr="00425549">
        <w:rPr>
          <w:rFonts w:ascii="Times New Roman" w:hAnsi="Times New Roman" w:cs="Times New Roman"/>
          <w:b/>
          <w:sz w:val="24"/>
          <w:szCs w:val="24"/>
        </w:rPr>
        <w:t>Yours sincerely,</w:t>
      </w:r>
    </w:p>
    <w:p w:rsidR="002115EB" w:rsidRPr="00425549" w:rsidRDefault="002115EB" w:rsidP="002115EB">
      <w:pPr>
        <w:spacing w:after="0" w:line="480" w:lineRule="auto"/>
        <w:rPr>
          <w:rFonts w:ascii="Times New Roman" w:hAnsi="Times New Roman" w:cs="Times New Roman"/>
          <w:b/>
          <w:sz w:val="24"/>
          <w:szCs w:val="24"/>
        </w:rPr>
      </w:pPr>
      <w:r w:rsidRPr="00425549">
        <w:rPr>
          <w:rFonts w:ascii="Times New Roman" w:hAnsi="Times New Roman" w:cs="Times New Roman"/>
          <w:noProof/>
          <w:sz w:val="24"/>
          <w:szCs w:val="24"/>
        </w:rPr>
        <w:drawing>
          <wp:inline distT="0" distB="0" distL="0" distR="0" wp14:anchorId="02677BA8" wp14:editId="56FF8504">
            <wp:extent cx="9525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rsidR="002115EB" w:rsidRPr="00425549" w:rsidRDefault="002115EB" w:rsidP="002115EB">
      <w:pPr>
        <w:spacing w:after="0" w:line="480" w:lineRule="auto"/>
        <w:rPr>
          <w:rFonts w:ascii="Times New Roman" w:hAnsi="Times New Roman" w:cs="Times New Roman"/>
          <w:b/>
          <w:sz w:val="24"/>
          <w:szCs w:val="24"/>
        </w:rPr>
      </w:pPr>
      <w:r w:rsidRPr="00425549">
        <w:rPr>
          <w:rFonts w:ascii="Times New Roman" w:hAnsi="Times New Roman" w:cs="Times New Roman"/>
          <w:sz w:val="24"/>
          <w:szCs w:val="24"/>
        </w:rPr>
        <w:t>Oluka Pross Nagitta</w:t>
      </w:r>
    </w:p>
    <w:p w:rsidR="002115EB" w:rsidRDefault="002115EB" w:rsidP="002115EB">
      <w:pPr>
        <w:spacing w:after="0" w:line="480" w:lineRule="auto"/>
        <w:rPr>
          <w:rFonts w:ascii="Times New Roman" w:hAnsi="Times New Roman" w:cs="Times New Roman"/>
          <w:b/>
          <w:sz w:val="24"/>
          <w:szCs w:val="24"/>
        </w:rPr>
      </w:pPr>
      <w:r w:rsidRPr="00425549">
        <w:rPr>
          <w:rFonts w:ascii="Times New Roman" w:hAnsi="Times New Roman" w:cs="Times New Roman"/>
          <w:b/>
          <w:sz w:val="24"/>
          <w:szCs w:val="24"/>
        </w:rPr>
        <w:t>HEAD, DEPARTMENT ECONOMICS AND MANAGERIAL SCIENCE</w:t>
      </w:r>
    </w:p>
    <w:p w:rsidR="002115EB" w:rsidRDefault="002115EB" w:rsidP="002115EB">
      <w:pPr>
        <w:spacing w:after="0" w:line="480" w:lineRule="auto"/>
        <w:rPr>
          <w:rFonts w:ascii="Times New Roman" w:hAnsi="Times New Roman" w:cs="Times New Roman"/>
          <w:b/>
          <w:sz w:val="24"/>
          <w:szCs w:val="24"/>
        </w:rPr>
        <w:sectPr w:rsidR="002115EB" w:rsidSect="00B374D4">
          <w:pgSz w:w="12240" w:h="15840"/>
          <w:pgMar w:top="1440" w:right="1440" w:bottom="1440" w:left="1440" w:header="720" w:footer="416" w:gutter="0"/>
          <w:pgNumType w:fmt="lowerRoman" w:start="1"/>
          <w:cols w:space="720"/>
        </w:sectPr>
      </w:pPr>
    </w:p>
    <w:p w:rsidR="002115EB" w:rsidRPr="00425549" w:rsidRDefault="002115EB" w:rsidP="002115EB">
      <w:pPr>
        <w:pStyle w:val="Heading1"/>
        <w:jc w:val="center"/>
      </w:pPr>
      <w:bookmarkStart w:id="628" w:name="_Toc6226272"/>
      <w:r>
        <w:t>Appendix VI: Anti-plagiarism report</w:t>
      </w:r>
      <w:bookmarkEnd w:id="628"/>
    </w:p>
    <w:p w:rsidR="002115EB" w:rsidRDefault="002115EB" w:rsidP="009271BA">
      <w:pPr>
        <w:spacing w:line="480" w:lineRule="auto"/>
        <w:jc w:val="both"/>
        <w:rPr>
          <w:rFonts w:ascii="Times New Roman" w:eastAsia="Calibri" w:hAnsi="Times New Roman" w:cs="Times New Roman"/>
          <w:sz w:val="24"/>
          <w:szCs w:val="24"/>
        </w:rPr>
      </w:pPr>
    </w:p>
    <w:p w:rsidR="002115EB" w:rsidRPr="00425549" w:rsidRDefault="002115EB" w:rsidP="009271BA">
      <w:pPr>
        <w:spacing w:line="480" w:lineRule="auto"/>
        <w:jc w:val="both"/>
        <w:rPr>
          <w:rFonts w:ascii="Times New Roman" w:eastAsia="Calibri" w:hAnsi="Times New Roman" w:cs="Times New Roman"/>
          <w:sz w:val="24"/>
          <w:szCs w:val="24"/>
        </w:rPr>
      </w:pPr>
    </w:p>
    <w:sectPr w:rsidR="002115EB" w:rsidRPr="00425549" w:rsidSect="00E345A4">
      <w:footerReference w:type="default" r:id="rId23"/>
      <w:footerReference w:type="first" r:id="rId24"/>
      <w:pgSz w:w="12240" w:h="15840"/>
      <w:pgMar w:top="1440" w:right="1440" w:bottom="1440" w:left="1440" w:header="720" w:footer="41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35" w:rsidRDefault="00997935">
      <w:pPr>
        <w:spacing w:after="0" w:line="240" w:lineRule="auto"/>
      </w:pPr>
      <w:r>
        <w:separator/>
      </w:r>
    </w:p>
  </w:endnote>
  <w:endnote w:type="continuationSeparator" w:id="0">
    <w:p w:rsidR="00997935" w:rsidRDefault="0099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BT-Book">
    <w:altName w:val="Futura Bk BT"/>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Pro 45 Lt">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PPFI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3347"/>
      <w:docPartObj>
        <w:docPartGallery w:val="Page Numbers (Bottom of Page)"/>
        <w:docPartUnique/>
      </w:docPartObj>
    </w:sdtPr>
    <w:sdtEndPr>
      <w:rPr>
        <w:noProof/>
      </w:rPr>
    </w:sdtEndPr>
    <w:sdtContent>
      <w:p w:rsidR="002115EB" w:rsidRDefault="002115EB">
        <w:pPr>
          <w:pStyle w:val="Footer"/>
          <w:jc w:val="center"/>
        </w:pPr>
        <w:r>
          <w:fldChar w:fldCharType="begin"/>
        </w:r>
        <w:r>
          <w:instrText xml:space="preserve"> PAGE   \* MERGEFORMAT </w:instrText>
        </w:r>
        <w:r>
          <w:fldChar w:fldCharType="separate"/>
        </w:r>
        <w:r w:rsidR="00B23456">
          <w:rPr>
            <w:noProof/>
          </w:rPr>
          <w:t>i</w:t>
        </w:r>
        <w:r>
          <w:rPr>
            <w:noProof/>
          </w:rPr>
          <w:fldChar w:fldCharType="end"/>
        </w:r>
      </w:p>
    </w:sdtContent>
  </w:sdt>
  <w:p w:rsidR="002115EB" w:rsidRDefault="00211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5EB" w:rsidRDefault="002115EB">
    <w:pPr>
      <w:pStyle w:val="Footer"/>
      <w:jc w:val="center"/>
    </w:pPr>
  </w:p>
  <w:p w:rsidR="002115EB" w:rsidRDefault="00211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3348"/>
      <w:docPartObj>
        <w:docPartGallery w:val="Page Numbers (Bottom of Page)"/>
        <w:docPartUnique/>
      </w:docPartObj>
    </w:sdtPr>
    <w:sdtEndPr>
      <w:rPr>
        <w:noProof/>
      </w:rPr>
    </w:sdtEndPr>
    <w:sdtContent>
      <w:p w:rsidR="002D0E5B" w:rsidRDefault="002D0E5B">
        <w:pPr>
          <w:pStyle w:val="Footer"/>
          <w:jc w:val="center"/>
        </w:pPr>
        <w:r>
          <w:fldChar w:fldCharType="begin"/>
        </w:r>
        <w:r>
          <w:instrText xml:space="preserve"> PAGE   \* MERGEFORMAT </w:instrText>
        </w:r>
        <w:r>
          <w:fldChar w:fldCharType="separate"/>
        </w:r>
        <w:r w:rsidR="002115EB">
          <w:rPr>
            <w:noProof/>
          </w:rPr>
          <w:t>1</w:t>
        </w:r>
        <w:r>
          <w:rPr>
            <w:noProof/>
          </w:rPr>
          <w:fldChar w:fldCharType="end"/>
        </w:r>
      </w:p>
    </w:sdtContent>
  </w:sdt>
  <w:p w:rsidR="002D0E5B" w:rsidRDefault="002D0E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44288"/>
      <w:docPartObj>
        <w:docPartGallery w:val="Page Numbers (Bottom of Page)"/>
        <w:docPartUnique/>
      </w:docPartObj>
    </w:sdtPr>
    <w:sdtEndPr/>
    <w:sdtContent>
      <w:p w:rsidR="002D0E5B" w:rsidRDefault="002D0E5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2D0E5B" w:rsidRDefault="002D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35" w:rsidRDefault="00997935">
      <w:pPr>
        <w:spacing w:after="0" w:line="240" w:lineRule="auto"/>
      </w:pPr>
      <w:r>
        <w:separator/>
      </w:r>
    </w:p>
  </w:footnote>
  <w:footnote w:type="continuationSeparator" w:id="0">
    <w:p w:rsidR="00997935" w:rsidRDefault="00997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0A"/>
    <w:multiLevelType w:val="hybridMultilevel"/>
    <w:tmpl w:val="F81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7D25"/>
    <w:multiLevelType w:val="hybridMultilevel"/>
    <w:tmpl w:val="B7C47100"/>
    <w:lvl w:ilvl="0" w:tplc="9C0E35D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3A449D3"/>
    <w:multiLevelType w:val="multilevel"/>
    <w:tmpl w:val="DEDC23EA"/>
    <w:styleLink w:val="WWNum2"/>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110403C"/>
    <w:multiLevelType w:val="hybridMultilevel"/>
    <w:tmpl w:val="0816A8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79566DA"/>
    <w:multiLevelType w:val="multilevel"/>
    <w:tmpl w:val="22D6CC6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1810467A"/>
    <w:multiLevelType w:val="hybridMultilevel"/>
    <w:tmpl w:val="1832AF8A"/>
    <w:lvl w:ilvl="0" w:tplc="0409001B">
      <w:start w:val="1"/>
      <w:numFmt w:val="lowerRoman"/>
      <w:lvlText w:val="%1."/>
      <w:lvlJc w:val="righ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6">
    <w:nsid w:val="18647AF6"/>
    <w:multiLevelType w:val="hybridMultilevel"/>
    <w:tmpl w:val="D932FB48"/>
    <w:lvl w:ilvl="0" w:tplc="5860EB48">
      <w:start w:val="1"/>
      <w:numFmt w:val="bullet"/>
      <w:pStyle w:val="Achievemen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212A7E"/>
    <w:multiLevelType w:val="hybridMultilevel"/>
    <w:tmpl w:val="0ABC4BF4"/>
    <w:lvl w:ilvl="0" w:tplc="E6CEF6AE">
      <w:start w:val="1"/>
      <w:numFmt w:val="lowerLetter"/>
      <w:lvlText w:val="%1."/>
      <w:lvlJc w:val="left"/>
      <w:pPr>
        <w:ind w:left="420" w:hanging="360"/>
      </w:pPr>
      <w:rPr>
        <w:rFonts w:ascii="Times New Roman" w:hAnsi="Times New Roman" w:cs="Times New Roman" w:hint="default"/>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E363200"/>
    <w:multiLevelType w:val="hybridMultilevel"/>
    <w:tmpl w:val="69E8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9652A"/>
    <w:multiLevelType w:val="multilevel"/>
    <w:tmpl w:val="A4804F9E"/>
    <w:styleLink w:val="WWNum1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0">
    <w:nsid w:val="20CD2109"/>
    <w:multiLevelType w:val="multilevel"/>
    <w:tmpl w:val="140087FC"/>
    <w:styleLink w:val="WWNum6"/>
    <w:lvl w:ilvl="0">
      <w:start w:val="1"/>
      <w:numFmt w:val="decimal"/>
      <w:lvlText w:val="%1"/>
      <w:lvlJc w:val="left"/>
      <w:pPr>
        <w:ind w:left="360" w:hanging="360"/>
      </w:pPr>
    </w:lvl>
    <w:lvl w:ilvl="1">
      <w:start w:val="9"/>
      <w:numFmt w:val="decimal"/>
      <w:lvlText w:val="%1.%2"/>
      <w:lvlJc w:val="left"/>
      <w:pPr>
        <w:ind w:left="180" w:hanging="360"/>
      </w:pPr>
    </w:lvl>
    <w:lvl w:ilvl="2">
      <w:start w:val="1"/>
      <w:numFmt w:val="decimal"/>
      <w:lvlText w:val="%1.%2.%3"/>
      <w:lvlJc w:val="left"/>
      <w:pPr>
        <w:ind w:left="360" w:hanging="720"/>
      </w:pPr>
    </w:lvl>
    <w:lvl w:ilvl="3">
      <w:start w:val="1"/>
      <w:numFmt w:val="decimal"/>
      <w:lvlText w:val="%1.%2.%3.%4"/>
      <w:lvlJc w:val="left"/>
      <w:pPr>
        <w:ind w:left="180" w:hanging="720"/>
      </w:pPr>
    </w:lvl>
    <w:lvl w:ilvl="4">
      <w:start w:val="1"/>
      <w:numFmt w:val="decimal"/>
      <w:lvlText w:val="%1.%2.%3.%4.%5"/>
      <w:lvlJc w:val="left"/>
      <w:pPr>
        <w:ind w:left="360" w:hanging="1080"/>
      </w:pPr>
    </w:lvl>
    <w:lvl w:ilvl="5">
      <w:start w:val="1"/>
      <w:numFmt w:val="decimal"/>
      <w:lvlText w:val="%1.%2.%3.%4.%5.%6"/>
      <w:lvlJc w:val="left"/>
      <w:pPr>
        <w:ind w:left="180" w:hanging="1080"/>
      </w:pPr>
    </w:lvl>
    <w:lvl w:ilvl="6">
      <w:start w:val="1"/>
      <w:numFmt w:val="decimal"/>
      <w:lvlText w:val="%1.%2.%3.%4.%5.%6.%7"/>
      <w:lvlJc w:val="left"/>
      <w:pPr>
        <w:ind w:left="360" w:hanging="1440"/>
      </w:pPr>
    </w:lvl>
    <w:lvl w:ilvl="7">
      <w:start w:val="1"/>
      <w:numFmt w:val="decimal"/>
      <w:lvlText w:val="%1.%2.%3.%4.%5.%6.%7.%8"/>
      <w:lvlJc w:val="left"/>
      <w:pPr>
        <w:ind w:left="180" w:hanging="1440"/>
      </w:pPr>
    </w:lvl>
    <w:lvl w:ilvl="8">
      <w:start w:val="1"/>
      <w:numFmt w:val="decimal"/>
      <w:lvlText w:val="%1.%2.%3.%4.%5.%6.%7.%8.%9"/>
      <w:lvlJc w:val="left"/>
      <w:pPr>
        <w:ind w:left="360" w:hanging="1800"/>
      </w:pPr>
    </w:lvl>
  </w:abstractNum>
  <w:abstractNum w:abstractNumId="11">
    <w:nsid w:val="21376FDC"/>
    <w:multiLevelType w:val="multilevel"/>
    <w:tmpl w:val="2200B810"/>
    <w:styleLink w:val="WWNum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4D41A0D"/>
    <w:multiLevelType w:val="hybridMultilevel"/>
    <w:tmpl w:val="421EDE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723BC5"/>
    <w:multiLevelType w:val="hybridMultilevel"/>
    <w:tmpl w:val="0ABC4BF4"/>
    <w:lvl w:ilvl="0" w:tplc="E6CEF6AE">
      <w:start w:val="1"/>
      <w:numFmt w:val="lowerLetter"/>
      <w:lvlText w:val="%1."/>
      <w:lvlJc w:val="left"/>
      <w:pPr>
        <w:ind w:left="420" w:hanging="360"/>
      </w:pPr>
      <w:rPr>
        <w:rFonts w:ascii="Times New Roman" w:hAnsi="Times New Roman" w:cs="Times New Roman" w:hint="default"/>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B0B7012"/>
    <w:multiLevelType w:val="multilevel"/>
    <w:tmpl w:val="6BEE060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nsid w:val="301C6066"/>
    <w:multiLevelType w:val="hybridMultilevel"/>
    <w:tmpl w:val="DCE0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C80D47"/>
    <w:multiLevelType w:val="hybridMultilevel"/>
    <w:tmpl w:val="11123C68"/>
    <w:lvl w:ilvl="0" w:tplc="08090017">
      <w:start w:val="1"/>
      <w:numFmt w:val="lowerLetter"/>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17">
    <w:nsid w:val="328D0068"/>
    <w:multiLevelType w:val="hybridMultilevel"/>
    <w:tmpl w:val="752EE018"/>
    <w:lvl w:ilvl="0" w:tplc="6F7A3EF2">
      <w:start w:val="1"/>
      <w:numFmt w:val="decimal"/>
      <w:lvlText w:val="%1."/>
      <w:lvlJc w:val="left"/>
      <w:pPr>
        <w:ind w:left="720" w:hanging="360"/>
      </w:pPr>
      <w:rPr>
        <w:rFonts w:hint="default"/>
      </w:rPr>
    </w:lvl>
    <w:lvl w:ilvl="1" w:tplc="6F7A3E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DD50D9"/>
    <w:multiLevelType w:val="multilevel"/>
    <w:tmpl w:val="B8F4F770"/>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nsid w:val="359C6B33"/>
    <w:multiLevelType w:val="multilevel"/>
    <w:tmpl w:val="B464D2E6"/>
    <w:styleLink w:val="WWNum7"/>
    <w:lvl w:ilvl="0">
      <w:start w:val="1"/>
      <w:numFmt w:val="lowerRoman"/>
      <w:lvlText w:val="%1."/>
      <w:lvlJc w:val="right"/>
      <w:pPr>
        <w:ind w:left="360" w:hanging="360"/>
      </w:pPr>
    </w:lvl>
    <w:lvl w:ilvl="1">
      <w:start w:val="5"/>
      <w:numFmt w:val="decimal"/>
      <w:lvlText w:val="%1.%2"/>
      <w:lvlJc w:val="left"/>
      <w:pPr>
        <w:ind w:left="90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E991339"/>
    <w:multiLevelType w:val="hybridMultilevel"/>
    <w:tmpl w:val="421EDE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70491E"/>
    <w:multiLevelType w:val="multilevel"/>
    <w:tmpl w:val="7AF692A2"/>
    <w:lvl w:ilvl="0">
      <w:start w:val="5"/>
      <w:numFmt w:val="decimal"/>
      <w:lvlText w:val="%1"/>
      <w:lvlJc w:val="left"/>
      <w:pPr>
        <w:ind w:left="360" w:hanging="360"/>
      </w:pPr>
      <w:rPr>
        <w:rFonts w:cs="Times New Roman"/>
      </w:rPr>
    </w:lvl>
    <w:lvl w:ilvl="1">
      <w:start w:val="7"/>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569A293B"/>
    <w:multiLevelType w:val="hybridMultilevel"/>
    <w:tmpl w:val="E92E363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B435A6F"/>
    <w:multiLevelType w:val="multilevel"/>
    <w:tmpl w:val="3AD0C602"/>
    <w:styleLink w:val="WWNum10"/>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4">
    <w:nsid w:val="5F6617CA"/>
    <w:multiLevelType w:val="multilevel"/>
    <w:tmpl w:val="B0B81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903DE0"/>
    <w:multiLevelType w:val="hybridMultilevel"/>
    <w:tmpl w:val="DB9A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D51161"/>
    <w:multiLevelType w:val="hybridMultilevel"/>
    <w:tmpl w:val="0ABC4BF4"/>
    <w:lvl w:ilvl="0" w:tplc="E6CEF6AE">
      <w:start w:val="1"/>
      <w:numFmt w:val="lowerLetter"/>
      <w:lvlText w:val="%1."/>
      <w:lvlJc w:val="left"/>
      <w:pPr>
        <w:ind w:left="420" w:hanging="360"/>
      </w:pPr>
      <w:rPr>
        <w:rFonts w:ascii="Times New Roman" w:hAnsi="Times New Roman" w:cs="Times New Roman" w:hint="default"/>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65232F5C"/>
    <w:multiLevelType w:val="multilevel"/>
    <w:tmpl w:val="4A2CF7EC"/>
    <w:styleLink w:val="WWNum4"/>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28">
    <w:nsid w:val="67851901"/>
    <w:multiLevelType w:val="multilevel"/>
    <w:tmpl w:val="C4B620A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nsid w:val="67A57777"/>
    <w:multiLevelType w:val="multilevel"/>
    <w:tmpl w:val="B0DC556A"/>
    <w:styleLink w:val="WWNum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689D1841"/>
    <w:multiLevelType w:val="multilevel"/>
    <w:tmpl w:val="62E0B5D6"/>
    <w:styleLink w:val="WWNum11"/>
    <w:lvl w:ilvl="0">
      <w:start w:val="1"/>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6D2F7EB8"/>
    <w:multiLevelType w:val="multilevel"/>
    <w:tmpl w:val="3ABEE1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DD41F9F"/>
    <w:multiLevelType w:val="hybridMultilevel"/>
    <w:tmpl w:val="0ABC4BF4"/>
    <w:lvl w:ilvl="0" w:tplc="E6CEF6AE">
      <w:start w:val="1"/>
      <w:numFmt w:val="lowerLetter"/>
      <w:lvlText w:val="%1."/>
      <w:lvlJc w:val="left"/>
      <w:pPr>
        <w:ind w:left="420" w:hanging="360"/>
      </w:pPr>
      <w:rPr>
        <w:rFonts w:ascii="Times New Roman" w:hAnsi="Times New Roman" w:cs="Times New Roman" w:hint="default"/>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F1702D1"/>
    <w:multiLevelType w:val="hybridMultilevel"/>
    <w:tmpl w:val="7C4261D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nsid w:val="7A874E64"/>
    <w:multiLevelType w:val="hybridMultilevel"/>
    <w:tmpl w:val="53A8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F15181E"/>
    <w:multiLevelType w:val="hybridMultilevel"/>
    <w:tmpl w:val="E92E363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5"/>
  </w:num>
  <w:num w:numId="7">
    <w:abstractNumId w:val="25"/>
  </w:num>
  <w:num w:numId="8">
    <w:abstractNumId w:val="3"/>
  </w:num>
  <w:num w:numId="9">
    <w:abstractNumId w:val="2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9"/>
  </w:num>
  <w:num w:numId="13">
    <w:abstractNumId w:val="10"/>
  </w:num>
  <w:num w:numId="14">
    <w:abstractNumId w:val="11"/>
  </w:num>
  <w:num w:numId="15">
    <w:abstractNumId w:val="14"/>
  </w:num>
  <w:num w:numId="16">
    <w:abstractNumId w:val="18"/>
  </w:num>
  <w:num w:numId="17">
    <w:abstractNumId w:val="19"/>
  </w:num>
  <w:num w:numId="18">
    <w:abstractNumId w:val="23"/>
  </w:num>
  <w:num w:numId="19">
    <w:abstractNumId w:val="27"/>
  </w:num>
  <w:num w:numId="20">
    <w:abstractNumId w:val="28"/>
  </w:num>
  <w:num w:numId="21">
    <w:abstractNumId w:val="29"/>
  </w:num>
  <w:num w:numId="22">
    <w:abstractNumId w:val="30"/>
  </w:num>
  <w:num w:numId="23">
    <w:abstractNumId w:val="5"/>
  </w:num>
  <w:num w:numId="24">
    <w:abstractNumId w:val="35"/>
  </w:num>
  <w:num w:numId="25">
    <w:abstractNumId w:val="16"/>
  </w:num>
  <w:num w:numId="26">
    <w:abstractNumId w:val="33"/>
  </w:num>
  <w:num w:numId="27">
    <w:abstractNumId w:val="1"/>
  </w:num>
  <w:num w:numId="28">
    <w:abstractNumId w:val="17"/>
  </w:num>
  <w:num w:numId="29">
    <w:abstractNumId w:val="21"/>
  </w:num>
  <w:num w:numId="30">
    <w:abstractNumId w:val="12"/>
  </w:num>
  <w:num w:numId="31">
    <w:abstractNumId w:val="24"/>
  </w:num>
  <w:num w:numId="32">
    <w:abstractNumId w:val="13"/>
  </w:num>
  <w:num w:numId="33">
    <w:abstractNumId w:val="26"/>
  </w:num>
  <w:num w:numId="34">
    <w:abstractNumId w:val="0"/>
  </w:num>
  <w:num w:numId="35">
    <w:abstractNumId w:val="8"/>
  </w:num>
  <w:num w:numId="36">
    <w:abstractNumId w:val="31"/>
  </w:num>
  <w:num w:numId="37">
    <w:abstractNumId w:val="7"/>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AA"/>
    <w:rsid w:val="000038C3"/>
    <w:rsid w:val="00016129"/>
    <w:rsid w:val="00016B57"/>
    <w:rsid w:val="00026C15"/>
    <w:rsid w:val="00050927"/>
    <w:rsid w:val="000520EA"/>
    <w:rsid w:val="00052104"/>
    <w:rsid w:val="000541A0"/>
    <w:rsid w:val="00057414"/>
    <w:rsid w:val="00057867"/>
    <w:rsid w:val="00072339"/>
    <w:rsid w:val="00072DFB"/>
    <w:rsid w:val="00087A48"/>
    <w:rsid w:val="000946BC"/>
    <w:rsid w:val="000A11A7"/>
    <w:rsid w:val="000A1928"/>
    <w:rsid w:val="000B2FC3"/>
    <w:rsid w:val="000B59C7"/>
    <w:rsid w:val="000D212F"/>
    <w:rsid w:val="001421C6"/>
    <w:rsid w:val="001439A1"/>
    <w:rsid w:val="00144A98"/>
    <w:rsid w:val="00155057"/>
    <w:rsid w:val="00164CC6"/>
    <w:rsid w:val="001724F8"/>
    <w:rsid w:val="001A196F"/>
    <w:rsid w:val="001A2B03"/>
    <w:rsid w:val="001B6B3B"/>
    <w:rsid w:val="001C6EB3"/>
    <w:rsid w:val="001D3435"/>
    <w:rsid w:val="001E7B33"/>
    <w:rsid w:val="00200E62"/>
    <w:rsid w:val="002115EB"/>
    <w:rsid w:val="00220EF1"/>
    <w:rsid w:val="002224CF"/>
    <w:rsid w:val="00243898"/>
    <w:rsid w:val="00254A7B"/>
    <w:rsid w:val="00254B78"/>
    <w:rsid w:val="00257EE8"/>
    <w:rsid w:val="00273D8F"/>
    <w:rsid w:val="00281608"/>
    <w:rsid w:val="00294608"/>
    <w:rsid w:val="002C32AF"/>
    <w:rsid w:val="002D0E5B"/>
    <w:rsid w:val="002F077E"/>
    <w:rsid w:val="002F43FD"/>
    <w:rsid w:val="002F56BB"/>
    <w:rsid w:val="00313714"/>
    <w:rsid w:val="00313D5F"/>
    <w:rsid w:val="003152F0"/>
    <w:rsid w:val="00323E4A"/>
    <w:rsid w:val="00327A2D"/>
    <w:rsid w:val="00331660"/>
    <w:rsid w:val="00340A9B"/>
    <w:rsid w:val="00345385"/>
    <w:rsid w:val="003502EF"/>
    <w:rsid w:val="00354A70"/>
    <w:rsid w:val="00367DCA"/>
    <w:rsid w:val="00373291"/>
    <w:rsid w:val="00373CCC"/>
    <w:rsid w:val="00383100"/>
    <w:rsid w:val="00393DC7"/>
    <w:rsid w:val="003B29E4"/>
    <w:rsid w:val="003B722F"/>
    <w:rsid w:val="003B7B32"/>
    <w:rsid w:val="003C65FF"/>
    <w:rsid w:val="00405D2C"/>
    <w:rsid w:val="00413847"/>
    <w:rsid w:val="004144C2"/>
    <w:rsid w:val="004247B5"/>
    <w:rsid w:val="00425549"/>
    <w:rsid w:val="00427851"/>
    <w:rsid w:val="00430C35"/>
    <w:rsid w:val="00430DA9"/>
    <w:rsid w:val="004343B3"/>
    <w:rsid w:val="00434733"/>
    <w:rsid w:val="00471459"/>
    <w:rsid w:val="0048416F"/>
    <w:rsid w:val="00493456"/>
    <w:rsid w:val="00496068"/>
    <w:rsid w:val="004C41D4"/>
    <w:rsid w:val="004D36C5"/>
    <w:rsid w:val="004F6D5F"/>
    <w:rsid w:val="00503CB0"/>
    <w:rsid w:val="00507C7D"/>
    <w:rsid w:val="00510ED3"/>
    <w:rsid w:val="005332E1"/>
    <w:rsid w:val="00584898"/>
    <w:rsid w:val="0059528B"/>
    <w:rsid w:val="00596EFE"/>
    <w:rsid w:val="005B36C0"/>
    <w:rsid w:val="005C4C23"/>
    <w:rsid w:val="005C722C"/>
    <w:rsid w:val="005D2AE4"/>
    <w:rsid w:val="005E5432"/>
    <w:rsid w:val="005F41AB"/>
    <w:rsid w:val="00604C97"/>
    <w:rsid w:val="0061241E"/>
    <w:rsid w:val="00615603"/>
    <w:rsid w:val="00617F70"/>
    <w:rsid w:val="00636CF4"/>
    <w:rsid w:val="00656798"/>
    <w:rsid w:val="00657F00"/>
    <w:rsid w:val="00662AB5"/>
    <w:rsid w:val="00663582"/>
    <w:rsid w:val="0067225F"/>
    <w:rsid w:val="006822C6"/>
    <w:rsid w:val="00682EF4"/>
    <w:rsid w:val="006871AA"/>
    <w:rsid w:val="006920ED"/>
    <w:rsid w:val="00693BF6"/>
    <w:rsid w:val="00694F5C"/>
    <w:rsid w:val="006A5DD4"/>
    <w:rsid w:val="006B69B2"/>
    <w:rsid w:val="006B7E43"/>
    <w:rsid w:val="006C121C"/>
    <w:rsid w:val="006D1DDB"/>
    <w:rsid w:val="006D47D5"/>
    <w:rsid w:val="006E5F9B"/>
    <w:rsid w:val="006E7AA5"/>
    <w:rsid w:val="00724C2A"/>
    <w:rsid w:val="00730160"/>
    <w:rsid w:val="00732F56"/>
    <w:rsid w:val="00736E83"/>
    <w:rsid w:val="00740EBC"/>
    <w:rsid w:val="00753C86"/>
    <w:rsid w:val="00761980"/>
    <w:rsid w:val="00767745"/>
    <w:rsid w:val="007A7D27"/>
    <w:rsid w:val="007C10D4"/>
    <w:rsid w:val="007E2F3F"/>
    <w:rsid w:val="007F1489"/>
    <w:rsid w:val="007F6B8A"/>
    <w:rsid w:val="007F7B2C"/>
    <w:rsid w:val="008144EA"/>
    <w:rsid w:val="00821C82"/>
    <w:rsid w:val="00824E78"/>
    <w:rsid w:val="00842617"/>
    <w:rsid w:val="00850C75"/>
    <w:rsid w:val="00872B00"/>
    <w:rsid w:val="00891583"/>
    <w:rsid w:val="008A4C9E"/>
    <w:rsid w:val="008B0959"/>
    <w:rsid w:val="008B7547"/>
    <w:rsid w:val="008D03B8"/>
    <w:rsid w:val="008E646E"/>
    <w:rsid w:val="008F1A50"/>
    <w:rsid w:val="00903D9E"/>
    <w:rsid w:val="00916A7E"/>
    <w:rsid w:val="009271BA"/>
    <w:rsid w:val="009566EB"/>
    <w:rsid w:val="0096131E"/>
    <w:rsid w:val="009747E1"/>
    <w:rsid w:val="009768BD"/>
    <w:rsid w:val="009803C7"/>
    <w:rsid w:val="0098479C"/>
    <w:rsid w:val="0099014B"/>
    <w:rsid w:val="00990E57"/>
    <w:rsid w:val="00997935"/>
    <w:rsid w:val="009A14A1"/>
    <w:rsid w:val="009A26C9"/>
    <w:rsid w:val="009C184F"/>
    <w:rsid w:val="009D0A4D"/>
    <w:rsid w:val="009D2243"/>
    <w:rsid w:val="009E1EEB"/>
    <w:rsid w:val="009F0997"/>
    <w:rsid w:val="009F5EF1"/>
    <w:rsid w:val="00A009B6"/>
    <w:rsid w:val="00A078FB"/>
    <w:rsid w:val="00A46B8E"/>
    <w:rsid w:val="00A50824"/>
    <w:rsid w:val="00A526B8"/>
    <w:rsid w:val="00A625FE"/>
    <w:rsid w:val="00A65258"/>
    <w:rsid w:val="00A67762"/>
    <w:rsid w:val="00A84DB1"/>
    <w:rsid w:val="00A9303B"/>
    <w:rsid w:val="00A95446"/>
    <w:rsid w:val="00A958D5"/>
    <w:rsid w:val="00AC14B4"/>
    <w:rsid w:val="00AC2384"/>
    <w:rsid w:val="00AC54DF"/>
    <w:rsid w:val="00AF2F4D"/>
    <w:rsid w:val="00B000A5"/>
    <w:rsid w:val="00B23456"/>
    <w:rsid w:val="00B242C5"/>
    <w:rsid w:val="00B349F7"/>
    <w:rsid w:val="00B40777"/>
    <w:rsid w:val="00B45B09"/>
    <w:rsid w:val="00B5079B"/>
    <w:rsid w:val="00B60C0F"/>
    <w:rsid w:val="00B833BA"/>
    <w:rsid w:val="00BA67FB"/>
    <w:rsid w:val="00BB2AD0"/>
    <w:rsid w:val="00BD095E"/>
    <w:rsid w:val="00BD4DC0"/>
    <w:rsid w:val="00BE519F"/>
    <w:rsid w:val="00BE6E3A"/>
    <w:rsid w:val="00C10D6A"/>
    <w:rsid w:val="00C222D8"/>
    <w:rsid w:val="00C44AD9"/>
    <w:rsid w:val="00C459D1"/>
    <w:rsid w:val="00C571AF"/>
    <w:rsid w:val="00C60B7A"/>
    <w:rsid w:val="00C6495B"/>
    <w:rsid w:val="00C65BE0"/>
    <w:rsid w:val="00C92789"/>
    <w:rsid w:val="00C97C9F"/>
    <w:rsid w:val="00CA2F01"/>
    <w:rsid w:val="00CB5409"/>
    <w:rsid w:val="00CD0F59"/>
    <w:rsid w:val="00CE2513"/>
    <w:rsid w:val="00CE4715"/>
    <w:rsid w:val="00D1591C"/>
    <w:rsid w:val="00D20942"/>
    <w:rsid w:val="00D332BC"/>
    <w:rsid w:val="00D71E90"/>
    <w:rsid w:val="00D75B3E"/>
    <w:rsid w:val="00D8165A"/>
    <w:rsid w:val="00D87240"/>
    <w:rsid w:val="00D900C5"/>
    <w:rsid w:val="00D96594"/>
    <w:rsid w:val="00DA0D75"/>
    <w:rsid w:val="00DA5B87"/>
    <w:rsid w:val="00DC69D8"/>
    <w:rsid w:val="00DC7A1E"/>
    <w:rsid w:val="00DD6A69"/>
    <w:rsid w:val="00DD796E"/>
    <w:rsid w:val="00DE1486"/>
    <w:rsid w:val="00DE4ED1"/>
    <w:rsid w:val="00DF4521"/>
    <w:rsid w:val="00DF6223"/>
    <w:rsid w:val="00E042B1"/>
    <w:rsid w:val="00E139A3"/>
    <w:rsid w:val="00E2094A"/>
    <w:rsid w:val="00E24889"/>
    <w:rsid w:val="00E30638"/>
    <w:rsid w:val="00E345A4"/>
    <w:rsid w:val="00E40267"/>
    <w:rsid w:val="00E546C3"/>
    <w:rsid w:val="00E67635"/>
    <w:rsid w:val="00E70EDF"/>
    <w:rsid w:val="00E877A3"/>
    <w:rsid w:val="00E917E6"/>
    <w:rsid w:val="00E91E8B"/>
    <w:rsid w:val="00EA5781"/>
    <w:rsid w:val="00EA7DF4"/>
    <w:rsid w:val="00EB6BE3"/>
    <w:rsid w:val="00EC50EC"/>
    <w:rsid w:val="00ED5D24"/>
    <w:rsid w:val="00EE16ED"/>
    <w:rsid w:val="00EF4E70"/>
    <w:rsid w:val="00F1697F"/>
    <w:rsid w:val="00F40A9D"/>
    <w:rsid w:val="00F50B86"/>
    <w:rsid w:val="00F50DF0"/>
    <w:rsid w:val="00F63FA4"/>
    <w:rsid w:val="00F643B8"/>
    <w:rsid w:val="00F72095"/>
    <w:rsid w:val="00F85D96"/>
    <w:rsid w:val="00F87731"/>
    <w:rsid w:val="00F976FA"/>
    <w:rsid w:val="00FB395B"/>
    <w:rsid w:val="00FC1646"/>
    <w:rsid w:val="00FC37A9"/>
    <w:rsid w:val="00FD1044"/>
    <w:rsid w:val="00FE1EE8"/>
    <w:rsid w:val="00FE6A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B3"/>
  </w:style>
  <w:style w:type="paragraph" w:styleId="Heading1">
    <w:name w:val="heading 1"/>
    <w:basedOn w:val="Normal"/>
    <w:next w:val="Normal"/>
    <w:link w:val="Heading1Char"/>
    <w:qFormat/>
    <w:rsid w:val="006871AA"/>
    <w:pPr>
      <w:spacing w:before="480" w:after="0"/>
      <w:contextualSpacing/>
      <w:outlineLvl w:val="0"/>
    </w:pPr>
    <w:rPr>
      <w:rFonts w:ascii="Times New Roman" w:eastAsia="Times New Roman" w:hAnsi="Times New Roman" w:cs="Times New Roman"/>
      <w:b/>
      <w:bCs/>
      <w:sz w:val="24"/>
      <w:szCs w:val="28"/>
      <w:lang w:bidi="en-US"/>
    </w:rPr>
  </w:style>
  <w:style w:type="paragraph" w:styleId="Heading2">
    <w:name w:val="heading 2"/>
    <w:basedOn w:val="Normal"/>
    <w:next w:val="Normal"/>
    <w:link w:val="Heading2Char"/>
    <w:unhideWhenUsed/>
    <w:qFormat/>
    <w:rsid w:val="006871AA"/>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9"/>
    <w:unhideWhenUsed/>
    <w:qFormat/>
    <w:rsid w:val="006871AA"/>
    <w:pPr>
      <w:keepNext/>
      <w:keepLines/>
      <w:spacing w:before="40" w:after="0" w:line="240" w:lineRule="auto"/>
      <w:jc w:val="both"/>
      <w:outlineLvl w:val="2"/>
    </w:pPr>
    <w:rPr>
      <w:rFonts w:ascii="Cambria" w:eastAsia="MS Gothic" w:hAnsi="Cambria" w:cs="Times New Roman"/>
      <w:color w:val="243F60" w:themeColor="accent1" w:themeShade="7F"/>
      <w:sz w:val="24"/>
      <w:szCs w:val="24"/>
    </w:rPr>
  </w:style>
  <w:style w:type="paragraph" w:styleId="Heading4">
    <w:name w:val="heading 4"/>
    <w:basedOn w:val="Normal"/>
    <w:next w:val="Normal"/>
    <w:link w:val="Heading4Char"/>
    <w:uiPriority w:val="9"/>
    <w:unhideWhenUsed/>
    <w:qFormat/>
    <w:rsid w:val="006871AA"/>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6871AA"/>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6871A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6871AA"/>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71AA"/>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71AA"/>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AA"/>
    <w:rPr>
      <w:rFonts w:ascii="Times New Roman" w:eastAsia="Times New Roman" w:hAnsi="Times New Roman" w:cs="Times New Roman"/>
      <w:b/>
      <w:bCs/>
      <w:sz w:val="24"/>
      <w:szCs w:val="28"/>
      <w:lang w:bidi="en-US"/>
    </w:rPr>
  </w:style>
  <w:style w:type="character" w:customStyle="1" w:styleId="Heading2Char">
    <w:name w:val="Heading 2 Char"/>
    <w:basedOn w:val="DefaultParagraphFont"/>
    <w:link w:val="Heading2"/>
    <w:rsid w:val="006871A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9"/>
    <w:rsid w:val="006871AA"/>
    <w:rPr>
      <w:rFonts w:ascii="Cambria" w:eastAsia="MS Gothic" w:hAnsi="Cambria" w:cs="Times New Roman"/>
      <w:color w:val="243F60" w:themeColor="accent1" w:themeShade="7F"/>
      <w:sz w:val="24"/>
      <w:szCs w:val="24"/>
    </w:rPr>
  </w:style>
  <w:style w:type="character" w:customStyle="1" w:styleId="Heading4Char">
    <w:name w:val="Heading 4 Char"/>
    <w:basedOn w:val="DefaultParagraphFont"/>
    <w:link w:val="Heading4"/>
    <w:uiPriority w:val="9"/>
    <w:rsid w:val="006871AA"/>
    <w:rPr>
      <w:rFonts w:ascii="Calibri" w:eastAsia="Times New Roman" w:hAnsi="Calibri" w:cs="Times New Roman"/>
      <w:b/>
      <w:bCs/>
      <w:sz w:val="28"/>
      <w:szCs w:val="28"/>
    </w:rPr>
  </w:style>
  <w:style w:type="character" w:customStyle="1" w:styleId="Heading5Char">
    <w:name w:val="Heading 5 Char"/>
    <w:basedOn w:val="DefaultParagraphFont"/>
    <w:link w:val="Heading5"/>
    <w:rsid w:val="006871A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871AA"/>
    <w:rPr>
      <w:rFonts w:ascii="Calibri" w:eastAsia="Times New Roman" w:hAnsi="Calibri" w:cs="Times New Roman"/>
      <w:b/>
      <w:bCs/>
    </w:rPr>
  </w:style>
  <w:style w:type="character" w:customStyle="1" w:styleId="Heading7Char">
    <w:name w:val="Heading 7 Char"/>
    <w:basedOn w:val="DefaultParagraphFont"/>
    <w:link w:val="Heading7"/>
    <w:uiPriority w:val="9"/>
    <w:rsid w:val="006871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1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71AA"/>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6871AA"/>
  </w:style>
  <w:style w:type="character" w:styleId="Hyperlink">
    <w:name w:val="Hyperlink"/>
    <w:uiPriority w:val="99"/>
    <w:unhideWhenUsed/>
    <w:rsid w:val="006871AA"/>
    <w:rPr>
      <w:color w:val="0000FF"/>
      <w:u w:val="single"/>
    </w:rPr>
  </w:style>
  <w:style w:type="character" w:styleId="FollowedHyperlink">
    <w:name w:val="FollowedHyperlink"/>
    <w:uiPriority w:val="99"/>
    <w:unhideWhenUsed/>
    <w:rsid w:val="006871AA"/>
    <w:rPr>
      <w:rFonts w:ascii="Times New Roman" w:hAnsi="Times New Roman" w:cs="Times New Roman" w:hint="default"/>
      <w:color w:val="800080"/>
      <w:u w:val="single"/>
    </w:rPr>
  </w:style>
  <w:style w:type="paragraph" w:styleId="HTMLPreformatted">
    <w:name w:val="HTML Preformatted"/>
    <w:basedOn w:val="Normal"/>
    <w:link w:val="HTMLPreformattedChar"/>
    <w:uiPriority w:val="99"/>
    <w:unhideWhenUsed/>
    <w:rsid w:val="0068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6871AA"/>
    <w:rPr>
      <w:rFonts w:ascii="Courier New" w:eastAsia="Times New Roman" w:hAnsi="Courier New" w:cs="Times New Roman"/>
      <w:color w:val="000000"/>
      <w:sz w:val="20"/>
      <w:szCs w:val="20"/>
    </w:rPr>
  </w:style>
  <w:style w:type="character" w:styleId="Strong">
    <w:name w:val="Strong"/>
    <w:uiPriority w:val="22"/>
    <w:qFormat/>
    <w:rsid w:val="006871AA"/>
    <w:rPr>
      <w:rFonts w:ascii="Times New Roman" w:hAnsi="Times New Roman" w:cs="Times New Roman" w:hint="default"/>
      <w:b/>
      <w:bCs w:val="0"/>
    </w:rPr>
  </w:style>
  <w:style w:type="character" w:customStyle="1" w:styleId="NormalWebChar1">
    <w:name w:val="Normal (Web) Char1"/>
    <w:aliases w:val="Normal (Web) Char Char"/>
    <w:link w:val="NormalWeb"/>
    <w:uiPriority w:val="99"/>
    <w:locked/>
    <w:rsid w:val="006871AA"/>
    <w:rPr>
      <w:rFonts w:ascii="Times New Roman" w:eastAsia="Times New Roman" w:hAnsi="Times New Roman"/>
      <w:sz w:val="24"/>
      <w:szCs w:val="24"/>
    </w:rPr>
  </w:style>
  <w:style w:type="paragraph" w:styleId="NormalWeb">
    <w:name w:val="Normal (Web)"/>
    <w:aliases w:val="Normal (Web) Char"/>
    <w:basedOn w:val="Heading1"/>
    <w:next w:val="Normal"/>
    <w:link w:val="NormalWebChar1"/>
    <w:autoRedefine/>
    <w:uiPriority w:val="99"/>
    <w:unhideWhenUsed/>
    <w:qFormat/>
    <w:rsid w:val="006871AA"/>
    <w:pPr>
      <w:keepNext/>
      <w:keepLines/>
      <w:contextualSpacing w:val="0"/>
      <w:outlineLvl w:val="9"/>
    </w:pPr>
    <w:rPr>
      <w:rFonts w:cstheme="minorBidi"/>
      <w:b w:val="0"/>
      <w:bCs w:val="0"/>
      <w:szCs w:val="24"/>
      <w:lang w:bidi="ar-SA"/>
    </w:rPr>
  </w:style>
  <w:style w:type="character" w:customStyle="1" w:styleId="TOC2Char">
    <w:name w:val="TOC 2 Char"/>
    <w:link w:val="TOC2"/>
    <w:uiPriority w:val="39"/>
    <w:locked/>
    <w:rsid w:val="006871AA"/>
  </w:style>
  <w:style w:type="character" w:customStyle="1" w:styleId="FootnoteTextChar">
    <w:name w:val="Footnote Text Char"/>
    <w:link w:val="FootnoteText"/>
    <w:uiPriority w:val="99"/>
    <w:locked/>
    <w:rsid w:val="006871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locked/>
    <w:rsid w:val="006871AA"/>
    <w:rPr>
      <w:sz w:val="20"/>
      <w:szCs w:val="20"/>
    </w:rPr>
  </w:style>
  <w:style w:type="character" w:customStyle="1" w:styleId="HeaderChar">
    <w:name w:val="Header Char"/>
    <w:basedOn w:val="DefaultParagraphFont"/>
    <w:link w:val="Header"/>
    <w:locked/>
    <w:rsid w:val="006871AA"/>
    <w:rPr>
      <w:rFonts w:ascii="Calibri" w:eastAsia="Times New Roman" w:hAnsi="Calibri" w:cs="Times New Roman"/>
      <w:lang w:bidi="en-US"/>
    </w:rPr>
  </w:style>
  <w:style w:type="character" w:customStyle="1" w:styleId="FooterChar">
    <w:name w:val="Footer Char"/>
    <w:basedOn w:val="DefaultParagraphFont"/>
    <w:link w:val="Footer"/>
    <w:uiPriority w:val="99"/>
    <w:locked/>
    <w:rsid w:val="006871AA"/>
    <w:rPr>
      <w:rFonts w:ascii="Calibri" w:eastAsia="Times New Roman" w:hAnsi="Calibri" w:cs="Times New Roman"/>
      <w:lang w:bidi="en-US"/>
    </w:rPr>
  </w:style>
  <w:style w:type="character" w:customStyle="1" w:styleId="EndnoteTextChar">
    <w:name w:val="Endnote Text Char"/>
    <w:basedOn w:val="DefaultParagraphFont"/>
    <w:link w:val="EndnoteText"/>
    <w:uiPriority w:val="99"/>
    <w:locked/>
    <w:rsid w:val="006871AA"/>
    <w:rPr>
      <w:rFonts w:ascii="Calibri" w:eastAsia="Times New Roman" w:hAnsi="Calibri" w:cs="Times New Roman"/>
      <w:sz w:val="20"/>
      <w:szCs w:val="20"/>
    </w:rPr>
  </w:style>
  <w:style w:type="character" w:customStyle="1" w:styleId="TitleChar">
    <w:name w:val="Title Char"/>
    <w:basedOn w:val="DefaultParagraphFont"/>
    <w:link w:val="Title"/>
    <w:locked/>
    <w:rsid w:val="006871AA"/>
    <w:rPr>
      <w:rFonts w:ascii="Bookman Old Style" w:eastAsia="Times New Roman" w:hAnsi="Bookman Old Style" w:cs="Times New Roman"/>
      <w:b/>
      <w:bCs/>
      <w:sz w:val="20"/>
      <w:szCs w:val="24"/>
    </w:rPr>
  </w:style>
  <w:style w:type="character" w:customStyle="1" w:styleId="BodyTextChar">
    <w:name w:val="Body Text Char"/>
    <w:basedOn w:val="DefaultParagraphFont"/>
    <w:link w:val="BodyText"/>
    <w:uiPriority w:val="99"/>
    <w:locked/>
    <w:rsid w:val="006871AA"/>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locked/>
    <w:rsid w:val="006871AA"/>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locked/>
    <w:rsid w:val="006871AA"/>
    <w:rPr>
      <w:rFonts w:ascii="Cambria" w:eastAsia="Times New Roman" w:hAnsi="Cambria" w:cs="Times New Roman"/>
      <w:i/>
      <w:iCs/>
      <w:color w:val="4F81BD"/>
      <w:spacing w:val="15"/>
      <w:sz w:val="24"/>
      <w:szCs w:val="24"/>
    </w:rPr>
  </w:style>
  <w:style w:type="character" w:customStyle="1" w:styleId="BodyText2Char">
    <w:name w:val="Body Text 2 Char"/>
    <w:aliases w:val="Char Char, Char Char"/>
    <w:basedOn w:val="DefaultParagraphFont"/>
    <w:link w:val="BodyText2"/>
    <w:locked/>
    <w:rsid w:val="006871AA"/>
    <w:rPr>
      <w:rFonts w:ascii="Courier New" w:eastAsia="Times New Roman" w:hAnsi="Courier New" w:cs="Times New Roman"/>
      <w:sz w:val="24"/>
      <w:szCs w:val="24"/>
      <w:lang w:eastAsia="zh-CN"/>
    </w:rPr>
  </w:style>
  <w:style w:type="paragraph" w:styleId="BodyText2">
    <w:name w:val="Body Text 2"/>
    <w:aliases w:val="Char, Char"/>
    <w:basedOn w:val="Normal"/>
    <w:link w:val="BodyText2Char"/>
    <w:unhideWhenUsed/>
    <w:rsid w:val="006871AA"/>
    <w:pPr>
      <w:suppressAutoHyphens/>
      <w:spacing w:after="0" w:line="240" w:lineRule="auto"/>
      <w:jc w:val="center"/>
    </w:pPr>
    <w:rPr>
      <w:rFonts w:ascii="Courier New" w:eastAsia="Times New Roman" w:hAnsi="Courier New" w:cs="Times New Roman"/>
      <w:sz w:val="24"/>
      <w:szCs w:val="24"/>
      <w:lang w:eastAsia="zh-CN"/>
    </w:rPr>
  </w:style>
  <w:style w:type="character" w:customStyle="1" w:styleId="BodyText2Char1">
    <w:name w:val="Body Text 2 Char1"/>
    <w:aliases w:val="Char Char1"/>
    <w:basedOn w:val="DefaultParagraphFont"/>
    <w:semiHidden/>
    <w:rsid w:val="006871AA"/>
  </w:style>
  <w:style w:type="character" w:customStyle="1" w:styleId="BodyTextIndent2Char">
    <w:name w:val="Body Text Indent 2 Char"/>
    <w:basedOn w:val="DefaultParagraphFont"/>
    <w:link w:val="BodyTextIndent2"/>
    <w:uiPriority w:val="99"/>
    <w:locked/>
    <w:rsid w:val="006871AA"/>
    <w:rPr>
      <w:rFonts w:ascii="Calibri" w:eastAsia="Calibri" w:hAnsi="Calibri" w:cs="Times New Roman"/>
    </w:rPr>
  </w:style>
  <w:style w:type="character" w:customStyle="1" w:styleId="BodyTextIndent3Char">
    <w:name w:val="Body Text Indent 3 Char"/>
    <w:basedOn w:val="DefaultParagraphFont"/>
    <w:link w:val="BodyTextIndent3"/>
    <w:uiPriority w:val="99"/>
    <w:locked/>
    <w:rsid w:val="006871AA"/>
    <w:rPr>
      <w:rFonts w:ascii="Calibri" w:eastAsia="Times New Roman" w:hAnsi="Calibri" w:cs="Times New Roman"/>
      <w:sz w:val="16"/>
      <w:szCs w:val="16"/>
    </w:rPr>
  </w:style>
  <w:style w:type="character" w:customStyle="1" w:styleId="DocumentMapChar">
    <w:name w:val="Document Map Char"/>
    <w:basedOn w:val="DefaultParagraphFont"/>
    <w:link w:val="DocumentMap"/>
    <w:uiPriority w:val="99"/>
    <w:locked/>
    <w:rsid w:val="006871AA"/>
    <w:rPr>
      <w:rFonts w:ascii="Times New Roman" w:eastAsia="Times New Roman" w:hAnsi="Times New Roman" w:cs="Times New Roman"/>
      <w:sz w:val="2"/>
      <w:szCs w:val="2"/>
    </w:rPr>
  </w:style>
  <w:style w:type="paragraph" w:styleId="CommentText">
    <w:name w:val="annotation text"/>
    <w:basedOn w:val="Normal"/>
    <w:link w:val="CommentTextChar"/>
    <w:unhideWhenUsed/>
    <w:rsid w:val="006871AA"/>
    <w:pPr>
      <w:spacing w:after="0" w:line="240" w:lineRule="auto"/>
      <w:jc w:val="both"/>
    </w:pPr>
    <w:rPr>
      <w:sz w:val="20"/>
      <w:szCs w:val="20"/>
    </w:rPr>
  </w:style>
  <w:style w:type="character" w:customStyle="1" w:styleId="CommentTextChar1">
    <w:name w:val="Comment Text Char1"/>
    <w:basedOn w:val="DefaultParagraphFont"/>
    <w:semiHidden/>
    <w:rsid w:val="006871AA"/>
    <w:rPr>
      <w:sz w:val="20"/>
      <w:szCs w:val="20"/>
    </w:rPr>
  </w:style>
  <w:style w:type="character" w:customStyle="1" w:styleId="CommentSubjectChar">
    <w:name w:val="Comment Subject Char"/>
    <w:basedOn w:val="CommentTextChar"/>
    <w:link w:val="CommentSubject"/>
    <w:uiPriority w:val="99"/>
    <w:locked/>
    <w:rsid w:val="006871AA"/>
    <w:rPr>
      <w:b/>
      <w:bCs/>
      <w:sz w:val="20"/>
      <w:szCs w:val="20"/>
    </w:rPr>
  </w:style>
  <w:style w:type="character" w:customStyle="1" w:styleId="BalloonTextChar">
    <w:name w:val="Balloon Text Char"/>
    <w:basedOn w:val="DefaultParagraphFont"/>
    <w:link w:val="BalloonText"/>
    <w:uiPriority w:val="99"/>
    <w:locked/>
    <w:rsid w:val="006871AA"/>
    <w:rPr>
      <w:rFonts w:ascii="Segoe UI" w:eastAsia="Times New Roman" w:hAnsi="Segoe UI" w:cs="Segoe UI"/>
      <w:sz w:val="18"/>
      <w:szCs w:val="18"/>
      <w:lang w:bidi="en-US"/>
    </w:rPr>
  </w:style>
  <w:style w:type="character" w:customStyle="1" w:styleId="NoSpacingChar">
    <w:name w:val="No Spacing Char"/>
    <w:link w:val="NoSpacing"/>
    <w:uiPriority w:val="1"/>
    <w:locked/>
    <w:rsid w:val="006871AA"/>
    <w:rPr>
      <w:rFonts w:ascii="Calibri" w:eastAsia="Calibri" w:hAnsi="Calibri" w:cs="Times New Roman"/>
    </w:rPr>
  </w:style>
  <w:style w:type="character" w:customStyle="1" w:styleId="ListParagraphChar">
    <w:name w:val="List Paragraph Char"/>
    <w:link w:val="ListParagraph"/>
    <w:uiPriority w:val="34"/>
    <w:locked/>
    <w:rsid w:val="006871AA"/>
  </w:style>
  <w:style w:type="character" w:customStyle="1" w:styleId="QuoteChar">
    <w:name w:val="Quote Char"/>
    <w:basedOn w:val="DefaultParagraphFont"/>
    <w:link w:val="Quote"/>
    <w:uiPriority w:val="29"/>
    <w:locked/>
    <w:rsid w:val="006871AA"/>
    <w:rPr>
      <w:rFonts w:ascii="Times New Roman" w:eastAsia="Times New Roman" w:hAnsi="Times New Roman" w:cs="Times New Roman"/>
      <w:i/>
      <w:iCs/>
      <w:color w:val="000000"/>
      <w:sz w:val="20"/>
      <w:szCs w:val="20"/>
    </w:rPr>
  </w:style>
  <w:style w:type="character" w:customStyle="1" w:styleId="IntenseQuoteChar">
    <w:name w:val="Intense Quote Char"/>
    <w:basedOn w:val="DefaultParagraphFont"/>
    <w:link w:val="IntenseQuote"/>
    <w:uiPriority w:val="30"/>
    <w:locked/>
    <w:rsid w:val="006871AA"/>
    <w:rPr>
      <w:rFonts w:ascii="Times New Roman" w:eastAsia="Times New Roman" w:hAnsi="Times New Roman" w:cs="Times New Roman"/>
      <w:b/>
      <w:bCs/>
      <w:i/>
      <w:iCs/>
      <w:color w:val="4F81BD"/>
      <w:sz w:val="20"/>
      <w:szCs w:val="20"/>
    </w:rPr>
  </w:style>
  <w:style w:type="character" w:customStyle="1" w:styleId="DefaultChar">
    <w:name w:val="Default Char"/>
    <w:link w:val="Default"/>
    <w:locked/>
    <w:rsid w:val="006871AA"/>
    <w:rPr>
      <w:rFonts w:ascii="Times New Roman" w:eastAsia="Calibri" w:hAnsi="Times New Roman" w:cs="Times New Roman"/>
      <w:color w:val="000000"/>
      <w:sz w:val="24"/>
      <w:szCs w:val="24"/>
    </w:rPr>
  </w:style>
  <w:style w:type="paragraph" w:customStyle="1" w:styleId="Default">
    <w:name w:val="Default"/>
    <w:link w:val="DefaultChar"/>
    <w:rsid w:val="00687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copy">
    <w:name w:val="Body copy"/>
    <w:basedOn w:val="Normal"/>
    <w:uiPriority w:val="99"/>
    <w:rsid w:val="006871AA"/>
    <w:pPr>
      <w:widowControl w:val="0"/>
      <w:suppressAutoHyphens/>
      <w:autoSpaceDE w:val="0"/>
      <w:autoSpaceDN w:val="0"/>
      <w:adjustRightInd w:val="0"/>
      <w:spacing w:before="113" w:after="0" w:line="260" w:lineRule="atLeast"/>
      <w:jc w:val="both"/>
    </w:pPr>
    <w:rPr>
      <w:rFonts w:ascii="FuturaBT-Book" w:eastAsia="Times New Roman" w:hAnsi="FuturaBT-Book" w:cs="FuturaBT-Book"/>
      <w:color w:val="000000"/>
      <w:sz w:val="18"/>
      <w:szCs w:val="18"/>
      <w:lang w:val="en-GB"/>
    </w:rPr>
  </w:style>
  <w:style w:type="paragraph" w:customStyle="1" w:styleId="ColorfulList-Accent11">
    <w:name w:val="Colorful List - Accent 11"/>
    <w:basedOn w:val="Normal"/>
    <w:uiPriority w:val="34"/>
    <w:qFormat/>
    <w:rsid w:val="006871AA"/>
    <w:pPr>
      <w:ind w:left="720"/>
      <w:contextualSpacing/>
    </w:pPr>
    <w:rPr>
      <w:rFonts w:ascii="Calibri" w:eastAsia="Calibri" w:hAnsi="Calibri" w:cs="Times New Roman"/>
    </w:rPr>
  </w:style>
  <w:style w:type="paragraph" w:customStyle="1" w:styleId="ParaAttribute0">
    <w:name w:val="ParaAttribute0"/>
    <w:rsid w:val="006871AA"/>
    <w:pPr>
      <w:widowControl w:val="0"/>
      <w:wordWrap w:val="0"/>
      <w:spacing w:after="0" w:line="240" w:lineRule="auto"/>
    </w:pPr>
    <w:rPr>
      <w:rFonts w:ascii="Times New Roman" w:eastAsia="Batang" w:hAnsi="Times New Roman" w:cs="Times New Roman"/>
      <w:sz w:val="20"/>
      <w:szCs w:val="20"/>
    </w:rPr>
  </w:style>
  <w:style w:type="paragraph" w:customStyle="1" w:styleId="Pa15">
    <w:name w:val="Pa15"/>
    <w:basedOn w:val="Normal"/>
    <w:next w:val="Normal"/>
    <w:rsid w:val="006871AA"/>
    <w:pPr>
      <w:suppressAutoHyphens/>
      <w:autoSpaceDE w:val="0"/>
      <w:spacing w:after="0" w:line="181" w:lineRule="atLeast"/>
    </w:pPr>
    <w:rPr>
      <w:rFonts w:ascii="HelveticaNeueLT Pro 45 Lt" w:eastAsia="Times New Roman" w:hAnsi="HelveticaNeueLT Pro 45 Lt" w:cs="Times New Roman"/>
      <w:sz w:val="24"/>
      <w:szCs w:val="24"/>
      <w:lang w:eastAsia="zh-CN"/>
    </w:rPr>
  </w:style>
  <w:style w:type="paragraph" w:customStyle="1" w:styleId="text12">
    <w:name w:val="text12"/>
    <w:basedOn w:val="Normal"/>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41">
    <w:name w:val="TOC 41"/>
    <w:basedOn w:val="Normal"/>
    <w:next w:val="Normal"/>
    <w:autoRedefine/>
    <w:uiPriority w:val="39"/>
    <w:rsid w:val="006871AA"/>
    <w:pPr>
      <w:spacing w:after="100"/>
      <w:ind w:left="660"/>
    </w:pPr>
    <w:rPr>
      <w:rFonts w:ascii="Calibri" w:eastAsia="Times New Roman" w:hAnsi="Calibri" w:cs="Times New Roman"/>
    </w:rPr>
  </w:style>
  <w:style w:type="paragraph" w:customStyle="1" w:styleId="TOC51">
    <w:name w:val="TOC 51"/>
    <w:basedOn w:val="Normal"/>
    <w:next w:val="Normal"/>
    <w:autoRedefine/>
    <w:uiPriority w:val="39"/>
    <w:rsid w:val="006871AA"/>
    <w:pPr>
      <w:spacing w:after="100"/>
      <w:ind w:left="880"/>
    </w:pPr>
    <w:rPr>
      <w:rFonts w:ascii="Calibri" w:eastAsia="Times New Roman" w:hAnsi="Calibri" w:cs="Times New Roman"/>
    </w:rPr>
  </w:style>
  <w:style w:type="paragraph" w:customStyle="1" w:styleId="TOC61">
    <w:name w:val="TOC 61"/>
    <w:basedOn w:val="Normal"/>
    <w:next w:val="Normal"/>
    <w:autoRedefine/>
    <w:uiPriority w:val="39"/>
    <w:rsid w:val="006871AA"/>
    <w:pPr>
      <w:spacing w:after="100"/>
      <w:ind w:left="1100"/>
    </w:pPr>
    <w:rPr>
      <w:rFonts w:ascii="Calibri" w:eastAsia="Times New Roman" w:hAnsi="Calibri" w:cs="Times New Roman"/>
    </w:rPr>
  </w:style>
  <w:style w:type="paragraph" w:customStyle="1" w:styleId="TOC71">
    <w:name w:val="TOC 71"/>
    <w:basedOn w:val="Normal"/>
    <w:next w:val="Normal"/>
    <w:autoRedefine/>
    <w:uiPriority w:val="39"/>
    <w:rsid w:val="006871AA"/>
    <w:pPr>
      <w:spacing w:after="100"/>
      <w:ind w:left="1320"/>
    </w:pPr>
    <w:rPr>
      <w:rFonts w:ascii="Calibri" w:eastAsia="Times New Roman" w:hAnsi="Calibri" w:cs="Times New Roman"/>
    </w:rPr>
  </w:style>
  <w:style w:type="paragraph" w:customStyle="1" w:styleId="TOC81">
    <w:name w:val="TOC 81"/>
    <w:basedOn w:val="Normal"/>
    <w:next w:val="Normal"/>
    <w:autoRedefine/>
    <w:uiPriority w:val="39"/>
    <w:rsid w:val="006871AA"/>
    <w:pPr>
      <w:spacing w:after="100"/>
      <w:ind w:left="1540"/>
    </w:pPr>
    <w:rPr>
      <w:rFonts w:ascii="Calibri" w:eastAsia="Times New Roman" w:hAnsi="Calibri" w:cs="Times New Roman"/>
    </w:rPr>
  </w:style>
  <w:style w:type="paragraph" w:customStyle="1" w:styleId="TOC91">
    <w:name w:val="TOC 91"/>
    <w:basedOn w:val="Normal"/>
    <w:next w:val="Normal"/>
    <w:autoRedefine/>
    <w:uiPriority w:val="39"/>
    <w:rsid w:val="006871AA"/>
    <w:pPr>
      <w:spacing w:after="100"/>
      <w:ind w:left="1760"/>
    </w:pPr>
    <w:rPr>
      <w:rFonts w:ascii="Calibri" w:eastAsia="Times New Roman" w:hAnsi="Calibri" w:cs="Times New Roman"/>
    </w:rPr>
  </w:style>
  <w:style w:type="paragraph" w:customStyle="1" w:styleId="svarticle">
    <w:name w:val="svarticle"/>
    <w:basedOn w:val="Normal"/>
    <w:uiPriority w:val="99"/>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6871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OC42">
    <w:name w:val="TOC 42"/>
    <w:basedOn w:val="Normal"/>
    <w:next w:val="Normal"/>
    <w:autoRedefine/>
    <w:uiPriority w:val="39"/>
    <w:rsid w:val="006871AA"/>
    <w:pPr>
      <w:spacing w:after="100"/>
      <w:ind w:left="660"/>
    </w:pPr>
    <w:rPr>
      <w:rFonts w:ascii="Calibri" w:eastAsia="Times New Roman" w:hAnsi="Calibri" w:cs="Times New Roman"/>
    </w:rPr>
  </w:style>
  <w:style w:type="paragraph" w:customStyle="1" w:styleId="TOC52">
    <w:name w:val="TOC 52"/>
    <w:basedOn w:val="Normal"/>
    <w:next w:val="Normal"/>
    <w:autoRedefine/>
    <w:uiPriority w:val="39"/>
    <w:rsid w:val="006871AA"/>
    <w:pPr>
      <w:spacing w:after="100"/>
      <w:ind w:left="880"/>
    </w:pPr>
    <w:rPr>
      <w:rFonts w:ascii="Calibri" w:eastAsia="Times New Roman" w:hAnsi="Calibri" w:cs="Times New Roman"/>
    </w:rPr>
  </w:style>
  <w:style w:type="paragraph" w:customStyle="1" w:styleId="TOC62">
    <w:name w:val="TOC 62"/>
    <w:basedOn w:val="Normal"/>
    <w:next w:val="Normal"/>
    <w:autoRedefine/>
    <w:uiPriority w:val="39"/>
    <w:rsid w:val="006871AA"/>
    <w:pPr>
      <w:spacing w:after="100"/>
      <w:ind w:left="1100"/>
    </w:pPr>
    <w:rPr>
      <w:rFonts w:ascii="Calibri" w:eastAsia="Times New Roman" w:hAnsi="Calibri" w:cs="Times New Roman"/>
    </w:rPr>
  </w:style>
  <w:style w:type="paragraph" w:customStyle="1" w:styleId="TOC72">
    <w:name w:val="TOC 72"/>
    <w:basedOn w:val="Normal"/>
    <w:next w:val="Normal"/>
    <w:autoRedefine/>
    <w:uiPriority w:val="39"/>
    <w:rsid w:val="006871AA"/>
    <w:pPr>
      <w:spacing w:after="100"/>
      <w:ind w:left="1320"/>
    </w:pPr>
    <w:rPr>
      <w:rFonts w:ascii="Calibri" w:eastAsia="Times New Roman" w:hAnsi="Calibri" w:cs="Times New Roman"/>
    </w:rPr>
  </w:style>
  <w:style w:type="paragraph" w:customStyle="1" w:styleId="TOC82">
    <w:name w:val="TOC 82"/>
    <w:basedOn w:val="Normal"/>
    <w:next w:val="Normal"/>
    <w:autoRedefine/>
    <w:uiPriority w:val="39"/>
    <w:rsid w:val="006871AA"/>
    <w:pPr>
      <w:spacing w:after="100"/>
      <w:ind w:left="1540"/>
    </w:pPr>
    <w:rPr>
      <w:rFonts w:ascii="Calibri" w:eastAsia="Times New Roman" w:hAnsi="Calibri" w:cs="Times New Roman"/>
    </w:rPr>
  </w:style>
  <w:style w:type="paragraph" w:customStyle="1" w:styleId="TOC92">
    <w:name w:val="TOC 92"/>
    <w:basedOn w:val="Normal"/>
    <w:next w:val="Normal"/>
    <w:autoRedefine/>
    <w:uiPriority w:val="39"/>
    <w:rsid w:val="006871AA"/>
    <w:pPr>
      <w:spacing w:after="100"/>
      <w:ind w:left="1760"/>
    </w:pPr>
    <w:rPr>
      <w:rFonts w:ascii="Calibri" w:eastAsia="Times New Roman" w:hAnsi="Calibri" w:cs="Times New Roman"/>
    </w:rPr>
  </w:style>
  <w:style w:type="paragraph" w:customStyle="1" w:styleId="ScientificPaper">
    <w:name w:val="Scientific Paper"/>
    <w:basedOn w:val="Normal"/>
    <w:next w:val="Normal"/>
    <w:autoRedefine/>
    <w:rsid w:val="006871AA"/>
    <w:pPr>
      <w:shd w:val="clear" w:color="auto" w:fill="FFFFFF"/>
      <w:spacing w:before="240" w:after="120" w:line="480" w:lineRule="auto"/>
      <w:jc w:val="both"/>
    </w:pPr>
    <w:rPr>
      <w:rFonts w:ascii="Times New Roman" w:eastAsia="Times New Roman" w:hAnsi="Times New Roman" w:cs="Times New Roman"/>
      <w:sz w:val="24"/>
      <w:szCs w:val="24"/>
      <w:lang w:val="en-GB"/>
    </w:rPr>
  </w:style>
  <w:style w:type="paragraph" w:customStyle="1" w:styleId="MediumGrid1-Accent21">
    <w:name w:val="Medium Grid 1 - Accent 21"/>
    <w:basedOn w:val="Normal"/>
    <w:uiPriority w:val="34"/>
    <w:qFormat/>
    <w:rsid w:val="006871AA"/>
    <w:pPr>
      <w:ind w:left="720"/>
      <w:contextualSpacing/>
    </w:pPr>
    <w:rPr>
      <w:rFonts w:ascii="Calibri" w:eastAsia="Times New Roman" w:hAnsi="Calibri" w:cs="Times New Roman"/>
    </w:rPr>
  </w:style>
  <w:style w:type="paragraph" w:customStyle="1" w:styleId="Heading41">
    <w:name w:val="Heading 41"/>
    <w:basedOn w:val="Normal"/>
    <w:next w:val="Normal"/>
    <w:uiPriority w:val="9"/>
    <w:semiHidden/>
    <w:qFormat/>
    <w:rsid w:val="006871AA"/>
    <w:pPr>
      <w:keepNext/>
      <w:keepLines/>
      <w:spacing w:before="200" w:after="0"/>
      <w:outlineLvl w:val="3"/>
    </w:pPr>
    <w:rPr>
      <w:rFonts w:ascii="Cambria" w:eastAsia="Times New Roman" w:hAnsi="Cambria" w:cs="Times New Roman"/>
      <w:b/>
      <w:bCs/>
      <w:i/>
      <w:iCs/>
      <w:color w:val="4F81BD"/>
    </w:rPr>
  </w:style>
  <w:style w:type="paragraph" w:customStyle="1" w:styleId="Heading71">
    <w:name w:val="Heading 71"/>
    <w:basedOn w:val="Normal"/>
    <w:next w:val="Normal"/>
    <w:uiPriority w:val="9"/>
    <w:semiHidden/>
    <w:qFormat/>
    <w:rsid w:val="006871AA"/>
    <w:pPr>
      <w:keepNext/>
      <w:keepLines/>
      <w:spacing w:before="200" w:after="0"/>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qFormat/>
    <w:rsid w:val="006871AA"/>
    <w:pPr>
      <w:keepNext/>
      <w:keepLines/>
      <w:spacing w:before="200" w:after="0"/>
      <w:outlineLvl w:val="7"/>
    </w:pPr>
    <w:rPr>
      <w:rFonts w:ascii="Cambria" w:eastAsia="Times New Roman" w:hAnsi="Cambria" w:cs="Times New Roman"/>
      <w:color w:val="4F81BD"/>
      <w:sz w:val="20"/>
      <w:szCs w:val="20"/>
    </w:rPr>
  </w:style>
  <w:style w:type="paragraph" w:customStyle="1" w:styleId="Heading91">
    <w:name w:val="Heading 91"/>
    <w:basedOn w:val="Normal"/>
    <w:next w:val="Normal"/>
    <w:uiPriority w:val="9"/>
    <w:semiHidden/>
    <w:qFormat/>
    <w:rsid w:val="006871AA"/>
    <w:pPr>
      <w:keepNext/>
      <w:keepLines/>
      <w:spacing w:before="200" w:after="0"/>
      <w:outlineLvl w:val="8"/>
    </w:pPr>
    <w:rPr>
      <w:rFonts w:ascii="Cambria" w:eastAsia="Times New Roman" w:hAnsi="Cambria" w:cs="Times New Roman"/>
      <w:i/>
      <w:iCs/>
      <w:color w:val="404040"/>
      <w:sz w:val="20"/>
      <w:szCs w:val="20"/>
    </w:rPr>
  </w:style>
  <w:style w:type="paragraph" w:customStyle="1" w:styleId="indent2">
    <w:name w:val="indent2"/>
    <w:basedOn w:val="Normal"/>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next w:val="Normal"/>
    <w:uiPriority w:val="11"/>
    <w:qFormat/>
    <w:rsid w:val="006871AA"/>
    <w:rPr>
      <w:rFonts w:ascii="Cambria" w:eastAsia="Times New Roman" w:hAnsi="Cambria" w:cs="Times New Roman"/>
      <w:i/>
      <w:iCs/>
      <w:color w:val="4F81BD"/>
      <w:spacing w:val="15"/>
      <w:sz w:val="24"/>
      <w:szCs w:val="24"/>
    </w:rPr>
  </w:style>
  <w:style w:type="paragraph" w:customStyle="1" w:styleId="Quote1">
    <w:name w:val="Quote1"/>
    <w:basedOn w:val="Normal"/>
    <w:next w:val="Normal"/>
    <w:uiPriority w:val="29"/>
    <w:qFormat/>
    <w:rsid w:val="006871AA"/>
    <w:rPr>
      <w:rFonts w:ascii="Calibri" w:eastAsia="Times New Roman" w:hAnsi="Calibri" w:cs="Times New Roman"/>
      <w:i/>
      <w:iCs/>
      <w:color w:val="000000"/>
    </w:rPr>
  </w:style>
  <w:style w:type="paragraph" w:customStyle="1" w:styleId="IntenseQuote1">
    <w:name w:val="Intense Quote1"/>
    <w:basedOn w:val="Normal"/>
    <w:next w:val="Normal"/>
    <w:uiPriority w:val="30"/>
    <w:qFormat/>
    <w:rsid w:val="006871AA"/>
    <w:pPr>
      <w:pBdr>
        <w:bottom w:val="single" w:sz="4" w:space="4" w:color="4F81BD"/>
      </w:pBdr>
      <w:spacing w:before="200" w:after="280"/>
      <w:ind w:left="936" w:right="936"/>
    </w:pPr>
    <w:rPr>
      <w:rFonts w:ascii="Calibri" w:eastAsia="Times New Roman" w:hAnsi="Calibri" w:cs="Times New Roman"/>
      <w:b/>
      <w:bCs/>
      <w:i/>
      <w:iCs/>
      <w:color w:val="4F81BD"/>
    </w:rPr>
  </w:style>
  <w:style w:type="paragraph" w:customStyle="1" w:styleId="Achievement">
    <w:name w:val="Achievement"/>
    <w:basedOn w:val="Normal"/>
    <w:uiPriority w:val="99"/>
    <w:rsid w:val="006871AA"/>
    <w:pPr>
      <w:numPr>
        <w:numId w:val="1"/>
      </w:numPr>
      <w:spacing w:after="0" w:line="240" w:lineRule="auto"/>
    </w:pPr>
    <w:rPr>
      <w:rFonts w:ascii="Times New Roman" w:eastAsia="Times New Roman" w:hAnsi="Times New Roman" w:cs="Times New Roman"/>
      <w:sz w:val="24"/>
      <w:szCs w:val="24"/>
    </w:rPr>
  </w:style>
  <w:style w:type="paragraph" w:customStyle="1" w:styleId="FrameContents">
    <w:name w:val="Frame Contents"/>
    <w:basedOn w:val="Normal"/>
    <w:rsid w:val="006871AA"/>
    <w:pPr>
      <w:widowControl w:val="0"/>
      <w:suppressAutoHyphens/>
      <w:spacing w:after="0" w:line="240" w:lineRule="auto"/>
    </w:pPr>
    <w:rPr>
      <w:rFonts w:ascii="Liberation Serif" w:eastAsia="SimSun" w:hAnsi="Liberation Serif" w:cs="Mangal"/>
      <w:color w:val="00000A"/>
      <w:sz w:val="24"/>
      <w:szCs w:val="24"/>
      <w:lang w:val="en-GB" w:eastAsia="zh-CN" w:bidi="hi-IN"/>
    </w:rPr>
  </w:style>
  <w:style w:type="paragraph" w:customStyle="1" w:styleId="TableContents">
    <w:name w:val="Table Contents"/>
    <w:basedOn w:val="Normal"/>
    <w:rsid w:val="006871AA"/>
    <w:pPr>
      <w:suppressAutoHyphens/>
    </w:pPr>
    <w:rPr>
      <w:rFonts w:ascii="Calibri" w:eastAsia="Times New Roman" w:hAnsi="Calibri" w:cs="Calibri"/>
      <w:color w:val="00000A"/>
    </w:rPr>
  </w:style>
  <w:style w:type="paragraph" w:customStyle="1" w:styleId="definition-inner-item">
    <w:name w:val="definition-inner-item"/>
    <w:basedOn w:val="Normal"/>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871AA"/>
    <w:pPr>
      <w:widowControl w:val="0"/>
      <w:suppressAutoHyphens/>
      <w:autoSpaceDN w:val="0"/>
      <w:spacing w:after="0" w:line="240" w:lineRule="auto"/>
      <w:jc w:val="both"/>
    </w:pPr>
    <w:rPr>
      <w:rFonts w:ascii="Batang" w:eastAsia="Batang" w:hAnsi="Batang" w:cs="Times New Roman"/>
      <w:kern w:val="3"/>
      <w:sz w:val="20"/>
      <w:szCs w:val="20"/>
      <w:lang w:eastAsia="ko-KR"/>
    </w:rPr>
  </w:style>
  <w:style w:type="paragraph" w:customStyle="1" w:styleId="Textbody">
    <w:name w:val="Text body"/>
    <w:basedOn w:val="Standard"/>
    <w:rsid w:val="006871AA"/>
    <w:pPr>
      <w:spacing w:after="120"/>
    </w:pPr>
  </w:style>
  <w:style w:type="paragraph" w:customStyle="1" w:styleId="Heading">
    <w:name w:val="Heading"/>
    <w:basedOn w:val="Standard"/>
    <w:next w:val="Textbody"/>
    <w:rsid w:val="006871AA"/>
    <w:pPr>
      <w:keepNext/>
      <w:spacing w:before="240" w:after="120"/>
    </w:pPr>
    <w:rPr>
      <w:rFonts w:ascii="Arial" w:eastAsia="Microsoft YaHei" w:hAnsi="Arial" w:cs="Lucida Sans"/>
      <w:sz w:val="28"/>
      <w:szCs w:val="28"/>
    </w:rPr>
  </w:style>
  <w:style w:type="paragraph" w:customStyle="1" w:styleId="Index">
    <w:name w:val="Index"/>
    <w:basedOn w:val="Standard"/>
    <w:rsid w:val="006871AA"/>
    <w:pPr>
      <w:suppressLineNumbers/>
    </w:pPr>
    <w:rPr>
      <w:rFonts w:cs="Lucida Sans"/>
    </w:rPr>
  </w:style>
  <w:style w:type="paragraph" w:customStyle="1" w:styleId="Contents2">
    <w:name w:val="Contents 2"/>
    <w:basedOn w:val="Standard"/>
    <w:rsid w:val="006871AA"/>
    <w:pPr>
      <w:tabs>
        <w:tab w:val="right" w:leader="dot" w:pos="9555"/>
      </w:tabs>
      <w:spacing w:after="100"/>
      <w:ind w:left="200"/>
    </w:pPr>
  </w:style>
  <w:style w:type="paragraph" w:customStyle="1" w:styleId="Contents1">
    <w:name w:val="Contents 1"/>
    <w:basedOn w:val="Standard"/>
    <w:rsid w:val="006871AA"/>
    <w:pPr>
      <w:tabs>
        <w:tab w:val="right" w:leader="dot" w:pos="9638"/>
      </w:tabs>
      <w:spacing w:after="100"/>
    </w:pPr>
  </w:style>
  <w:style w:type="paragraph" w:customStyle="1" w:styleId="Standaard">
    <w:name w:val="Standaard"/>
    <w:basedOn w:val="Normal"/>
    <w:next w:val="Normal"/>
    <w:uiPriority w:val="99"/>
    <w:rsid w:val="006871AA"/>
    <w:pPr>
      <w:autoSpaceDE w:val="0"/>
      <w:autoSpaceDN w:val="0"/>
      <w:adjustRightInd w:val="0"/>
      <w:spacing w:after="0" w:line="240" w:lineRule="auto"/>
    </w:pPr>
    <w:rPr>
      <w:rFonts w:ascii="HPPFIB+TimesNewRoman" w:eastAsia="Times New Roman" w:hAnsi="HPPFIB+TimesNewRoman" w:cs="Times New Roman"/>
      <w:sz w:val="24"/>
      <w:szCs w:val="24"/>
    </w:rPr>
  </w:style>
  <w:style w:type="character" w:styleId="FootnoteReference">
    <w:name w:val="footnote reference"/>
    <w:uiPriority w:val="99"/>
    <w:unhideWhenUsed/>
    <w:rsid w:val="006871AA"/>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6871AA"/>
    <w:rPr>
      <w:sz w:val="16"/>
      <w:szCs w:val="16"/>
    </w:rPr>
  </w:style>
  <w:style w:type="character" w:styleId="PageNumber">
    <w:name w:val="page number"/>
    <w:unhideWhenUsed/>
    <w:rsid w:val="006871AA"/>
    <w:rPr>
      <w:rFonts w:ascii="Times New Roman" w:hAnsi="Times New Roman" w:cs="Times New Roman" w:hint="default"/>
    </w:rPr>
  </w:style>
  <w:style w:type="character" w:styleId="SubtleEmphasis">
    <w:name w:val="Subtle Emphasis"/>
    <w:uiPriority w:val="19"/>
    <w:qFormat/>
    <w:rsid w:val="006871AA"/>
    <w:rPr>
      <w:i/>
      <w:iCs/>
      <w:color w:val="808080"/>
    </w:rPr>
  </w:style>
  <w:style w:type="character" w:styleId="IntenseEmphasis">
    <w:name w:val="Intense Emphasis"/>
    <w:uiPriority w:val="21"/>
    <w:qFormat/>
    <w:rsid w:val="006871AA"/>
    <w:rPr>
      <w:rFonts w:ascii="Times New Roman" w:hAnsi="Times New Roman" w:cs="Times New Roman" w:hint="default"/>
      <w:b/>
      <w:bCs w:val="0"/>
      <w:i/>
      <w:iCs w:val="0"/>
      <w:color w:val="4F81BD"/>
    </w:rPr>
  </w:style>
  <w:style w:type="character" w:styleId="SubtleReference">
    <w:name w:val="Subtle Reference"/>
    <w:uiPriority w:val="31"/>
    <w:qFormat/>
    <w:rsid w:val="006871AA"/>
    <w:rPr>
      <w:rFonts w:ascii="Times New Roman" w:hAnsi="Times New Roman" w:cs="Times New Roman" w:hint="default"/>
      <w:smallCaps/>
      <w:color w:val="C0504D"/>
      <w:u w:val="single"/>
    </w:rPr>
  </w:style>
  <w:style w:type="character" w:styleId="IntenseReference">
    <w:name w:val="Intense Reference"/>
    <w:uiPriority w:val="32"/>
    <w:qFormat/>
    <w:rsid w:val="006871AA"/>
    <w:rPr>
      <w:rFonts w:ascii="Times New Roman" w:hAnsi="Times New Roman" w:cs="Times New Roman" w:hint="default"/>
      <w:b/>
      <w:bCs w:val="0"/>
      <w:smallCaps/>
      <w:color w:val="C0504D"/>
      <w:spacing w:val="5"/>
      <w:u w:val="single"/>
    </w:rPr>
  </w:style>
  <w:style w:type="character" w:styleId="BookTitle">
    <w:name w:val="Book Title"/>
    <w:uiPriority w:val="33"/>
    <w:qFormat/>
    <w:rsid w:val="006871AA"/>
    <w:rPr>
      <w:rFonts w:ascii="Times New Roman" w:hAnsi="Times New Roman" w:cs="Times New Roman" w:hint="default"/>
      <w:b/>
      <w:bCs w:val="0"/>
      <w:smallCaps/>
      <w:spacing w:val="5"/>
    </w:rPr>
  </w:style>
  <w:style w:type="character" w:customStyle="1" w:styleId="Heading7Char1">
    <w:name w:val="Heading 7 Char1"/>
    <w:semiHidden/>
    <w:rsid w:val="006871AA"/>
    <w:rPr>
      <w:rFonts w:ascii="Calibri" w:hAnsi="Calibri" w:hint="default"/>
      <w:sz w:val="24"/>
    </w:rPr>
  </w:style>
  <w:style w:type="character" w:customStyle="1" w:styleId="Heading8Char1">
    <w:name w:val="Heading 8 Char1"/>
    <w:semiHidden/>
    <w:rsid w:val="006871AA"/>
    <w:rPr>
      <w:rFonts w:ascii="Calibri" w:hAnsi="Calibri" w:hint="default"/>
      <w:i/>
      <w:iCs w:val="0"/>
      <w:sz w:val="24"/>
    </w:rPr>
  </w:style>
  <w:style w:type="character" w:customStyle="1" w:styleId="Heading9Char1">
    <w:name w:val="Heading 9 Char1"/>
    <w:semiHidden/>
    <w:rsid w:val="006871AA"/>
    <w:rPr>
      <w:rFonts w:ascii="Cambria" w:hAnsi="Cambria" w:hint="default"/>
      <w:sz w:val="22"/>
    </w:rPr>
  </w:style>
  <w:style w:type="paragraph" w:styleId="Header">
    <w:name w:val="header"/>
    <w:basedOn w:val="Normal"/>
    <w:link w:val="HeaderChar"/>
    <w:unhideWhenUsed/>
    <w:rsid w:val="006871AA"/>
    <w:pPr>
      <w:tabs>
        <w:tab w:val="center" w:pos="4680"/>
        <w:tab w:val="right" w:pos="9360"/>
      </w:tabs>
      <w:spacing w:after="0" w:line="240" w:lineRule="auto"/>
      <w:jc w:val="both"/>
    </w:pPr>
    <w:rPr>
      <w:rFonts w:ascii="Calibri" w:eastAsia="Times New Roman" w:hAnsi="Calibri" w:cs="Times New Roman"/>
      <w:lang w:bidi="en-US"/>
    </w:rPr>
  </w:style>
  <w:style w:type="character" w:customStyle="1" w:styleId="HeaderChar1">
    <w:name w:val="Header Char1"/>
    <w:basedOn w:val="DefaultParagraphFont"/>
    <w:uiPriority w:val="99"/>
    <w:rsid w:val="006871AA"/>
  </w:style>
  <w:style w:type="paragraph" w:styleId="Footer">
    <w:name w:val="footer"/>
    <w:basedOn w:val="Normal"/>
    <w:link w:val="FooterChar"/>
    <w:uiPriority w:val="99"/>
    <w:unhideWhenUsed/>
    <w:rsid w:val="006871AA"/>
    <w:pPr>
      <w:tabs>
        <w:tab w:val="center" w:pos="4680"/>
        <w:tab w:val="right" w:pos="9360"/>
      </w:tabs>
      <w:spacing w:after="0" w:line="240" w:lineRule="auto"/>
      <w:jc w:val="both"/>
    </w:pPr>
    <w:rPr>
      <w:rFonts w:ascii="Calibri" w:eastAsia="Times New Roman" w:hAnsi="Calibri" w:cs="Times New Roman"/>
      <w:lang w:bidi="en-US"/>
    </w:rPr>
  </w:style>
  <w:style w:type="character" w:customStyle="1" w:styleId="FooterChar1">
    <w:name w:val="Footer Char1"/>
    <w:basedOn w:val="DefaultParagraphFont"/>
    <w:uiPriority w:val="99"/>
    <w:semiHidden/>
    <w:rsid w:val="006871AA"/>
  </w:style>
  <w:style w:type="paragraph" w:styleId="BalloonText">
    <w:name w:val="Balloon Text"/>
    <w:basedOn w:val="Normal"/>
    <w:link w:val="BalloonTextChar"/>
    <w:uiPriority w:val="99"/>
    <w:unhideWhenUsed/>
    <w:rsid w:val="006871AA"/>
    <w:pPr>
      <w:spacing w:after="0" w:line="240" w:lineRule="auto"/>
      <w:jc w:val="both"/>
    </w:pPr>
    <w:rPr>
      <w:rFonts w:ascii="Segoe UI" w:eastAsia="Times New Roman" w:hAnsi="Segoe UI" w:cs="Segoe UI"/>
      <w:sz w:val="18"/>
      <w:szCs w:val="18"/>
      <w:lang w:bidi="en-US"/>
    </w:rPr>
  </w:style>
  <w:style w:type="character" w:customStyle="1" w:styleId="BalloonTextChar1">
    <w:name w:val="Balloon Text Char1"/>
    <w:basedOn w:val="DefaultParagraphFont"/>
    <w:uiPriority w:val="99"/>
    <w:semiHidden/>
    <w:rsid w:val="006871AA"/>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871AA"/>
    <w:rPr>
      <w:b/>
      <w:bCs/>
    </w:rPr>
  </w:style>
  <w:style w:type="character" w:customStyle="1" w:styleId="CommentSubjectChar1">
    <w:name w:val="Comment Subject Char1"/>
    <w:basedOn w:val="CommentTextChar1"/>
    <w:uiPriority w:val="99"/>
    <w:semiHidden/>
    <w:rsid w:val="006871AA"/>
    <w:rPr>
      <w:b/>
      <w:bCs/>
      <w:sz w:val="20"/>
      <w:szCs w:val="20"/>
    </w:rPr>
  </w:style>
  <w:style w:type="character" w:customStyle="1" w:styleId="redtitle">
    <w:name w:val="redtitle"/>
    <w:rsid w:val="006871AA"/>
    <w:rPr>
      <w:rFonts w:ascii="Times New Roman" w:hAnsi="Times New Roman" w:cs="Times New Roman" w:hint="default"/>
    </w:rPr>
  </w:style>
  <w:style w:type="paragraph" w:styleId="FootnoteText">
    <w:name w:val="footnote text"/>
    <w:basedOn w:val="Normal"/>
    <w:link w:val="FootnoteTextChar"/>
    <w:uiPriority w:val="99"/>
    <w:unhideWhenUsed/>
    <w:rsid w:val="006871AA"/>
    <w:pPr>
      <w:spacing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871AA"/>
    <w:rPr>
      <w:sz w:val="20"/>
      <w:szCs w:val="20"/>
    </w:rPr>
  </w:style>
  <w:style w:type="paragraph" w:styleId="NoSpacing">
    <w:name w:val="No Spacing"/>
    <w:link w:val="NoSpacingChar"/>
    <w:uiPriority w:val="1"/>
    <w:qFormat/>
    <w:rsid w:val="006871AA"/>
    <w:pPr>
      <w:spacing w:after="0" w:line="240" w:lineRule="auto"/>
      <w:jc w:val="both"/>
    </w:pPr>
    <w:rPr>
      <w:rFonts w:ascii="Calibri" w:eastAsia="Calibri" w:hAnsi="Calibri" w:cs="Times New Roman"/>
    </w:rPr>
  </w:style>
  <w:style w:type="paragraph" w:styleId="BodyText">
    <w:name w:val="Body Text"/>
    <w:basedOn w:val="Normal"/>
    <w:link w:val="BodyTextChar"/>
    <w:uiPriority w:val="99"/>
    <w:unhideWhenUsed/>
    <w:rsid w:val="006871AA"/>
    <w:pPr>
      <w:spacing w:after="120" w:line="240" w:lineRule="auto"/>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6871AA"/>
  </w:style>
  <w:style w:type="character" w:customStyle="1" w:styleId="apple-converted-space">
    <w:name w:val="apple-converted-space"/>
    <w:basedOn w:val="DefaultParagraphFont"/>
    <w:rsid w:val="006871AA"/>
  </w:style>
  <w:style w:type="paragraph" w:styleId="BodyTextIndent">
    <w:name w:val="Body Text Indent"/>
    <w:basedOn w:val="Normal"/>
    <w:link w:val="BodyTextIndentChar"/>
    <w:unhideWhenUsed/>
    <w:rsid w:val="006871AA"/>
    <w:pPr>
      <w:spacing w:after="120" w:line="240" w:lineRule="auto"/>
      <w:ind w:left="360"/>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semiHidden/>
    <w:rsid w:val="006871AA"/>
  </w:style>
  <w:style w:type="character" w:customStyle="1" w:styleId="full-answer-content">
    <w:name w:val="full-answer-content"/>
    <w:basedOn w:val="DefaultParagraphFont"/>
    <w:rsid w:val="006871AA"/>
  </w:style>
  <w:style w:type="character" w:customStyle="1" w:styleId="CharAttribute1">
    <w:name w:val="CharAttribute1"/>
    <w:rsid w:val="006871AA"/>
    <w:rPr>
      <w:rFonts w:ascii="Times New Roman" w:eastAsia="Times New Roman" w:hAnsi="Times New Roman" w:cs="Times New Roman" w:hint="default"/>
      <w:sz w:val="24"/>
    </w:rPr>
  </w:style>
  <w:style w:type="character" w:customStyle="1" w:styleId="blsp-spelling-error">
    <w:name w:val="blsp-spelling-error"/>
    <w:rsid w:val="006871AA"/>
  </w:style>
  <w:style w:type="character" w:customStyle="1" w:styleId="reference-text">
    <w:name w:val="reference-text"/>
    <w:rsid w:val="006871AA"/>
  </w:style>
  <w:style w:type="character" w:customStyle="1" w:styleId="searchword">
    <w:name w:val="searchword"/>
    <w:rsid w:val="006871AA"/>
  </w:style>
  <w:style w:type="character" w:customStyle="1" w:styleId="wsj-cap">
    <w:name w:val="wsj-cap"/>
    <w:rsid w:val="006871AA"/>
  </w:style>
  <w:style w:type="character" w:customStyle="1" w:styleId="citation">
    <w:name w:val="citation"/>
    <w:rsid w:val="006871AA"/>
  </w:style>
  <w:style w:type="character" w:customStyle="1" w:styleId="Heading3Char1">
    <w:name w:val="Heading 3 Char1"/>
    <w:uiPriority w:val="99"/>
    <w:rsid w:val="006871AA"/>
    <w:rPr>
      <w:rFonts w:ascii="Arial" w:hAnsi="Arial" w:cs="Arial" w:hint="default"/>
      <w:b/>
      <w:bCs w:val="0"/>
      <w:sz w:val="26"/>
      <w:lang w:val="en-US" w:eastAsia="en-US"/>
    </w:rPr>
  </w:style>
  <w:style w:type="paragraph" w:styleId="DocumentMap">
    <w:name w:val="Document Map"/>
    <w:basedOn w:val="Normal"/>
    <w:link w:val="DocumentMapChar"/>
    <w:uiPriority w:val="99"/>
    <w:unhideWhenUsed/>
    <w:rsid w:val="006871AA"/>
    <w:pPr>
      <w:spacing w:after="0" w:line="240" w:lineRule="auto"/>
      <w:jc w:val="both"/>
    </w:pPr>
    <w:rPr>
      <w:rFonts w:ascii="Times New Roman" w:eastAsia="Times New Roman" w:hAnsi="Times New Roman" w:cs="Times New Roman"/>
      <w:sz w:val="2"/>
      <w:szCs w:val="2"/>
    </w:rPr>
  </w:style>
  <w:style w:type="character" w:customStyle="1" w:styleId="DocumentMapChar1">
    <w:name w:val="Document Map Char1"/>
    <w:basedOn w:val="DefaultParagraphFont"/>
    <w:uiPriority w:val="99"/>
    <w:semiHidden/>
    <w:rsid w:val="006871AA"/>
    <w:rPr>
      <w:rFonts w:ascii="Tahoma" w:hAnsi="Tahoma" w:cs="Tahoma"/>
      <w:sz w:val="16"/>
      <w:szCs w:val="16"/>
    </w:rPr>
  </w:style>
  <w:style w:type="character" w:customStyle="1" w:styleId="ilad">
    <w:name w:val="il_ad"/>
    <w:rsid w:val="006871AA"/>
  </w:style>
  <w:style w:type="paragraph" w:styleId="Title">
    <w:name w:val="Title"/>
    <w:basedOn w:val="Normal"/>
    <w:next w:val="Normal"/>
    <w:link w:val="TitleChar"/>
    <w:qFormat/>
    <w:rsid w:val="006871AA"/>
    <w:pPr>
      <w:pBdr>
        <w:bottom w:val="single" w:sz="8" w:space="4" w:color="4F81BD" w:themeColor="accent1"/>
      </w:pBdr>
      <w:spacing w:after="300" w:line="240" w:lineRule="auto"/>
      <w:contextualSpacing/>
      <w:jc w:val="both"/>
    </w:pPr>
    <w:rPr>
      <w:rFonts w:ascii="Bookman Old Style" w:eastAsia="Times New Roman" w:hAnsi="Bookman Old Style" w:cs="Times New Roman"/>
      <w:b/>
      <w:bCs/>
      <w:sz w:val="20"/>
      <w:szCs w:val="24"/>
    </w:rPr>
  </w:style>
  <w:style w:type="character" w:customStyle="1" w:styleId="TitleChar1">
    <w:name w:val="Title Char1"/>
    <w:basedOn w:val="DefaultParagraphFont"/>
    <w:rsid w:val="006871AA"/>
    <w:rPr>
      <w:rFonts w:asciiTheme="majorHAnsi" w:eastAsiaTheme="majorEastAsia" w:hAnsiTheme="majorHAnsi" w:cstheme="majorBidi"/>
      <w:color w:val="17365D" w:themeColor="text2" w:themeShade="BF"/>
      <w:spacing w:val="5"/>
      <w:kern w:val="28"/>
      <w:sz w:val="52"/>
      <w:szCs w:val="52"/>
    </w:rPr>
  </w:style>
  <w:style w:type="character" w:customStyle="1" w:styleId="oneclick-link">
    <w:name w:val="oneclick-link"/>
    <w:rsid w:val="006871AA"/>
  </w:style>
  <w:style w:type="character" w:customStyle="1" w:styleId="dbox-example">
    <w:name w:val="dbox-example"/>
    <w:rsid w:val="006871AA"/>
  </w:style>
  <w:style w:type="character" w:customStyle="1" w:styleId="definition">
    <w:name w:val="definition"/>
    <w:rsid w:val="006871AA"/>
  </w:style>
  <w:style w:type="paragraph" w:styleId="BodyTextIndent3">
    <w:name w:val="Body Text Indent 3"/>
    <w:basedOn w:val="Normal"/>
    <w:link w:val="BodyTextIndent3Char"/>
    <w:uiPriority w:val="99"/>
    <w:unhideWhenUsed/>
    <w:rsid w:val="006871AA"/>
    <w:pPr>
      <w:spacing w:after="120" w:line="240" w:lineRule="auto"/>
      <w:ind w:left="360"/>
      <w:jc w:val="both"/>
    </w:pPr>
    <w:rPr>
      <w:rFonts w:ascii="Calibri" w:eastAsia="Times New Roman" w:hAnsi="Calibri" w:cs="Times New Roman"/>
      <w:sz w:val="16"/>
      <w:szCs w:val="16"/>
    </w:rPr>
  </w:style>
  <w:style w:type="character" w:customStyle="1" w:styleId="BodyTextIndent3Char1">
    <w:name w:val="Body Text Indent 3 Char1"/>
    <w:basedOn w:val="DefaultParagraphFont"/>
    <w:uiPriority w:val="99"/>
    <w:semiHidden/>
    <w:rsid w:val="006871AA"/>
    <w:rPr>
      <w:sz w:val="16"/>
      <w:szCs w:val="16"/>
    </w:rPr>
  </w:style>
  <w:style w:type="character" w:customStyle="1" w:styleId="a">
    <w:name w:val="a"/>
    <w:rsid w:val="006871AA"/>
    <w:rPr>
      <w:rFonts w:ascii="Times New Roman" w:hAnsi="Times New Roman" w:cs="Times New Roman" w:hint="default"/>
    </w:rPr>
  </w:style>
  <w:style w:type="paragraph" w:styleId="ListParagraph">
    <w:name w:val="List Paragraph"/>
    <w:basedOn w:val="Normal"/>
    <w:link w:val="ListParagraphChar"/>
    <w:uiPriority w:val="34"/>
    <w:qFormat/>
    <w:rsid w:val="006871AA"/>
    <w:pPr>
      <w:spacing w:after="0" w:line="240" w:lineRule="auto"/>
      <w:ind w:left="720"/>
      <w:contextualSpacing/>
      <w:jc w:val="both"/>
    </w:pPr>
  </w:style>
  <w:style w:type="paragraph" w:styleId="TOC2">
    <w:name w:val="toc 2"/>
    <w:basedOn w:val="Normal"/>
    <w:next w:val="Normal"/>
    <w:link w:val="TOC2Char"/>
    <w:autoRedefine/>
    <w:uiPriority w:val="39"/>
    <w:unhideWhenUsed/>
    <w:qFormat/>
    <w:rsid w:val="006871AA"/>
    <w:pPr>
      <w:spacing w:after="100" w:line="240" w:lineRule="auto"/>
      <w:ind w:left="220"/>
      <w:jc w:val="both"/>
    </w:pPr>
  </w:style>
  <w:style w:type="character" w:customStyle="1" w:styleId="st">
    <w:name w:val="st"/>
    <w:rsid w:val="006871AA"/>
  </w:style>
  <w:style w:type="character" w:customStyle="1" w:styleId="name">
    <w:name w:val="name"/>
    <w:rsid w:val="006871AA"/>
  </w:style>
  <w:style w:type="character" w:customStyle="1" w:styleId="product-year">
    <w:name w:val="product-year"/>
    <w:rsid w:val="006871AA"/>
  </w:style>
  <w:style w:type="character" w:customStyle="1" w:styleId="product-source">
    <w:name w:val="product-source"/>
    <w:rsid w:val="006871AA"/>
  </w:style>
  <w:style w:type="character" w:customStyle="1" w:styleId="product-publisher-loc">
    <w:name w:val="product-publisher-loc"/>
    <w:rsid w:val="006871AA"/>
  </w:style>
  <w:style w:type="character" w:customStyle="1" w:styleId="product-publisher-name">
    <w:name w:val="product-publisher-name"/>
    <w:rsid w:val="006871AA"/>
  </w:style>
  <w:style w:type="paragraph" w:styleId="Quote">
    <w:name w:val="Quote"/>
    <w:basedOn w:val="Normal"/>
    <w:next w:val="Normal"/>
    <w:link w:val="QuoteChar"/>
    <w:uiPriority w:val="29"/>
    <w:qFormat/>
    <w:rsid w:val="006871AA"/>
    <w:pPr>
      <w:spacing w:after="0" w:line="240" w:lineRule="auto"/>
      <w:jc w:val="both"/>
    </w:pPr>
    <w:rPr>
      <w:rFonts w:ascii="Times New Roman" w:eastAsia="Times New Roman" w:hAnsi="Times New Roman" w:cs="Times New Roman"/>
      <w:i/>
      <w:iCs/>
      <w:color w:val="000000"/>
      <w:sz w:val="20"/>
      <w:szCs w:val="20"/>
    </w:rPr>
  </w:style>
  <w:style w:type="character" w:customStyle="1" w:styleId="QuoteChar1">
    <w:name w:val="Quote Char1"/>
    <w:basedOn w:val="DefaultParagraphFont"/>
    <w:uiPriority w:val="29"/>
    <w:rsid w:val="006871AA"/>
    <w:rPr>
      <w:i/>
      <w:iCs/>
      <w:color w:val="000000" w:themeColor="text1"/>
    </w:rPr>
  </w:style>
  <w:style w:type="paragraph" w:styleId="IntenseQuote">
    <w:name w:val="Intense Quote"/>
    <w:basedOn w:val="Normal"/>
    <w:next w:val="Normal"/>
    <w:link w:val="IntenseQuoteChar"/>
    <w:uiPriority w:val="30"/>
    <w:qFormat/>
    <w:rsid w:val="006871AA"/>
    <w:pPr>
      <w:pBdr>
        <w:bottom w:val="single" w:sz="4" w:space="4" w:color="4F81BD" w:themeColor="accent1"/>
      </w:pBdr>
      <w:spacing w:before="200" w:after="280" w:line="240" w:lineRule="auto"/>
      <w:ind w:left="936" w:right="936"/>
      <w:jc w:val="both"/>
    </w:pPr>
    <w:rPr>
      <w:rFonts w:ascii="Times New Roman" w:eastAsia="Times New Roman" w:hAnsi="Times New Roman" w:cs="Times New Roman"/>
      <w:b/>
      <w:bCs/>
      <w:i/>
      <w:iCs/>
      <w:color w:val="4F81BD"/>
      <w:sz w:val="20"/>
      <w:szCs w:val="20"/>
    </w:rPr>
  </w:style>
  <w:style w:type="character" w:customStyle="1" w:styleId="IntenseQuoteChar1">
    <w:name w:val="Intense Quote Char1"/>
    <w:basedOn w:val="DefaultParagraphFont"/>
    <w:uiPriority w:val="30"/>
    <w:rsid w:val="006871AA"/>
    <w:rPr>
      <w:b/>
      <w:bCs/>
      <w:i/>
      <w:iCs/>
      <w:color w:val="4F81BD" w:themeColor="accent1"/>
    </w:rPr>
  </w:style>
  <w:style w:type="character" w:customStyle="1" w:styleId="SubtleEmphasis1">
    <w:name w:val="Subtle Emphasis1"/>
    <w:uiPriority w:val="19"/>
    <w:qFormat/>
    <w:rsid w:val="006871AA"/>
    <w:rPr>
      <w:i/>
      <w:iCs w:val="0"/>
      <w:color w:val="808080"/>
    </w:rPr>
  </w:style>
  <w:style w:type="character" w:customStyle="1" w:styleId="IntenseEmphasis1">
    <w:name w:val="Intense Emphasis1"/>
    <w:uiPriority w:val="21"/>
    <w:qFormat/>
    <w:rsid w:val="006871AA"/>
    <w:rPr>
      <w:b/>
      <w:bCs w:val="0"/>
      <w:i/>
      <w:iCs w:val="0"/>
      <w:color w:val="4F81BD"/>
    </w:rPr>
  </w:style>
  <w:style w:type="character" w:customStyle="1" w:styleId="SubtleReference1">
    <w:name w:val="Subtle Reference1"/>
    <w:uiPriority w:val="31"/>
    <w:qFormat/>
    <w:rsid w:val="006871AA"/>
    <w:rPr>
      <w:smallCaps/>
      <w:color w:val="C0504D"/>
      <w:u w:val="single"/>
    </w:rPr>
  </w:style>
  <w:style w:type="character" w:customStyle="1" w:styleId="IntenseReference1">
    <w:name w:val="Intense Reference1"/>
    <w:uiPriority w:val="32"/>
    <w:qFormat/>
    <w:rsid w:val="006871AA"/>
    <w:rPr>
      <w:b/>
      <w:bCs w:val="0"/>
      <w:smallCaps/>
      <w:color w:val="C0504D"/>
      <w:spacing w:val="5"/>
      <w:u w:val="single"/>
    </w:rPr>
  </w:style>
  <w:style w:type="character" w:customStyle="1" w:styleId="Heading4Char1">
    <w:name w:val="Heading 4 Char1"/>
    <w:semiHidden/>
    <w:rsid w:val="006871AA"/>
    <w:rPr>
      <w:rFonts w:ascii="Calibri" w:hAnsi="Calibri" w:hint="default"/>
      <w:b/>
      <w:bCs w:val="0"/>
      <w:sz w:val="28"/>
    </w:rPr>
  </w:style>
  <w:style w:type="paragraph" w:styleId="Subtitle">
    <w:name w:val="Subtitle"/>
    <w:basedOn w:val="Normal"/>
    <w:next w:val="Normal"/>
    <w:link w:val="SubtitleChar"/>
    <w:uiPriority w:val="11"/>
    <w:qFormat/>
    <w:rsid w:val="006871AA"/>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6871AA"/>
    <w:rPr>
      <w:rFonts w:asciiTheme="majorHAnsi" w:eastAsiaTheme="majorEastAsia" w:hAnsiTheme="majorHAnsi" w:cstheme="majorBidi"/>
      <w:i/>
      <w:iCs/>
      <w:color w:val="4F81BD" w:themeColor="accent1"/>
      <w:spacing w:val="15"/>
      <w:sz w:val="24"/>
      <w:szCs w:val="24"/>
    </w:rPr>
  </w:style>
  <w:style w:type="character" w:customStyle="1" w:styleId="nowrap">
    <w:name w:val="nowrap"/>
    <w:rsid w:val="006871AA"/>
  </w:style>
  <w:style w:type="character" w:customStyle="1" w:styleId="CharChar5">
    <w:name w:val="Char Char5"/>
    <w:locked/>
    <w:rsid w:val="006871AA"/>
    <w:rPr>
      <w:rFonts w:ascii="Arial" w:hAnsi="Arial" w:cs="Arial" w:hint="default"/>
      <w:b/>
      <w:bCs w:val="0"/>
      <w:kern w:val="32"/>
      <w:sz w:val="32"/>
      <w:lang w:val="en-US" w:eastAsia="en-US"/>
    </w:rPr>
  </w:style>
  <w:style w:type="character" w:customStyle="1" w:styleId="CharAttribute15">
    <w:name w:val="CharAttribute15"/>
    <w:rsid w:val="006871AA"/>
    <w:rPr>
      <w:rFonts w:ascii="Times New Roman" w:hAnsi="Times New Roman" w:cs="Times New Roman" w:hint="default"/>
      <w:spacing w:val="-6"/>
      <w:sz w:val="24"/>
    </w:rPr>
  </w:style>
  <w:style w:type="character" w:customStyle="1" w:styleId="mw-headline">
    <w:name w:val="mw-headline"/>
    <w:rsid w:val="006871AA"/>
  </w:style>
  <w:style w:type="paragraph" w:styleId="BodyTextIndent2">
    <w:name w:val="Body Text Indent 2"/>
    <w:basedOn w:val="Normal"/>
    <w:link w:val="BodyTextIndent2Char"/>
    <w:uiPriority w:val="99"/>
    <w:unhideWhenUsed/>
    <w:rsid w:val="006871AA"/>
    <w:pPr>
      <w:spacing w:after="120" w:line="480" w:lineRule="auto"/>
      <w:ind w:left="360"/>
      <w:jc w:val="both"/>
    </w:pPr>
    <w:rPr>
      <w:rFonts w:ascii="Calibri" w:eastAsia="Calibri" w:hAnsi="Calibri" w:cs="Times New Roman"/>
    </w:rPr>
  </w:style>
  <w:style w:type="character" w:customStyle="1" w:styleId="BodyTextIndent2Char1">
    <w:name w:val="Body Text Indent 2 Char1"/>
    <w:basedOn w:val="DefaultParagraphFont"/>
    <w:uiPriority w:val="99"/>
    <w:semiHidden/>
    <w:rsid w:val="006871AA"/>
  </w:style>
  <w:style w:type="character" w:customStyle="1" w:styleId="intro-colon">
    <w:name w:val="intro-colon"/>
    <w:rsid w:val="006871AA"/>
  </w:style>
  <w:style w:type="character" w:customStyle="1" w:styleId="Internetlink">
    <w:name w:val="Internet link"/>
    <w:rsid w:val="006871AA"/>
    <w:rPr>
      <w:color w:val="0563C1"/>
      <w:u w:val="single"/>
    </w:rPr>
  </w:style>
  <w:style w:type="character" w:customStyle="1" w:styleId="ListLabel1">
    <w:name w:val="ListLabel 1"/>
    <w:rsid w:val="006871AA"/>
    <w:rPr>
      <w:rFonts w:ascii="Courier New" w:hAnsi="Courier New" w:cs="Courier New" w:hint="default"/>
    </w:rPr>
  </w:style>
  <w:style w:type="character" w:customStyle="1" w:styleId="ListLabel2">
    <w:name w:val="ListLabel 2"/>
    <w:rsid w:val="006871AA"/>
    <w:rPr>
      <w:rFonts w:ascii="Symbol" w:hAnsi="Symbol" w:cs="Symbol" w:hint="default"/>
    </w:rPr>
  </w:style>
  <w:style w:type="character" w:customStyle="1" w:styleId="ListLabel3">
    <w:name w:val="ListLabel 3"/>
    <w:rsid w:val="006871AA"/>
    <w:rPr>
      <w:rFonts w:ascii="Wingdings" w:hAnsi="Wingdings" w:cs="Wingdings" w:hint="default"/>
    </w:rPr>
  </w:style>
  <w:style w:type="character" w:customStyle="1" w:styleId="ListLabel4">
    <w:name w:val="ListLabel 4"/>
    <w:rsid w:val="006871AA"/>
    <w:rPr>
      <w:b/>
      <w:bCs w:val="0"/>
    </w:rPr>
  </w:style>
  <w:style w:type="character" w:customStyle="1" w:styleId="ListLabel5">
    <w:name w:val="ListLabel 5"/>
    <w:rsid w:val="006871AA"/>
    <w:rPr>
      <w:rFonts w:ascii="Times New Roman" w:hAnsi="Times New Roman" w:cs="Times New Roman" w:hint="default"/>
      <w:b/>
      <w:bCs w:val="0"/>
    </w:rPr>
  </w:style>
  <w:style w:type="character" w:customStyle="1" w:styleId="ListLabel6">
    <w:name w:val="ListLabel 6"/>
    <w:rsid w:val="006871AA"/>
    <w:rPr>
      <w:rFonts w:ascii="Times New Roman" w:hAnsi="Times New Roman" w:cs="Times New Roman" w:hint="default"/>
    </w:rPr>
  </w:style>
  <w:style w:type="character" w:customStyle="1" w:styleId="HeaderChar111">
    <w:name w:val="Header Char111"/>
    <w:uiPriority w:val="99"/>
    <w:semiHidden/>
    <w:rsid w:val="006871AA"/>
    <w:rPr>
      <w:rFonts w:ascii="Times New Roman" w:hAnsi="Times New Roman" w:cs="Times New Roman" w:hint="default"/>
      <w:sz w:val="24"/>
      <w:szCs w:val="24"/>
    </w:rPr>
  </w:style>
  <w:style w:type="character" w:customStyle="1" w:styleId="HeaderChar110">
    <w:name w:val="Header Char110"/>
    <w:uiPriority w:val="99"/>
    <w:semiHidden/>
    <w:rsid w:val="006871AA"/>
    <w:rPr>
      <w:rFonts w:ascii="Times New Roman" w:hAnsi="Times New Roman" w:cs="Times New Roman" w:hint="default"/>
      <w:sz w:val="24"/>
      <w:szCs w:val="24"/>
    </w:rPr>
  </w:style>
  <w:style w:type="character" w:customStyle="1" w:styleId="HeaderChar19">
    <w:name w:val="Header Char19"/>
    <w:uiPriority w:val="99"/>
    <w:semiHidden/>
    <w:rsid w:val="006871AA"/>
    <w:rPr>
      <w:rFonts w:ascii="Times New Roman" w:hAnsi="Times New Roman" w:cs="Times New Roman" w:hint="default"/>
      <w:sz w:val="24"/>
      <w:szCs w:val="24"/>
    </w:rPr>
  </w:style>
  <w:style w:type="character" w:customStyle="1" w:styleId="HeaderChar18">
    <w:name w:val="Header Char18"/>
    <w:uiPriority w:val="99"/>
    <w:semiHidden/>
    <w:rsid w:val="006871AA"/>
    <w:rPr>
      <w:rFonts w:ascii="Times New Roman" w:hAnsi="Times New Roman" w:cs="Times New Roman" w:hint="default"/>
      <w:sz w:val="24"/>
    </w:rPr>
  </w:style>
  <w:style w:type="character" w:customStyle="1" w:styleId="HeaderChar17">
    <w:name w:val="Header Char17"/>
    <w:uiPriority w:val="99"/>
    <w:semiHidden/>
    <w:rsid w:val="006871AA"/>
    <w:rPr>
      <w:rFonts w:ascii="Times New Roman" w:hAnsi="Times New Roman" w:cs="Times New Roman" w:hint="default"/>
      <w:sz w:val="24"/>
    </w:rPr>
  </w:style>
  <w:style w:type="character" w:customStyle="1" w:styleId="HeaderChar16">
    <w:name w:val="Header Char16"/>
    <w:uiPriority w:val="99"/>
    <w:semiHidden/>
    <w:rsid w:val="006871AA"/>
    <w:rPr>
      <w:rFonts w:ascii="Times New Roman" w:hAnsi="Times New Roman" w:cs="Times New Roman" w:hint="default"/>
      <w:sz w:val="24"/>
    </w:rPr>
  </w:style>
  <w:style w:type="character" w:customStyle="1" w:styleId="HeaderChar15">
    <w:name w:val="Header Char15"/>
    <w:uiPriority w:val="99"/>
    <w:semiHidden/>
    <w:rsid w:val="006871AA"/>
    <w:rPr>
      <w:rFonts w:ascii="Times New Roman" w:hAnsi="Times New Roman" w:cs="Times New Roman" w:hint="default"/>
      <w:sz w:val="24"/>
    </w:rPr>
  </w:style>
  <w:style w:type="character" w:customStyle="1" w:styleId="HeaderChar14">
    <w:name w:val="Header Char14"/>
    <w:uiPriority w:val="99"/>
    <w:semiHidden/>
    <w:rsid w:val="006871AA"/>
    <w:rPr>
      <w:rFonts w:ascii="Times New Roman" w:hAnsi="Times New Roman" w:cs="Times New Roman" w:hint="default"/>
      <w:sz w:val="24"/>
    </w:rPr>
  </w:style>
  <w:style w:type="character" w:customStyle="1" w:styleId="HeaderChar13">
    <w:name w:val="Header Char13"/>
    <w:uiPriority w:val="99"/>
    <w:semiHidden/>
    <w:rsid w:val="006871AA"/>
    <w:rPr>
      <w:rFonts w:ascii="Times New Roman" w:hAnsi="Times New Roman" w:cs="Times New Roman" w:hint="default"/>
      <w:sz w:val="24"/>
    </w:rPr>
  </w:style>
  <w:style w:type="character" w:customStyle="1" w:styleId="HeaderChar12">
    <w:name w:val="Header Char12"/>
    <w:uiPriority w:val="99"/>
    <w:semiHidden/>
    <w:rsid w:val="006871AA"/>
    <w:rPr>
      <w:rFonts w:ascii="Times New Roman" w:hAnsi="Times New Roman" w:cs="Times New Roman" w:hint="default"/>
      <w:sz w:val="24"/>
    </w:rPr>
  </w:style>
  <w:style w:type="character" w:customStyle="1" w:styleId="HeaderChar11">
    <w:name w:val="Header Char11"/>
    <w:uiPriority w:val="99"/>
    <w:semiHidden/>
    <w:rsid w:val="006871AA"/>
    <w:rPr>
      <w:rFonts w:ascii="Times New Roman" w:hAnsi="Times New Roman" w:cs="Times New Roman" w:hint="default"/>
      <w:sz w:val="24"/>
    </w:rPr>
  </w:style>
  <w:style w:type="paragraph" w:styleId="EndnoteText">
    <w:name w:val="endnote text"/>
    <w:basedOn w:val="Normal"/>
    <w:link w:val="EndnoteTextChar"/>
    <w:uiPriority w:val="99"/>
    <w:unhideWhenUsed/>
    <w:rsid w:val="006871AA"/>
    <w:pPr>
      <w:spacing w:after="0" w:line="240" w:lineRule="auto"/>
      <w:jc w:val="both"/>
    </w:pPr>
    <w:rPr>
      <w:rFonts w:ascii="Calibri" w:eastAsia="Times New Roman" w:hAnsi="Calibri" w:cs="Times New Roman"/>
      <w:sz w:val="20"/>
      <w:szCs w:val="20"/>
    </w:rPr>
  </w:style>
  <w:style w:type="character" w:customStyle="1" w:styleId="EndnoteTextChar1">
    <w:name w:val="Endnote Text Char1"/>
    <w:basedOn w:val="DefaultParagraphFont"/>
    <w:uiPriority w:val="99"/>
    <w:semiHidden/>
    <w:rsid w:val="006871AA"/>
    <w:rPr>
      <w:sz w:val="20"/>
      <w:szCs w:val="20"/>
    </w:rPr>
  </w:style>
  <w:style w:type="character" w:customStyle="1" w:styleId="l6">
    <w:name w:val="l6"/>
    <w:rsid w:val="006871AA"/>
  </w:style>
  <w:style w:type="table" w:styleId="TableGrid">
    <w:name w:val="Table Grid"/>
    <w:basedOn w:val="TableNormal"/>
    <w:uiPriority w:val="59"/>
    <w:rsid w:val="006871AA"/>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uiPriority w:val="3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871AA"/>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
    <w:name w:val="Table Grid111"/>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uiPriority w:val="5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6871A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11">
    <w:name w:val="Table Grid111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1">
    <w:name w:val="Table Grid1211"/>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99"/>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uiPriority w:val="3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6871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6871AA"/>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2">
    <w:name w:val="Table Grid1112"/>
    <w:basedOn w:val="TableNormal"/>
    <w:uiPriority w:val="3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
    <w:name w:val="Table Grid122"/>
    <w:basedOn w:val="TableNormal"/>
    <w:uiPriority w:val="5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rsid w:val="006871A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111">
    <w:name w:val="Table Grid1111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2">
    <w:name w:val="Table Grid1212"/>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
    <w:name w:val="Table Grid312"/>
    <w:basedOn w:val="TableNormal"/>
    <w:uiPriority w:val="3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1">
    <w:name w:val="Table Grid113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
    <w:name w:val="Table Grid321"/>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
    <w:name w:val="Table Grid122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6871AA"/>
    <w:rPr>
      <w:i/>
      <w:iCs/>
    </w:rPr>
  </w:style>
  <w:style w:type="numbering" w:customStyle="1" w:styleId="WWNum2">
    <w:name w:val="WWNum2"/>
    <w:rsid w:val="006871AA"/>
    <w:pPr>
      <w:numPr>
        <w:numId w:val="10"/>
      </w:numPr>
    </w:pPr>
  </w:style>
  <w:style w:type="numbering" w:customStyle="1" w:styleId="WWNum9">
    <w:name w:val="WWNum9"/>
    <w:rsid w:val="006871AA"/>
    <w:pPr>
      <w:numPr>
        <w:numId w:val="11"/>
      </w:numPr>
    </w:pPr>
  </w:style>
  <w:style w:type="numbering" w:customStyle="1" w:styleId="WWNum12">
    <w:name w:val="WWNum12"/>
    <w:rsid w:val="006871AA"/>
    <w:pPr>
      <w:numPr>
        <w:numId w:val="12"/>
      </w:numPr>
    </w:pPr>
  </w:style>
  <w:style w:type="numbering" w:customStyle="1" w:styleId="WWNum6">
    <w:name w:val="WWNum6"/>
    <w:rsid w:val="006871AA"/>
    <w:pPr>
      <w:numPr>
        <w:numId w:val="13"/>
      </w:numPr>
    </w:pPr>
  </w:style>
  <w:style w:type="numbering" w:customStyle="1" w:styleId="WWNum3">
    <w:name w:val="WWNum3"/>
    <w:rsid w:val="006871AA"/>
    <w:pPr>
      <w:numPr>
        <w:numId w:val="14"/>
      </w:numPr>
    </w:pPr>
  </w:style>
  <w:style w:type="numbering" w:customStyle="1" w:styleId="WWNum1">
    <w:name w:val="WWNum1"/>
    <w:rsid w:val="006871AA"/>
    <w:pPr>
      <w:numPr>
        <w:numId w:val="15"/>
      </w:numPr>
    </w:pPr>
  </w:style>
  <w:style w:type="numbering" w:customStyle="1" w:styleId="WWNum8">
    <w:name w:val="WWNum8"/>
    <w:rsid w:val="006871AA"/>
    <w:pPr>
      <w:numPr>
        <w:numId w:val="16"/>
      </w:numPr>
    </w:pPr>
  </w:style>
  <w:style w:type="numbering" w:customStyle="1" w:styleId="WWNum7">
    <w:name w:val="WWNum7"/>
    <w:rsid w:val="006871AA"/>
    <w:pPr>
      <w:numPr>
        <w:numId w:val="17"/>
      </w:numPr>
    </w:pPr>
  </w:style>
  <w:style w:type="numbering" w:customStyle="1" w:styleId="WWNum10">
    <w:name w:val="WWNum10"/>
    <w:rsid w:val="006871AA"/>
    <w:pPr>
      <w:numPr>
        <w:numId w:val="18"/>
      </w:numPr>
    </w:pPr>
  </w:style>
  <w:style w:type="numbering" w:customStyle="1" w:styleId="WWNum4">
    <w:name w:val="WWNum4"/>
    <w:rsid w:val="006871AA"/>
    <w:pPr>
      <w:numPr>
        <w:numId w:val="19"/>
      </w:numPr>
    </w:pPr>
  </w:style>
  <w:style w:type="numbering" w:customStyle="1" w:styleId="WWNum13">
    <w:name w:val="WWNum13"/>
    <w:rsid w:val="006871AA"/>
    <w:pPr>
      <w:numPr>
        <w:numId w:val="20"/>
      </w:numPr>
    </w:pPr>
  </w:style>
  <w:style w:type="numbering" w:customStyle="1" w:styleId="WWNum5">
    <w:name w:val="WWNum5"/>
    <w:rsid w:val="006871AA"/>
    <w:pPr>
      <w:numPr>
        <w:numId w:val="21"/>
      </w:numPr>
    </w:pPr>
  </w:style>
  <w:style w:type="numbering" w:customStyle="1" w:styleId="WWNum11">
    <w:name w:val="WWNum11"/>
    <w:rsid w:val="006871AA"/>
    <w:pPr>
      <w:numPr>
        <w:numId w:val="22"/>
      </w:numPr>
    </w:pPr>
  </w:style>
  <w:style w:type="paragraph" w:styleId="TOC1">
    <w:name w:val="toc 1"/>
    <w:basedOn w:val="Normal"/>
    <w:next w:val="Normal"/>
    <w:autoRedefine/>
    <w:uiPriority w:val="39"/>
    <w:unhideWhenUsed/>
    <w:qFormat/>
    <w:rsid w:val="006871AA"/>
    <w:pPr>
      <w:spacing w:after="100"/>
    </w:pPr>
  </w:style>
  <w:style w:type="paragraph" w:styleId="TOC3">
    <w:name w:val="toc 3"/>
    <w:basedOn w:val="Normal"/>
    <w:next w:val="Normal"/>
    <w:autoRedefine/>
    <w:uiPriority w:val="39"/>
    <w:unhideWhenUsed/>
    <w:qFormat/>
    <w:rsid w:val="006871AA"/>
    <w:pPr>
      <w:spacing w:after="100"/>
      <w:ind w:left="440"/>
    </w:pPr>
  </w:style>
  <w:style w:type="character" w:customStyle="1" w:styleId="CharAttribute9">
    <w:name w:val="CharAttribute9"/>
    <w:rsid w:val="007F6B8A"/>
    <w:rPr>
      <w:rFonts w:ascii="Times New Roman" w:eastAsia="Times New Roman" w:hAnsi="Times New Roman" w:hint="default"/>
      <w:sz w:val="24"/>
    </w:rPr>
  </w:style>
  <w:style w:type="numbering" w:customStyle="1" w:styleId="NoList2">
    <w:name w:val="No List2"/>
    <w:next w:val="NoList"/>
    <w:uiPriority w:val="99"/>
    <w:semiHidden/>
    <w:unhideWhenUsed/>
    <w:rsid w:val="000A11A7"/>
  </w:style>
  <w:style w:type="numbering" w:customStyle="1" w:styleId="NoList11">
    <w:name w:val="No List11"/>
    <w:next w:val="NoList"/>
    <w:uiPriority w:val="99"/>
    <w:semiHidden/>
    <w:unhideWhenUsed/>
    <w:rsid w:val="000A11A7"/>
  </w:style>
  <w:style w:type="table" w:customStyle="1" w:styleId="TableGrid6">
    <w:name w:val="Table Grid6"/>
    <w:basedOn w:val="TableNormal"/>
    <w:next w:val="TableGrid"/>
    <w:uiPriority w:val="59"/>
    <w:rsid w:val="000A11A7"/>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0A11A7"/>
    <w:pPr>
      <w:spacing w:line="240" w:lineRule="auto"/>
    </w:pPr>
    <w:rPr>
      <w:rFonts w:ascii="Times New Roman" w:eastAsia="Times New Roman" w:hAnsi="Times New Roman" w:cs="Times New Roman"/>
      <w:b/>
      <w:bCs/>
      <w:color w:val="4F81BD"/>
      <w:sz w:val="18"/>
      <w:szCs w:val="18"/>
    </w:rPr>
  </w:style>
  <w:style w:type="paragraph" w:styleId="TOAHeading">
    <w:name w:val="toa heading"/>
    <w:basedOn w:val="Normal"/>
    <w:next w:val="Normal"/>
    <w:semiHidden/>
    <w:unhideWhenUsed/>
    <w:rsid w:val="000A11A7"/>
    <w:pPr>
      <w:widowControl w:val="0"/>
      <w:tabs>
        <w:tab w:val="right" w:pos="9360"/>
      </w:tabs>
      <w:suppressAutoHyphens/>
      <w:autoSpaceDE w:val="0"/>
      <w:autoSpaceDN w:val="0"/>
      <w:spacing w:after="0" w:line="240" w:lineRule="auto"/>
    </w:pPr>
    <w:rPr>
      <w:rFonts w:ascii="Times New Roman" w:eastAsia="SimSun" w:hAnsi="Times New Roman" w:cs="Times New Roman"/>
      <w:sz w:val="20"/>
      <w:szCs w:val="20"/>
      <w:lang w:eastAsia="zh-CN"/>
    </w:rPr>
  </w:style>
  <w:style w:type="paragraph" w:styleId="Bibliography">
    <w:name w:val="Bibliography"/>
    <w:basedOn w:val="Normal"/>
    <w:next w:val="Normal"/>
    <w:uiPriority w:val="37"/>
    <w:unhideWhenUsed/>
    <w:rsid w:val="000A11A7"/>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A11A7"/>
    <w:pPr>
      <w:keepNext/>
      <w:keepLines/>
      <w:contextualSpacing w:val="0"/>
      <w:outlineLvl w:val="9"/>
    </w:pPr>
    <w:rPr>
      <w:color w:val="365F91"/>
      <w:lang w:bidi="ar-SA"/>
    </w:rPr>
  </w:style>
  <w:style w:type="paragraph" w:styleId="TableofFigures">
    <w:name w:val="table of figures"/>
    <w:basedOn w:val="Normal"/>
    <w:next w:val="Normal"/>
    <w:uiPriority w:val="99"/>
    <w:unhideWhenUsed/>
    <w:rsid w:val="000A11A7"/>
    <w:pPr>
      <w:suppressAutoHyphens/>
      <w:spacing w:after="0"/>
    </w:pPr>
    <w:rPr>
      <w:rFonts w:ascii="Times New Roman" w:eastAsia="Times New Roman" w:hAnsi="Times New Roman" w:cs="Times New Roman"/>
      <w:sz w:val="24"/>
      <w:lang w:eastAsia="zh-CN"/>
    </w:rPr>
  </w:style>
  <w:style w:type="paragraph" w:styleId="TOC4">
    <w:name w:val="toc 4"/>
    <w:basedOn w:val="Normal"/>
    <w:next w:val="Normal"/>
    <w:autoRedefine/>
    <w:uiPriority w:val="39"/>
    <w:unhideWhenUsed/>
    <w:rsid w:val="000A11A7"/>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A11A7"/>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A11A7"/>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A11A7"/>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A11A7"/>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A11A7"/>
    <w:pPr>
      <w:spacing w:after="100"/>
      <w:ind w:left="1760"/>
    </w:pPr>
    <w:rPr>
      <w:rFonts w:ascii="Calibri" w:eastAsia="Times New Roman" w:hAnsi="Calibri" w:cs="Times New Roman"/>
    </w:rPr>
  </w:style>
  <w:style w:type="table" w:customStyle="1" w:styleId="LightShading13">
    <w:name w:val="Light Shading13"/>
    <w:basedOn w:val="TableNormal"/>
    <w:uiPriority w:val="60"/>
    <w:rsid w:val="000A11A7"/>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0A11A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21">
    <w:name w:val="Light Shading121"/>
    <w:basedOn w:val="TableNormal"/>
    <w:uiPriority w:val="60"/>
    <w:rsid w:val="000A11A7"/>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0A11A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TMLCite">
    <w:name w:val="HTML Cite"/>
    <w:uiPriority w:val="99"/>
    <w:unhideWhenUsed/>
    <w:rsid w:val="000A11A7"/>
    <w:rPr>
      <w:i/>
      <w:iCs/>
    </w:rPr>
  </w:style>
  <w:style w:type="numbering" w:customStyle="1" w:styleId="NoList111">
    <w:name w:val="No List111"/>
    <w:next w:val="NoList"/>
    <w:uiPriority w:val="99"/>
    <w:semiHidden/>
    <w:unhideWhenUsed/>
    <w:rsid w:val="000A11A7"/>
  </w:style>
  <w:style w:type="paragraph" w:styleId="List">
    <w:name w:val="List"/>
    <w:basedOn w:val="Textbody"/>
    <w:rsid w:val="000A11A7"/>
    <w:pPr>
      <w:textAlignment w:val="baseline"/>
    </w:pPr>
    <w:rPr>
      <w:rFonts w:cs="Lucida Sans"/>
    </w:rPr>
  </w:style>
  <w:style w:type="numbering" w:customStyle="1" w:styleId="WWNum14">
    <w:name w:val="WWNum14"/>
    <w:basedOn w:val="NoList"/>
    <w:rsid w:val="000A11A7"/>
  </w:style>
  <w:style w:type="numbering" w:customStyle="1" w:styleId="WWNum21">
    <w:name w:val="WWNum21"/>
    <w:basedOn w:val="NoList"/>
    <w:rsid w:val="000A11A7"/>
  </w:style>
  <w:style w:type="numbering" w:customStyle="1" w:styleId="WWNum31">
    <w:name w:val="WWNum31"/>
    <w:basedOn w:val="NoList"/>
    <w:rsid w:val="000A11A7"/>
  </w:style>
  <w:style w:type="numbering" w:customStyle="1" w:styleId="WWNum41">
    <w:name w:val="WWNum41"/>
    <w:basedOn w:val="NoList"/>
    <w:rsid w:val="000A11A7"/>
  </w:style>
  <w:style w:type="numbering" w:customStyle="1" w:styleId="WWNum51">
    <w:name w:val="WWNum51"/>
    <w:basedOn w:val="NoList"/>
    <w:rsid w:val="000A11A7"/>
  </w:style>
  <w:style w:type="numbering" w:customStyle="1" w:styleId="WWNum61">
    <w:name w:val="WWNum61"/>
    <w:basedOn w:val="NoList"/>
    <w:rsid w:val="000A11A7"/>
  </w:style>
  <w:style w:type="numbering" w:customStyle="1" w:styleId="WWNum71">
    <w:name w:val="WWNum71"/>
    <w:basedOn w:val="NoList"/>
    <w:rsid w:val="000A11A7"/>
  </w:style>
  <w:style w:type="numbering" w:customStyle="1" w:styleId="WWNum81">
    <w:name w:val="WWNum81"/>
    <w:basedOn w:val="NoList"/>
    <w:rsid w:val="000A11A7"/>
  </w:style>
  <w:style w:type="numbering" w:customStyle="1" w:styleId="WWNum91">
    <w:name w:val="WWNum91"/>
    <w:basedOn w:val="NoList"/>
    <w:rsid w:val="000A11A7"/>
  </w:style>
  <w:style w:type="numbering" w:customStyle="1" w:styleId="WWNum101">
    <w:name w:val="WWNum101"/>
    <w:basedOn w:val="NoList"/>
    <w:rsid w:val="000A11A7"/>
  </w:style>
  <w:style w:type="numbering" w:customStyle="1" w:styleId="WWNum111">
    <w:name w:val="WWNum111"/>
    <w:basedOn w:val="NoList"/>
    <w:rsid w:val="000A11A7"/>
  </w:style>
  <w:style w:type="numbering" w:customStyle="1" w:styleId="WWNum121">
    <w:name w:val="WWNum121"/>
    <w:basedOn w:val="NoList"/>
    <w:rsid w:val="000A11A7"/>
  </w:style>
  <w:style w:type="numbering" w:customStyle="1" w:styleId="WWNum131">
    <w:name w:val="WWNum131"/>
    <w:basedOn w:val="NoList"/>
    <w:rsid w:val="000A11A7"/>
  </w:style>
  <w:style w:type="numbering" w:customStyle="1" w:styleId="NoList1111">
    <w:name w:val="No List1111"/>
    <w:next w:val="NoList"/>
    <w:uiPriority w:val="99"/>
    <w:semiHidden/>
    <w:unhideWhenUsed/>
    <w:rsid w:val="000A11A7"/>
  </w:style>
  <w:style w:type="numbering" w:customStyle="1" w:styleId="NoList11111">
    <w:name w:val="No List11111"/>
    <w:next w:val="NoList"/>
    <w:uiPriority w:val="99"/>
    <w:semiHidden/>
    <w:unhideWhenUsed/>
    <w:rsid w:val="000A11A7"/>
  </w:style>
  <w:style w:type="numbering" w:customStyle="1" w:styleId="NoList21">
    <w:name w:val="No List21"/>
    <w:next w:val="NoList"/>
    <w:uiPriority w:val="99"/>
    <w:semiHidden/>
    <w:unhideWhenUsed/>
    <w:rsid w:val="000A11A7"/>
  </w:style>
  <w:style w:type="numbering" w:customStyle="1" w:styleId="NoList3">
    <w:name w:val="No List3"/>
    <w:next w:val="NoList"/>
    <w:uiPriority w:val="99"/>
    <w:semiHidden/>
    <w:unhideWhenUsed/>
    <w:rsid w:val="000A11A7"/>
  </w:style>
  <w:style w:type="numbering" w:customStyle="1" w:styleId="NoList4">
    <w:name w:val="No List4"/>
    <w:next w:val="NoList"/>
    <w:uiPriority w:val="99"/>
    <w:semiHidden/>
    <w:unhideWhenUsed/>
    <w:rsid w:val="000A11A7"/>
  </w:style>
  <w:style w:type="numbering" w:customStyle="1" w:styleId="NoList12">
    <w:name w:val="No List12"/>
    <w:next w:val="NoList"/>
    <w:uiPriority w:val="99"/>
    <w:semiHidden/>
    <w:unhideWhenUsed/>
    <w:rsid w:val="000A11A7"/>
  </w:style>
  <w:style w:type="character" w:customStyle="1" w:styleId="typeclassificationparent">
    <w:name w:val="type_classification_parent"/>
    <w:basedOn w:val="DefaultParagraphFont"/>
    <w:rsid w:val="002115EB"/>
  </w:style>
  <w:style w:type="character" w:customStyle="1" w:styleId="typeparentsep">
    <w:name w:val="type_parent_sep"/>
    <w:basedOn w:val="DefaultParagraphFont"/>
    <w:rsid w:val="002115EB"/>
  </w:style>
  <w:style w:type="character" w:customStyle="1" w:styleId="typeclassification">
    <w:name w:val="type_classification"/>
    <w:basedOn w:val="DefaultParagraphFont"/>
    <w:rsid w:val="00211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B3"/>
  </w:style>
  <w:style w:type="paragraph" w:styleId="Heading1">
    <w:name w:val="heading 1"/>
    <w:basedOn w:val="Normal"/>
    <w:next w:val="Normal"/>
    <w:link w:val="Heading1Char"/>
    <w:qFormat/>
    <w:rsid w:val="006871AA"/>
    <w:pPr>
      <w:spacing w:before="480" w:after="0"/>
      <w:contextualSpacing/>
      <w:outlineLvl w:val="0"/>
    </w:pPr>
    <w:rPr>
      <w:rFonts w:ascii="Times New Roman" w:eastAsia="Times New Roman" w:hAnsi="Times New Roman" w:cs="Times New Roman"/>
      <w:b/>
      <w:bCs/>
      <w:sz w:val="24"/>
      <w:szCs w:val="28"/>
      <w:lang w:bidi="en-US"/>
    </w:rPr>
  </w:style>
  <w:style w:type="paragraph" w:styleId="Heading2">
    <w:name w:val="heading 2"/>
    <w:basedOn w:val="Normal"/>
    <w:next w:val="Normal"/>
    <w:link w:val="Heading2Char"/>
    <w:unhideWhenUsed/>
    <w:qFormat/>
    <w:rsid w:val="006871AA"/>
    <w:pPr>
      <w:spacing w:before="200" w:after="0"/>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9"/>
    <w:unhideWhenUsed/>
    <w:qFormat/>
    <w:rsid w:val="006871AA"/>
    <w:pPr>
      <w:keepNext/>
      <w:keepLines/>
      <w:spacing w:before="40" w:after="0" w:line="240" w:lineRule="auto"/>
      <w:jc w:val="both"/>
      <w:outlineLvl w:val="2"/>
    </w:pPr>
    <w:rPr>
      <w:rFonts w:ascii="Cambria" w:eastAsia="MS Gothic" w:hAnsi="Cambria" w:cs="Times New Roman"/>
      <w:color w:val="243F60" w:themeColor="accent1" w:themeShade="7F"/>
      <w:sz w:val="24"/>
      <w:szCs w:val="24"/>
    </w:rPr>
  </w:style>
  <w:style w:type="paragraph" w:styleId="Heading4">
    <w:name w:val="heading 4"/>
    <w:basedOn w:val="Normal"/>
    <w:next w:val="Normal"/>
    <w:link w:val="Heading4Char"/>
    <w:uiPriority w:val="9"/>
    <w:unhideWhenUsed/>
    <w:qFormat/>
    <w:rsid w:val="006871AA"/>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6871AA"/>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6871A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6871AA"/>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71AA"/>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71AA"/>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AA"/>
    <w:rPr>
      <w:rFonts w:ascii="Times New Roman" w:eastAsia="Times New Roman" w:hAnsi="Times New Roman" w:cs="Times New Roman"/>
      <w:b/>
      <w:bCs/>
      <w:sz w:val="24"/>
      <w:szCs w:val="28"/>
      <w:lang w:bidi="en-US"/>
    </w:rPr>
  </w:style>
  <w:style w:type="character" w:customStyle="1" w:styleId="Heading2Char">
    <w:name w:val="Heading 2 Char"/>
    <w:basedOn w:val="DefaultParagraphFont"/>
    <w:link w:val="Heading2"/>
    <w:rsid w:val="006871A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9"/>
    <w:rsid w:val="006871AA"/>
    <w:rPr>
      <w:rFonts w:ascii="Cambria" w:eastAsia="MS Gothic" w:hAnsi="Cambria" w:cs="Times New Roman"/>
      <w:color w:val="243F60" w:themeColor="accent1" w:themeShade="7F"/>
      <w:sz w:val="24"/>
      <w:szCs w:val="24"/>
    </w:rPr>
  </w:style>
  <w:style w:type="character" w:customStyle="1" w:styleId="Heading4Char">
    <w:name w:val="Heading 4 Char"/>
    <w:basedOn w:val="DefaultParagraphFont"/>
    <w:link w:val="Heading4"/>
    <w:uiPriority w:val="9"/>
    <w:rsid w:val="006871AA"/>
    <w:rPr>
      <w:rFonts w:ascii="Calibri" w:eastAsia="Times New Roman" w:hAnsi="Calibri" w:cs="Times New Roman"/>
      <w:b/>
      <w:bCs/>
      <w:sz w:val="28"/>
      <w:szCs w:val="28"/>
    </w:rPr>
  </w:style>
  <w:style w:type="character" w:customStyle="1" w:styleId="Heading5Char">
    <w:name w:val="Heading 5 Char"/>
    <w:basedOn w:val="DefaultParagraphFont"/>
    <w:link w:val="Heading5"/>
    <w:rsid w:val="006871A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871AA"/>
    <w:rPr>
      <w:rFonts w:ascii="Calibri" w:eastAsia="Times New Roman" w:hAnsi="Calibri" w:cs="Times New Roman"/>
      <w:b/>
      <w:bCs/>
    </w:rPr>
  </w:style>
  <w:style w:type="character" w:customStyle="1" w:styleId="Heading7Char">
    <w:name w:val="Heading 7 Char"/>
    <w:basedOn w:val="DefaultParagraphFont"/>
    <w:link w:val="Heading7"/>
    <w:uiPriority w:val="9"/>
    <w:rsid w:val="006871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71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71AA"/>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6871AA"/>
  </w:style>
  <w:style w:type="character" w:styleId="Hyperlink">
    <w:name w:val="Hyperlink"/>
    <w:uiPriority w:val="99"/>
    <w:unhideWhenUsed/>
    <w:rsid w:val="006871AA"/>
    <w:rPr>
      <w:color w:val="0000FF"/>
      <w:u w:val="single"/>
    </w:rPr>
  </w:style>
  <w:style w:type="character" w:styleId="FollowedHyperlink">
    <w:name w:val="FollowedHyperlink"/>
    <w:uiPriority w:val="99"/>
    <w:unhideWhenUsed/>
    <w:rsid w:val="006871AA"/>
    <w:rPr>
      <w:rFonts w:ascii="Times New Roman" w:hAnsi="Times New Roman" w:cs="Times New Roman" w:hint="default"/>
      <w:color w:val="800080"/>
      <w:u w:val="single"/>
    </w:rPr>
  </w:style>
  <w:style w:type="paragraph" w:styleId="HTMLPreformatted">
    <w:name w:val="HTML Preformatted"/>
    <w:basedOn w:val="Normal"/>
    <w:link w:val="HTMLPreformattedChar"/>
    <w:uiPriority w:val="99"/>
    <w:unhideWhenUsed/>
    <w:rsid w:val="0068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6871AA"/>
    <w:rPr>
      <w:rFonts w:ascii="Courier New" w:eastAsia="Times New Roman" w:hAnsi="Courier New" w:cs="Times New Roman"/>
      <w:color w:val="000000"/>
      <w:sz w:val="20"/>
      <w:szCs w:val="20"/>
    </w:rPr>
  </w:style>
  <w:style w:type="character" w:styleId="Strong">
    <w:name w:val="Strong"/>
    <w:uiPriority w:val="22"/>
    <w:qFormat/>
    <w:rsid w:val="006871AA"/>
    <w:rPr>
      <w:rFonts w:ascii="Times New Roman" w:hAnsi="Times New Roman" w:cs="Times New Roman" w:hint="default"/>
      <w:b/>
      <w:bCs w:val="0"/>
    </w:rPr>
  </w:style>
  <w:style w:type="character" w:customStyle="1" w:styleId="NormalWebChar1">
    <w:name w:val="Normal (Web) Char1"/>
    <w:aliases w:val="Normal (Web) Char Char"/>
    <w:link w:val="NormalWeb"/>
    <w:uiPriority w:val="99"/>
    <w:locked/>
    <w:rsid w:val="006871AA"/>
    <w:rPr>
      <w:rFonts w:ascii="Times New Roman" w:eastAsia="Times New Roman" w:hAnsi="Times New Roman"/>
      <w:sz w:val="24"/>
      <w:szCs w:val="24"/>
    </w:rPr>
  </w:style>
  <w:style w:type="paragraph" w:styleId="NormalWeb">
    <w:name w:val="Normal (Web)"/>
    <w:aliases w:val="Normal (Web) Char"/>
    <w:basedOn w:val="Heading1"/>
    <w:next w:val="Normal"/>
    <w:link w:val="NormalWebChar1"/>
    <w:autoRedefine/>
    <w:uiPriority w:val="99"/>
    <w:unhideWhenUsed/>
    <w:qFormat/>
    <w:rsid w:val="006871AA"/>
    <w:pPr>
      <w:keepNext/>
      <w:keepLines/>
      <w:contextualSpacing w:val="0"/>
      <w:outlineLvl w:val="9"/>
    </w:pPr>
    <w:rPr>
      <w:rFonts w:cstheme="minorBidi"/>
      <w:b w:val="0"/>
      <w:bCs w:val="0"/>
      <w:szCs w:val="24"/>
      <w:lang w:bidi="ar-SA"/>
    </w:rPr>
  </w:style>
  <w:style w:type="character" w:customStyle="1" w:styleId="TOC2Char">
    <w:name w:val="TOC 2 Char"/>
    <w:link w:val="TOC2"/>
    <w:uiPriority w:val="39"/>
    <w:locked/>
    <w:rsid w:val="006871AA"/>
  </w:style>
  <w:style w:type="character" w:customStyle="1" w:styleId="FootnoteTextChar">
    <w:name w:val="Footnote Text Char"/>
    <w:link w:val="FootnoteText"/>
    <w:uiPriority w:val="99"/>
    <w:locked/>
    <w:rsid w:val="006871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locked/>
    <w:rsid w:val="006871AA"/>
    <w:rPr>
      <w:sz w:val="20"/>
      <w:szCs w:val="20"/>
    </w:rPr>
  </w:style>
  <w:style w:type="character" w:customStyle="1" w:styleId="HeaderChar">
    <w:name w:val="Header Char"/>
    <w:basedOn w:val="DefaultParagraphFont"/>
    <w:link w:val="Header"/>
    <w:locked/>
    <w:rsid w:val="006871AA"/>
    <w:rPr>
      <w:rFonts w:ascii="Calibri" w:eastAsia="Times New Roman" w:hAnsi="Calibri" w:cs="Times New Roman"/>
      <w:lang w:bidi="en-US"/>
    </w:rPr>
  </w:style>
  <w:style w:type="character" w:customStyle="1" w:styleId="FooterChar">
    <w:name w:val="Footer Char"/>
    <w:basedOn w:val="DefaultParagraphFont"/>
    <w:link w:val="Footer"/>
    <w:uiPriority w:val="99"/>
    <w:locked/>
    <w:rsid w:val="006871AA"/>
    <w:rPr>
      <w:rFonts w:ascii="Calibri" w:eastAsia="Times New Roman" w:hAnsi="Calibri" w:cs="Times New Roman"/>
      <w:lang w:bidi="en-US"/>
    </w:rPr>
  </w:style>
  <w:style w:type="character" w:customStyle="1" w:styleId="EndnoteTextChar">
    <w:name w:val="Endnote Text Char"/>
    <w:basedOn w:val="DefaultParagraphFont"/>
    <w:link w:val="EndnoteText"/>
    <w:uiPriority w:val="99"/>
    <w:locked/>
    <w:rsid w:val="006871AA"/>
    <w:rPr>
      <w:rFonts w:ascii="Calibri" w:eastAsia="Times New Roman" w:hAnsi="Calibri" w:cs="Times New Roman"/>
      <w:sz w:val="20"/>
      <w:szCs w:val="20"/>
    </w:rPr>
  </w:style>
  <w:style w:type="character" w:customStyle="1" w:styleId="TitleChar">
    <w:name w:val="Title Char"/>
    <w:basedOn w:val="DefaultParagraphFont"/>
    <w:link w:val="Title"/>
    <w:locked/>
    <w:rsid w:val="006871AA"/>
    <w:rPr>
      <w:rFonts w:ascii="Bookman Old Style" w:eastAsia="Times New Roman" w:hAnsi="Bookman Old Style" w:cs="Times New Roman"/>
      <w:b/>
      <w:bCs/>
      <w:sz w:val="20"/>
      <w:szCs w:val="24"/>
    </w:rPr>
  </w:style>
  <w:style w:type="character" w:customStyle="1" w:styleId="BodyTextChar">
    <w:name w:val="Body Text Char"/>
    <w:basedOn w:val="DefaultParagraphFont"/>
    <w:link w:val="BodyText"/>
    <w:uiPriority w:val="99"/>
    <w:locked/>
    <w:rsid w:val="006871AA"/>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locked/>
    <w:rsid w:val="006871AA"/>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locked/>
    <w:rsid w:val="006871AA"/>
    <w:rPr>
      <w:rFonts w:ascii="Cambria" w:eastAsia="Times New Roman" w:hAnsi="Cambria" w:cs="Times New Roman"/>
      <w:i/>
      <w:iCs/>
      <w:color w:val="4F81BD"/>
      <w:spacing w:val="15"/>
      <w:sz w:val="24"/>
      <w:szCs w:val="24"/>
    </w:rPr>
  </w:style>
  <w:style w:type="character" w:customStyle="1" w:styleId="BodyText2Char">
    <w:name w:val="Body Text 2 Char"/>
    <w:aliases w:val="Char Char, Char Char"/>
    <w:basedOn w:val="DefaultParagraphFont"/>
    <w:link w:val="BodyText2"/>
    <w:locked/>
    <w:rsid w:val="006871AA"/>
    <w:rPr>
      <w:rFonts w:ascii="Courier New" w:eastAsia="Times New Roman" w:hAnsi="Courier New" w:cs="Times New Roman"/>
      <w:sz w:val="24"/>
      <w:szCs w:val="24"/>
      <w:lang w:eastAsia="zh-CN"/>
    </w:rPr>
  </w:style>
  <w:style w:type="paragraph" w:styleId="BodyText2">
    <w:name w:val="Body Text 2"/>
    <w:aliases w:val="Char, Char"/>
    <w:basedOn w:val="Normal"/>
    <w:link w:val="BodyText2Char"/>
    <w:unhideWhenUsed/>
    <w:rsid w:val="006871AA"/>
    <w:pPr>
      <w:suppressAutoHyphens/>
      <w:spacing w:after="0" w:line="240" w:lineRule="auto"/>
      <w:jc w:val="center"/>
    </w:pPr>
    <w:rPr>
      <w:rFonts w:ascii="Courier New" w:eastAsia="Times New Roman" w:hAnsi="Courier New" w:cs="Times New Roman"/>
      <w:sz w:val="24"/>
      <w:szCs w:val="24"/>
      <w:lang w:eastAsia="zh-CN"/>
    </w:rPr>
  </w:style>
  <w:style w:type="character" w:customStyle="1" w:styleId="BodyText2Char1">
    <w:name w:val="Body Text 2 Char1"/>
    <w:aliases w:val="Char Char1"/>
    <w:basedOn w:val="DefaultParagraphFont"/>
    <w:semiHidden/>
    <w:rsid w:val="006871AA"/>
  </w:style>
  <w:style w:type="character" w:customStyle="1" w:styleId="BodyTextIndent2Char">
    <w:name w:val="Body Text Indent 2 Char"/>
    <w:basedOn w:val="DefaultParagraphFont"/>
    <w:link w:val="BodyTextIndent2"/>
    <w:uiPriority w:val="99"/>
    <w:locked/>
    <w:rsid w:val="006871AA"/>
    <w:rPr>
      <w:rFonts w:ascii="Calibri" w:eastAsia="Calibri" w:hAnsi="Calibri" w:cs="Times New Roman"/>
    </w:rPr>
  </w:style>
  <w:style w:type="character" w:customStyle="1" w:styleId="BodyTextIndent3Char">
    <w:name w:val="Body Text Indent 3 Char"/>
    <w:basedOn w:val="DefaultParagraphFont"/>
    <w:link w:val="BodyTextIndent3"/>
    <w:uiPriority w:val="99"/>
    <w:locked/>
    <w:rsid w:val="006871AA"/>
    <w:rPr>
      <w:rFonts w:ascii="Calibri" w:eastAsia="Times New Roman" w:hAnsi="Calibri" w:cs="Times New Roman"/>
      <w:sz w:val="16"/>
      <w:szCs w:val="16"/>
    </w:rPr>
  </w:style>
  <w:style w:type="character" w:customStyle="1" w:styleId="DocumentMapChar">
    <w:name w:val="Document Map Char"/>
    <w:basedOn w:val="DefaultParagraphFont"/>
    <w:link w:val="DocumentMap"/>
    <w:uiPriority w:val="99"/>
    <w:locked/>
    <w:rsid w:val="006871AA"/>
    <w:rPr>
      <w:rFonts w:ascii="Times New Roman" w:eastAsia="Times New Roman" w:hAnsi="Times New Roman" w:cs="Times New Roman"/>
      <w:sz w:val="2"/>
      <w:szCs w:val="2"/>
    </w:rPr>
  </w:style>
  <w:style w:type="paragraph" w:styleId="CommentText">
    <w:name w:val="annotation text"/>
    <w:basedOn w:val="Normal"/>
    <w:link w:val="CommentTextChar"/>
    <w:unhideWhenUsed/>
    <w:rsid w:val="006871AA"/>
    <w:pPr>
      <w:spacing w:after="0" w:line="240" w:lineRule="auto"/>
      <w:jc w:val="both"/>
    </w:pPr>
    <w:rPr>
      <w:sz w:val="20"/>
      <w:szCs w:val="20"/>
    </w:rPr>
  </w:style>
  <w:style w:type="character" w:customStyle="1" w:styleId="CommentTextChar1">
    <w:name w:val="Comment Text Char1"/>
    <w:basedOn w:val="DefaultParagraphFont"/>
    <w:semiHidden/>
    <w:rsid w:val="006871AA"/>
    <w:rPr>
      <w:sz w:val="20"/>
      <w:szCs w:val="20"/>
    </w:rPr>
  </w:style>
  <w:style w:type="character" w:customStyle="1" w:styleId="CommentSubjectChar">
    <w:name w:val="Comment Subject Char"/>
    <w:basedOn w:val="CommentTextChar"/>
    <w:link w:val="CommentSubject"/>
    <w:uiPriority w:val="99"/>
    <w:locked/>
    <w:rsid w:val="006871AA"/>
    <w:rPr>
      <w:b/>
      <w:bCs/>
      <w:sz w:val="20"/>
      <w:szCs w:val="20"/>
    </w:rPr>
  </w:style>
  <w:style w:type="character" w:customStyle="1" w:styleId="BalloonTextChar">
    <w:name w:val="Balloon Text Char"/>
    <w:basedOn w:val="DefaultParagraphFont"/>
    <w:link w:val="BalloonText"/>
    <w:uiPriority w:val="99"/>
    <w:locked/>
    <w:rsid w:val="006871AA"/>
    <w:rPr>
      <w:rFonts w:ascii="Segoe UI" w:eastAsia="Times New Roman" w:hAnsi="Segoe UI" w:cs="Segoe UI"/>
      <w:sz w:val="18"/>
      <w:szCs w:val="18"/>
      <w:lang w:bidi="en-US"/>
    </w:rPr>
  </w:style>
  <w:style w:type="character" w:customStyle="1" w:styleId="NoSpacingChar">
    <w:name w:val="No Spacing Char"/>
    <w:link w:val="NoSpacing"/>
    <w:uiPriority w:val="1"/>
    <w:locked/>
    <w:rsid w:val="006871AA"/>
    <w:rPr>
      <w:rFonts w:ascii="Calibri" w:eastAsia="Calibri" w:hAnsi="Calibri" w:cs="Times New Roman"/>
    </w:rPr>
  </w:style>
  <w:style w:type="character" w:customStyle="1" w:styleId="ListParagraphChar">
    <w:name w:val="List Paragraph Char"/>
    <w:link w:val="ListParagraph"/>
    <w:uiPriority w:val="34"/>
    <w:locked/>
    <w:rsid w:val="006871AA"/>
  </w:style>
  <w:style w:type="character" w:customStyle="1" w:styleId="QuoteChar">
    <w:name w:val="Quote Char"/>
    <w:basedOn w:val="DefaultParagraphFont"/>
    <w:link w:val="Quote"/>
    <w:uiPriority w:val="29"/>
    <w:locked/>
    <w:rsid w:val="006871AA"/>
    <w:rPr>
      <w:rFonts w:ascii="Times New Roman" w:eastAsia="Times New Roman" w:hAnsi="Times New Roman" w:cs="Times New Roman"/>
      <w:i/>
      <w:iCs/>
      <w:color w:val="000000"/>
      <w:sz w:val="20"/>
      <w:szCs w:val="20"/>
    </w:rPr>
  </w:style>
  <w:style w:type="character" w:customStyle="1" w:styleId="IntenseQuoteChar">
    <w:name w:val="Intense Quote Char"/>
    <w:basedOn w:val="DefaultParagraphFont"/>
    <w:link w:val="IntenseQuote"/>
    <w:uiPriority w:val="30"/>
    <w:locked/>
    <w:rsid w:val="006871AA"/>
    <w:rPr>
      <w:rFonts w:ascii="Times New Roman" w:eastAsia="Times New Roman" w:hAnsi="Times New Roman" w:cs="Times New Roman"/>
      <w:b/>
      <w:bCs/>
      <w:i/>
      <w:iCs/>
      <w:color w:val="4F81BD"/>
      <w:sz w:val="20"/>
      <w:szCs w:val="20"/>
    </w:rPr>
  </w:style>
  <w:style w:type="character" w:customStyle="1" w:styleId="DefaultChar">
    <w:name w:val="Default Char"/>
    <w:link w:val="Default"/>
    <w:locked/>
    <w:rsid w:val="006871AA"/>
    <w:rPr>
      <w:rFonts w:ascii="Times New Roman" w:eastAsia="Calibri" w:hAnsi="Times New Roman" w:cs="Times New Roman"/>
      <w:color w:val="000000"/>
      <w:sz w:val="24"/>
      <w:szCs w:val="24"/>
    </w:rPr>
  </w:style>
  <w:style w:type="paragraph" w:customStyle="1" w:styleId="Default">
    <w:name w:val="Default"/>
    <w:link w:val="DefaultChar"/>
    <w:rsid w:val="00687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copy">
    <w:name w:val="Body copy"/>
    <w:basedOn w:val="Normal"/>
    <w:uiPriority w:val="99"/>
    <w:rsid w:val="006871AA"/>
    <w:pPr>
      <w:widowControl w:val="0"/>
      <w:suppressAutoHyphens/>
      <w:autoSpaceDE w:val="0"/>
      <w:autoSpaceDN w:val="0"/>
      <w:adjustRightInd w:val="0"/>
      <w:spacing w:before="113" w:after="0" w:line="260" w:lineRule="atLeast"/>
      <w:jc w:val="both"/>
    </w:pPr>
    <w:rPr>
      <w:rFonts w:ascii="FuturaBT-Book" w:eastAsia="Times New Roman" w:hAnsi="FuturaBT-Book" w:cs="FuturaBT-Book"/>
      <w:color w:val="000000"/>
      <w:sz w:val="18"/>
      <w:szCs w:val="18"/>
      <w:lang w:val="en-GB"/>
    </w:rPr>
  </w:style>
  <w:style w:type="paragraph" w:customStyle="1" w:styleId="ColorfulList-Accent11">
    <w:name w:val="Colorful List - Accent 11"/>
    <w:basedOn w:val="Normal"/>
    <w:uiPriority w:val="34"/>
    <w:qFormat/>
    <w:rsid w:val="006871AA"/>
    <w:pPr>
      <w:ind w:left="720"/>
      <w:contextualSpacing/>
    </w:pPr>
    <w:rPr>
      <w:rFonts w:ascii="Calibri" w:eastAsia="Calibri" w:hAnsi="Calibri" w:cs="Times New Roman"/>
    </w:rPr>
  </w:style>
  <w:style w:type="paragraph" w:customStyle="1" w:styleId="ParaAttribute0">
    <w:name w:val="ParaAttribute0"/>
    <w:rsid w:val="006871AA"/>
    <w:pPr>
      <w:widowControl w:val="0"/>
      <w:wordWrap w:val="0"/>
      <w:spacing w:after="0" w:line="240" w:lineRule="auto"/>
    </w:pPr>
    <w:rPr>
      <w:rFonts w:ascii="Times New Roman" w:eastAsia="Batang" w:hAnsi="Times New Roman" w:cs="Times New Roman"/>
      <w:sz w:val="20"/>
      <w:szCs w:val="20"/>
    </w:rPr>
  </w:style>
  <w:style w:type="paragraph" w:customStyle="1" w:styleId="Pa15">
    <w:name w:val="Pa15"/>
    <w:basedOn w:val="Normal"/>
    <w:next w:val="Normal"/>
    <w:rsid w:val="006871AA"/>
    <w:pPr>
      <w:suppressAutoHyphens/>
      <w:autoSpaceDE w:val="0"/>
      <w:spacing w:after="0" w:line="181" w:lineRule="atLeast"/>
    </w:pPr>
    <w:rPr>
      <w:rFonts w:ascii="HelveticaNeueLT Pro 45 Lt" w:eastAsia="Times New Roman" w:hAnsi="HelveticaNeueLT Pro 45 Lt" w:cs="Times New Roman"/>
      <w:sz w:val="24"/>
      <w:szCs w:val="24"/>
      <w:lang w:eastAsia="zh-CN"/>
    </w:rPr>
  </w:style>
  <w:style w:type="paragraph" w:customStyle="1" w:styleId="text12">
    <w:name w:val="text12"/>
    <w:basedOn w:val="Normal"/>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41">
    <w:name w:val="TOC 41"/>
    <w:basedOn w:val="Normal"/>
    <w:next w:val="Normal"/>
    <w:autoRedefine/>
    <w:uiPriority w:val="39"/>
    <w:rsid w:val="006871AA"/>
    <w:pPr>
      <w:spacing w:after="100"/>
      <w:ind w:left="660"/>
    </w:pPr>
    <w:rPr>
      <w:rFonts w:ascii="Calibri" w:eastAsia="Times New Roman" w:hAnsi="Calibri" w:cs="Times New Roman"/>
    </w:rPr>
  </w:style>
  <w:style w:type="paragraph" w:customStyle="1" w:styleId="TOC51">
    <w:name w:val="TOC 51"/>
    <w:basedOn w:val="Normal"/>
    <w:next w:val="Normal"/>
    <w:autoRedefine/>
    <w:uiPriority w:val="39"/>
    <w:rsid w:val="006871AA"/>
    <w:pPr>
      <w:spacing w:after="100"/>
      <w:ind w:left="880"/>
    </w:pPr>
    <w:rPr>
      <w:rFonts w:ascii="Calibri" w:eastAsia="Times New Roman" w:hAnsi="Calibri" w:cs="Times New Roman"/>
    </w:rPr>
  </w:style>
  <w:style w:type="paragraph" w:customStyle="1" w:styleId="TOC61">
    <w:name w:val="TOC 61"/>
    <w:basedOn w:val="Normal"/>
    <w:next w:val="Normal"/>
    <w:autoRedefine/>
    <w:uiPriority w:val="39"/>
    <w:rsid w:val="006871AA"/>
    <w:pPr>
      <w:spacing w:after="100"/>
      <w:ind w:left="1100"/>
    </w:pPr>
    <w:rPr>
      <w:rFonts w:ascii="Calibri" w:eastAsia="Times New Roman" w:hAnsi="Calibri" w:cs="Times New Roman"/>
    </w:rPr>
  </w:style>
  <w:style w:type="paragraph" w:customStyle="1" w:styleId="TOC71">
    <w:name w:val="TOC 71"/>
    <w:basedOn w:val="Normal"/>
    <w:next w:val="Normal"/>
    <w:autoRedefine/>
    <w:uiPriority w:val="39"/>
    <w:rsid w:val="006871AA"/>
    <w:pPr>
      <w:spacing w:after="100"/>
      <w:ind w:left="1320"/>
    </w:pPr>
    <w:rPr>
      <w:rFonts w:ascii="Calibri" w:eastAsia="Times New Roman" w:hAnsi="Calibri" w:cs="Times New Roman"/>
    </w:rPr>
  </w:style>
  <w:style w:type="paragraph" w:customStyle="1" w:styleId="TOC81">
    <w:name w:val="TOC 81"/>
    <w:basedOn w:val="Normal"/>
    <w:next w:val="Normal"/>
    <w:autoRedefine/>
    <w:uiPriority w:val="39"/>
    <w:rsid w:val="006871AA"/>
    <w:pPr>
      <w:spacing w:after="100"/>
      <w:ind w:left="1540"/>
    </w:pPr>
    <w:rPr>
      <w:rFonts w:ascii="Calibri" w:eastAsia="Times New Roman" w:hAnsi="Calibri" w:cs="Times New Roman"/>
    </w:rPr>
  </w:style>
  <w:style w:type="paragraph" w:customStyle="1" w:styleId="TOC91">
    <w:name w:val="TOC 91"/>
    <w:basedOn w:val="Normal"/>
    <w:next w:val="Normal"/>
    <w:autoRedefine/>
    <w:uiPriority w:val="39"/>
    <w:rsid w:val="006871AA"/>
    <w:pPr>
      <w:spacing w:after="100"/>
      <w:ind w:left="1760"/>
    </w:pPr>
    <w:rPr>
      <w:rFonts w:ascii="Calibri" w:eastAsia="Times New Roman" w:hAnsi="Calibri" w:cs="Times New Roman"/>
    </w:rPr>
  </w:style>
  <w:style w:type="paragraph" w:customStyle="1" w:styleId="svarticle">
    <w:name w:val="svarticle"/>
    <w:basedOn w:val="Normal"/>
    <w:uiPriority w:val="99"/>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6871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OC42">
    <w:name w:val="TOC 42"/>
    <w:basedOn w:val="Normal"/>
    <w:next w:val="Normal"/>
    <w:autoRedefine/>
    <w:uiPriority w:val="39"/>
    <w:rsid w:val="006871AA"/>
    <w:pPr>
      <w:spacing w:after="100"/>
      <w:ind w:left="660"/>
    </w:pPr>
    <w:rPr>
      <w:rFonts w:ascii="Calibri" w:eastAsia="Times New Roman" w:hAnsi="Calibri" w:cs="Times New Roman"/>
    </w:rPr>
  </w:style>
  <w:style w:type="paragraph" w:customStyle="1" w:styleId="TOC52">
    <w:name w:val="TOC 52"/>
    <w:basedOn w:val="Normal"/>
    <w:next w:val="Normal"/>
    <w:autoRedefine/>
    <w:uiPriority w:val="39"/>
    <w:rsid w:val="006871AA"/>
    <w:pPr>
      <w:spacing w:after="100"/>
      <w:ind w:left="880"/>
    </w:pPr>
    <w:rPr>
      <w:rFonts w:ascii="Calibri" w:eastAsia="Times New Roman" w:hAnsi="Calibri" w:cs="Times New Roman"/>
    </w:rPr>
  </w:style>
  <w:style w:type="paragraph" w:customStyle="1" w:styleId="TOC62">
    <w:name w:val="TOC 62"/>
    <w:basedOn w:val="Normal"/>
    <w:next w:val="Normal"/>
    <w:autoRedefine/>
    <w:uiPriority w:val="39"/>
    <w:rsid w:val="006871AA"/>
    <w:pPr>
      <w:spacing w:after="100"/>
      <w:ind w:left="1100"/>
    </w:pPr>
    <w:rPr>
      <w:rFonts w:ascii="Calibri" w:eastAsia="Times New Roman" w:hAnsi="Calibri" w:cs="Times New Roman"/>
    </w:rPr>
  </w:style>
  <w:style w:type="paragraph" w:customStyle="1" w:styleId="TOC72">
    <w:name w:val="TOC 72"/>
    <w:basedOn w:val="Normal"/>
    <w:next w:val="Normal"/>
    <w:autoRedefine/>
    <w:uiPriority w:val="39"/>
    <w:rsid w:val="006871AA"/>
    <w:pPr>
      <w:spacing w:after="100"/>
      <w:ind w:left="1320"/>
    </w:pPr>
    <w:rPr>
      <w:rFonts w:ascii="Calibri" w:eastAsia="Times New Roman" w:hAnsi="Calibri" w:cs="Times New Roman"/>
    </w:rPr>
  </w:style>
  <w:style w:type="paragraph" w:customStyle="1" w:styleId="TOC82">
    <w:name w:val="TOC 82"/>
    <w:basedOn w:val="Normal"/>
    <w:next w:val="Normal"/>
    <w:autoRedefine/>
    <w:uiPriority w:val="39"/>
    <w:rsid w:val="006871AA"/>
    <w:pPr>
      <w:spacing w:after="100"/>
      <w:ind w:left="1540"/>
    </w:pPr>
    <w:rPr>
      <w:rFonts w:ascii="Calibri" w:eastAsia="Times New Roman" w:hAnsi="Calibri" w:cs="Times New Roman"/>
    </w:rPr>
  </w:style>
  <w:style w:type="paragraph" w:customStyle="1" w:styleId="TOC92">
    <w:name w:val="TOC 92"/>
    <w:basedOn w:val="Normal"/>
    <w:next w:val="Normal"/>
    <w:autoRedefine/>
    <w:uiPriority w:val="39"/>
    <w:rsid w:val="006871AA"/>
    <w:pPr>
      <w:spacing w:after="100"/>
      <w:ind w:left="1760"/>
    </w:pPr>
    <w:rPr>
      <w:rFonts w:ascii="Calibri" w:eastAsia="Times New Roman" w:hAnsi="Calibri" w:cs="Times New Roman"/>
    </w:rPr>
  </w:style>
  <w:style w:type="paragraph" w:customStyle="1" w:styleId="ScientificPaper">
    <w:name w:val="Scientific Paper"/>
    <w:basedOn w:val="Normal"/>
    <w:next w:val="Normal"/>
    <w:autoRedefine/>
    <w:rsid w:val="006871AA"/>
    <w:pPr>
      <w:shd w:val="clear" w:color="auto" w:fill="FFFFFF"/>
      <w:spacing w:before="240" w:after="120" w:line="480" w:lineRule="auto"/>
      <w:jc w:val="both"/>
    </w:pPr>
    <w:rPr>
      <w:rFonts w:ascii="Times New Roman" w:eastAsia="Times New Roman" w:hAnsi="Times New Roman" w:cs="Times New Roman"/>
      <w:sz w:val="24"/>
      <w:szCs w:val="24"/>
      <w:lang w:val="en-GB"/>
    </w:rPr>
  </w:style>
  <w:style w:type="paragraph" w:customStyle="1" w:styleId="MediumGrid1-Accent21">
    <w:name w:val="Medium Grid 1 - Accent 21"/>
    <w:basedOn w:val="Normal"/>
    <w:uiPriority w:val="34"/>
    <w:qFormat/>
    <w:rsid w:val="006871AA"/>
    <w:pPr>
      <w:ind w:left="720"/>
      <w:contextualSpacing/>
    </w:pPr>
    <w:rPr>
      <w:rFonts w:ascii="Calibri" w:eastAsia="Times New Roman" w:hAnsi="Calibri" w:cs="Times New Roman"/>
    </w:rPr>
  </w:style>
  <w:style w:type="paragraph" w:customStyle="1" w:styleId="Heading41">
    <w:name w:val="Heading 41"/>
    <w:basedOn w:val="Normal"/>
    <w:next w:val="Normal"/>
    <w:uiPriority w:val="9"/>
    <w:semiHidden/>
    <w:qFormat/>
    <w:rsid w:val="006871AA"/>
    <w:pPr>
      <w:keepNext/>
      <w:keepLines/>
      <w:spacing w:before="200" w:after="0"/>
      <w:outlineLvl w:val="3"/>
    </w:pPr>
    <w:rPr>
      <w:rFonts w:ascii="Cambria" w:eastAsia="Times New Roman" w:hAnsi="Cambria" w:cs="Times New Roman"/>
      <w:b/>
      <w:bCs/>
      <w:i/>
      <w:iCs/>
      <w:color w:val="4F81BD"/>
    </w:rPr>
  </w:style>
  <w:style w:type="paragraph" w:customStyle="1" w:styleId="Heading71">
    <w:name w:val="Heading 71"/>
    <w:basedOn w:val="Normal"/>
    <w:next w:val="Normal"/>
    <w:uiPriority w:val="9"/>
    <w:semiHidden/>
    <w:qFormat/>
    <w:rsid w:val="006871AA"/>
    <w:pPr>
      <w:keepNext/>
      <w:keepLines/>
      <w:spacing w:before="200" w:after="0"/>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qFormat/>
    <w:rsid w:val="006871AA"/>
    <w:pPr>
      <w:keepNext/>
      <w:keepLines/>
      <w:spacing w:before="200" w:after="0"/>
      <w:outlineLvl w:val="7"/>
    </w:pPr>
    <w:rPr>
      <w:rFonts w:ascii="Cambria" w:eastAsia="Times New Roman" w:hAnsi="Cambria" w:cs="Times New Roman"/>
      <w:color w:val="4F81BD"/>
      <w:sz w:val="20"/>
      <w:szCs w:val="20"/>
    </w:rPr>
  </w:style>
  <w:style w:type="paragraph" w:customStyle="1" w:styleId="Heading91">
    <w:name w:val="Heading 91"/>
    <w:basedOn w:val="Normal"/>
    <w:next w:val="Normal"/>
    <w:uiPriority w:val="9"/>
    <w:semiHidden/>
    <w:qFormat/>
    <w:rsid w:val="006871AA"/>
    <w:pPr>
      <w:keepNext/>
      <w:keepLines/>
      <w:spacing w:before="200" w:after="0"/>
      <w:outlineLvl w:val="8"/>
    </w:pPr>
    <w:rPr>
      <w:rFonts w:ascii="Cambria" w:eastAsia="Times New Roman" w:hAnsi="Cambria" w:cs="Times New Roman"/>
      <w:i/>
      <w:iCs/>
      <w:color w:val="404040"/>
      <w:sz w:val="20"/>
      <w:szCs w:val="20"/>
    </w:rPr>
  </w:style>
  <w:style w:type="paragraph" w:customStyle="1" w:styleId="indent2">
    <w:name w:val="indent2"/>
    <w:basedOn w:val="Normal"/>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next w:val="Normal"/>
    <w:uiPriority w:val="11"/>
    <w:qFormat/>
    <w:rsid w:val="006871AA"/>
    <w:rPr>
      <w:rFonts w:ascii="Cambria" w:eastAsia="Times New Roman" w:hAnsi="Cambria" w:cs="Times New Roman"/>
      <w:i/>
      <w:iCs/>
      <w:color w:val="4F81BD"/>
      <w:spacing w:val="15"/>
      <w:sz w:val="24"/>
      <w:szCs w:val="24"/>
    </w:rPr>
  </w:style>
  <w:style w:type="paragraph" w:customStyle="1" w:styleId="Quote1">
    <w:name w:val="Quote1"/>
    <w:basedOn w:val="Normal"/>
    <w:next w:val="Normal"/>
    <w:uiPriority w:val="29"/>
    <w:qFormat/>
    <w:rsid w:val="006871AA"/>
    <w:rPr>
      <w:rFonts w:ascii="Calibri" w:eastAsia="Times New Roman" w:hAnsi="Calibri" w:cs="Times New Roman"/>
      <w:i/>
      <w:iCs/>
      <w:color w:val="000000"/>
    </w:rPr>
  </w:style>
  <w:style w:type="paragraph" w:customStyle="1" w:styleId="IntenseQuote1">
    <w:name w:val="Intense Quote1"/>
    <w:basedOn w:val="Normal"/>
    <w:next w:val="Normal"/>
    <w:uiPriority w:val="30"/>
    <w:qFormat/>
    <w:rsid w:val="006871AA"/>
    <w:pPr>
      <w:pBdr>
        <w:bottom w:val="single" w:sz="4" w:space="4" w:color="4F81BD"/>
      </w:pBdr>
      <w:spacing w:before="200" w:after="280"/>
      <w:ind w:left="936" w:right="936"/>
    </w:pPr>
    <w:rPr>
      <w:rFonts w:ascii="Calibri" w:eastAsia="Times New Roman" w:hAnsi="Calibri" w:cs="Times New Roman"/>
      <w:b/>
      <w:bCs/>
      <w:i/>
      <w:iCs/>
      <w:color w:val="4F81BD"/>
    </w:rPr>
  </w:style>
  <w:style w:type="paragraph" w:customStyle="1" w:styleId="Achievement">
    <w:name w:val="Achievement"/>
    <w:basedOn w:val="Normal"/>
    <w:uiPriority w:val="99"/>
    <w:rsid w:val="006871AA"/>
    <w:pPr>
      <w:numPr>
        <w:numId w:val="1"/>
      </w:numPr>
      <w:spacing w:after="0" w:line="240" w:lineRule="auto"/>
    </w:pPr>
    <w:rPr>
      <w:rFonts w:ascii="Times New Roman" w:eastAsia="Times New Roman" w:hAnsi="Times New Roman" w:cs="Times New Roman"/>
      <w:sz w:val="24"/>
      <w:szCs w:val="24"/>
    </w:rPr>
  </w:style>
  <w:style w:type="paragraph" w:customStyle="1" w:styleId="FrameContents">
    <w:name w:val="Frame Contents"/>
    <w:basedOn w:val="Normal"/>
    <w:rsid w:val="006871AA"/>
    <w:pPr>
      <w:widowControl w:val="0"/>
      <w:suppressAutoHyphens/>
      <w:spacing w:after="0" w:line="240" w:lineRule="auto"/>
    </w:pPr>
    <w:rPr>
      <w:rFonts w:ascii="Liberation Serif" w:eastAsia="SimSun" w:hAnsi="Liberation Serif" w:cs="Mangal"/>
      <w:color w:val="00000A"/>
      <w:sz w:val="24"/>
      <w:szCs w:val="24"/>
      <w:lang w:val="en-GB" w:eastAsia="zh-CN" w:bidi="hi-IN"/>
    </w:rPr>
  </w:style>
  <w:style w:type="paragraph" w:customStyle="1" w:styleId="TableContents">
    <w:name w:val="Table Contents"/>
    <w:basedOn w:val="Normal"/>
    <w:rsid w:val="006871AA"/>
    <w:pPr>
      <w:suppressAutoHyphens/>
    </w:pPr>
    <w:rPr>
      <w:rFonts w:ascii="Calibri" w:eastAsia="Times New Roman" w:hAnsi="Calibri" w:cs="Calibri"/>
      <w:color w:val="00000A"/>
    </w:rPr>
  </w:style>
  <w:style w:type="paragraph" w:customStyle="1" w:styleId="definition-inner-item">
    <w:name w:val="definition-inner-item"/>
    <w:basedOn w:val="Normal"/>
    <w:rsid w:val="006871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871AA"/>
    <w:pPr>
      <w:widowControl w:val="0"/>
      <w:suppressAutoHyphens/>
      <w:autoSpaceDN w:val="0"/>
      <w:spacing w:after="0" w:line="240" w:lineRule="auto"/>
      <w:jc w:val="both"/>
    </w:pPr>
    <w:rPr>
      <w:rFonts w:ascii="Batang" w:eastAsia="Batang" w:hAnsi="Batang" w:cs="Times New Roman"/>
      <w:kern w:val="3"/>
      <w:sz w:val="20"/>
      <w:szCs w:val="20"/>
      <w:lang w:eastAsia="ko-KR"/>
    </w:rPr>
  </w:style>
  <w:style w:type="paragraph" w:customStyle="1" w:styleId="Textbody">
    <w:name w:val="Text body"/>
    <w:basedOn w:val="Standard"/>
    <w:rsid w:val="006871AA"/>
    <w:pPr>
      <w:spacing w:after="120"/>
    </w:pPr>
  </w:style>
  <w:style w:type="paragraph" w:customStyle="1" w:styleId="Heading">
    <w:name w:val="Heading"/>
    <w:basedOn w:val="Standard"/>
    <w:next w:val="Textbody"/>
    <w:rsid w:val="006871AA"/>
    <w:pPr>
      <w:keepNext/>
      <w:spacing w:before="240" w:after="120"/>
    </w:pPr>
    <w:rPr>
      <w:rFonts w:ascii="Arial" w:eastAsia="Microsoft YaHei" w:hAnsi="Arial" w:cs="Lucida Sans"/>
      <w:sz w:val="28"/>
      <w:szCs w:val="28"/>
    </w:rPr>
  </w:style>
  <w:style w:type="paragraph" w:customStyle="1" w:styleId="Index">
    <w:name w:val="Index"/>
    <w:basedOn w:val="Standard"/>
    <w:rsid w:val="006871AA"/>
    <w:pPr>
      <w:suppressLineNumbers/>
    </w:pPr>
    <w:rPr>
      <w:rFonts w:cs="Lucida Sans"/>
    </w:rPr>
  </w:style>
  <w:style w:type="paragraph" w:customStyle="1" w:styleId="Contents2">
    <w:name w:val="Contents 2"/>
    <w:basedOn w:val="Standard"/>
    <w:rsid w:val="006871AA"/>
    <w:pPr>
      <w:tabs>
        <w:tab w:val="right" w:leader="dot" w:pos="9555"/>
      </w:tabs>
      <w:spacing w:after="100"/>
      <w:ind w:left="200"/>
    </w:pPr>
  </w:style>
  <w:style w:type="paragraph" w:customStyle="1" w:styleId="Contents1">
    <w:name w:val="Contents 1"/>
    <w:basedOn w:val="Standard"/>
    <w:rsid w:val="006871AA"/>
    <w:pPr>
      <w:tabs>
        <w:tab w:val="right" w:leader="dot" w:pos="9638"/>
      </w:tabs>
      <w:spacing w:after="100"/>
    </w:pPr>
  </w:style>
  <w:style w:type="paragraph" w:customStyle="1" w:styleId="Standaard">
    <w:name w:val="Standaard"/>
    <w:basedOn w:val="Normal"/>
    <w:next w:val="Normal"/>
    <w:uiPriority w:val="99"/>
    <w:rsid w:val="006871AA"/>
    <w:pPr>
      <w:autoSpaceDE w:val="0"/>
      <w:autoSpaceDN w:val="0"/>
      <w:adjustRightInd w:val="0"/>
      <w:spacing w:after="0" w:line="240" w:lineRule="auto"/>
    </w:pPr>
    <w:rPr>
      <w:rFonts w:ascii="HPPFIB+TimesNewRoman" w:eastAsia="Times New Roman" w:hAnsi="HPPFIB+TimesNewRoman" w:cs="Times New Roman"/>
      <w:sz w:val="24"/>
      <w:szCs w:val="24"/>
    </w:rPr>
  </w:style>
  <w:style w:type="character" w:styleId="FootnoteReference">
    <w:name w:val="footnote reference"/>
    <w:uiPriority w:val="99"/>
    <w:unhideWhenUsed/>
    <w:rsid w:val="006871AA"/>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6871AA"/>
    <w:rPr>
      <w:sz w:val="16"/>
      <w:szCs w:val="16"/>
    </w:rPr>
  </w:style>
  <w:style w:type="character" w:styleId="PageNumber">
    <w:name w:val="page number"/>
    <w:unhideWhenUsed/>
    <w:rsid w:val="006871AA"/>
    <w:rPr>
      <w:rFonts w:ascii="Times New Roman" w:hAnsi="Times New Roman" w:cs="Times New Roman" w:hint="default"/>
    </w:rPr>
  </w:style>
  <w:style w:type="character" w:styleId="SubtleEmphasis">
    <w:name w:val="Subtle Emphasis"/>
    <w:uiPriority w:val="19"/>
    <w:qFormat/>
    <w:rsid w:val="006871AA"/>
    <w:rPr>
      <w:i/>
      <w:iCs/>
      <w:color w:val="808080"/>
    </w:rPr>
  </w:style>
  <w:style w:type="character" w:styleId="IntenseEmphasis">
    <w:name w:val="Intense Emphasis"/>
    <w:uiPriority w:val="21"/>
    <w:qFormat/>
    <w:rsid w:val="006871AA"/>
    <w:rPr>
      <w:rFonts w:ascii="Times New Roman" w:hAnsi="Times New Roman" w:cs="Times New Roman" w:hint="default"/>
      <w:b/>
      <w:bCs w:val="0"/>
      <w:i/>
      <w:iCs w:val="0"/>
      <w:color w:val="4F81BD"/>
    </w:rPr>
  </w:style>
  <w:style w:type="character" w:styleId="SubtleReference">
    <w:name w:val="Subtle Reference"/>
    <w:uiPriority w:val="31"/>
    <w:qFormat/>
    <w:rsid w:val="006871AA"/>
    <w:rPr>
      <w:rFonts w:ascii="Times New Roman" w:hAnsi="Times New Roman" w:cs="Times New Roman" w:hint="default"/>
      <w:smallCaps/>
      <w:color w:val="C0504D"/>
      <w:u w:val="single"/>
    </w:rPr>
  </w:style>
  <w:style w:type="character" w:styleId="IntenseReference">
    <w:name w:val="Intense Reference"/>
    <w:uiPriority w:val="32"/>
    <w:qFormat/>
    <w:rsid w:val="006871AA"/>
    <w:rPr>
      <w:rFonts w:ascii="Times New Roman" w:hAnsi="Times New Roman" w:cs="Times New Roman" w:hint="default"/>
      <w:b/>
      <w:bCs w:val="0"/>
      <w:smallCaps/>
      <w:color w:val="C0504D"/>
      <w:spacing w:val="5"/>
      <w:u w:val="single"/>
    </w:rPr>
  </w:style>
  <w:style w:type="character" w:styleId="BookTitle">
    <w:name w:val="Book Title"/>
    <w:uiPriority w:val="33"/>
    <w:qFormat/>
    <w:rsid w:val="006871AA"/>
    <w:rPr>
      <w:rFonts w:ascii="Times New Roman" w:hAnsi="Times New Roman" w:cs="Times New Roman" w:hint="default"/>
      <w:b/>
      <w:bCs w:val="0"/>
      <w:smallCaps/>
      <w:spacing w:val="5"/>
    </w:rPr>
  </w:style>
  <w:style w:type="character" w:customStyle="1" w:styleId="Heading7Char1">
    <w:name w:val="Heading 7 Char1"/>
    <w:semiHidden/>
    <w:rsid w:val="006871AA"/>
    <w:rPr>
      <w:rFonts w:ascii="Calibri" w:hAnsi="Calibri" w:hint="default"/>
      <w:sz w:val="24"/>
    </w:rPr>
  </w:style>
  <w:style w:type="character" w:customStyle="1" w:styleId="Heading8Char1">
    <w:name w:val="Heading 8 Char1"/>
    <w:semiHidden/>
    <w:rsid w:val="006871AA"/>
    <w:rPr>
      <w:rFonts w:ascii="Calibri" w:hAnsi="Calibri" w:hint="default"/>
      <w:i/>
      <w:iCs w:val="0"/>
      <w:sz w:val="24"/>
    </w:rPr>
  </w:style>
  <w:style w:type="character" w:customStyle="1" w:styleId="Heading9Char1">
    <w:name w:val="Heading 9 Char1"/>
    <w:semiHidden/>
    <w:rsid w:val="006871AA"/>
    <w:rPr>
      <w:rFonts w:ascii="Cambria" w:hAnsi="Cambria" w:hint="default"/>
      <w:sz w:val="22"/>
    </w:rPr>
  </w:style>
  <w:style w:type="paragraph" w:styleId="Header">
    <w:name w:val="header"/>
    <w:basedOn w:val="Normal"/>
    <w:link w:val="HeaderChar"/>
    <w:unhideWhenUsed/>
    <w:rsid w:val="006871AA"/>
    <w:pPr>
      <w:tabs>
        <w:tab w:val="center" w:pos="4680"/>
        <w:tab w:val="right" w:pos="9360"/>
      </w:tabs>
      <w:spacing w:after="0" w:line="240" w:lineRule="auto"/>
      <w:jc w:val="both"/>
    </w:pPr>
    <w:rPr>
      <w:rFonts w:ascii="Calibri" w:eastAsia="Times New Roman" w:hAnsi="Calibri" w:cs="Times New Roman"/>
      <w:lang w:bidi="en-US"/>
    </w:rPr>
  </w:style>
  <w:style w:type="character" w:customStyle="1" w:styleId="HeaderChar1">
    <w:name w:val="Header Char1"/>
    <w:basedOn w:val="DefaultParagraphFont"/>
    <w:uiPriority w:val="99"/>
    <w:rsid w:val="006871AA"/>
  </w:style>
  <w:style w:type="paragraph" w:styleId="Footer">
    <w:name w:val="footer"/>
    <w:basedOn w:val="Normal"/>
    <w:link w:val="FooterChar"/>
    <w:uiPriority w:val="99"/>
    <w:unhideWhenUsed/>
    <w:rsid w:val="006871AA"/>
    <w:pPr>
      <w:tabs>
        <w:tab w:val="center" w:pos="4680"/>
        <w:tab w:val="right" w:pos="9360"/>
      </w:tabs>
      <w:spacing w:after="0" w:line="240" w:lineRule="auto"/>
      <w:jc w:val="both"/>
    </w:pPr>
    <w:rPr>
      <w:rFonts w:ascii="Calibri" w:eastAsia="Times New Roman" w:hAnsi="Calibri" w:cs="Times New Roman"/>
      <w:lang w:bidi="en-US"/>
    </w:rPr>
  </w:style>
  <w:style w:type="character" w:customStyle="1" w:styleId="FooterChar1">
    <w:name w:val="Footer Char1"/>
    <w:basedOn w:val="DefaultParagraphFont"/>
    <w:uiPriority w:val="99"/>
    <w:semiHidden/>
    <w:rsid w:val="006871AA"/>
  </w:style>
  <w:style w:type="paragraph" w:styleId="BalloonText">
    <w:name w:val="Balloon Text"/>
    <w:basedOn w:val="Normal"/>
    <w:link w:val="BalloonTextChar"/>
    <w:uiPriority w:val="99"/>
    <w:unhideWhenUsed/>
    <w:rsid w:val="006871AA"/>
    <w:pPr>
      <w:spacing w:after="0" w:line="240" w:lineRule="auto"/>
      <w:jc w:val="both"/>
    </w:pPr>
    <w:rPr>
      <w:rFonts w:ascii="Segoe UI" w:eastAsia="Times New Roman" w:hAnsi="Segoe UI" w:cs="Segoe UI"/>
      <w:sz w:val="18"/>
      <w:szCs w:val="18"/>
      <w:lang w:bidi="en-US"/>
    </w:rPr>
  </w:style>
  <w:style w:type="character" w:customStyle="1" w:styleId="BalloonTextChar1">
    <w:name w:val="Balloon Text Char1"/>
    <w:basedOn w:val="DefaultParagraphFont"/>
    <w:uiPriority w:val="99"/>
    <w:semiHidden/>
    <w:rsid w:val="006871AA"/>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6871AA"/>
    <w:rPr>
      <w:b/>
      <w:bCs/>
    </w:rPr>
  </w:style>
  <w:style w:type="character" w:customStyle="1" w:styleId="CommentSubjectChar1">
    <w:name w:val="Comment Subject Char1"/>
    <w:basedOn w:val="CommentTextChar1"/>
    <w:uiPriority w:val="99"/>
    <w:semiHidden/>
    <w:rsid w:val="006871AA"/>
    <w:rPr>
      <w:b/>
      <w:bCs/>
      <w:sz w:val="20"/>
      <w:szCs w:val="20"/>
    </w:rPr>
  </w:style>
  <w:style w:type="character" w:customStyle="1" w:styleId="redtitle">
    <w:name w:val="redtitle"/>
    <w:rsid w:val="006871AA"/>
    <w:rPr>
      <w:rFonts w:ascii="Times New Roman" w:hAnsi="Times New Roman" w:cs="Times New Roman" w:hint="default"/>
    </w:rPr>
  </w:style>
  <w:style w:type="paragraph" w:styleId="FootnoteText">
    <w:name w:val="footnote text"/>
    <w:basedOn w:val="Normal"/>
    <w:link w:val="FootnoteTextChar"/>
    <w:uiPriority w:val="99"/>
    <w:unhideWhenUsed/>
    <w:rsid w:val="006871AA"/>
    <w:pPr>
      <w:spacing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6871AA"/>
    <w:rPr>
      <w:sz w:val="20"/>
      <w:szCs w:val="20"/>
    </w:rPr>
  </w:style>
  <w:style w:type="paragraph" w:styleId="NoSpacing">
    <w:name w:val="No Spacing"/>
    <w:link w:val="NoSpacingChar"/>
    <w:uiPriority w:val="1"/>
    <w:qFormat/>
    <w:rsid w:val="006871AA"/>
    <w:pPr>
      <w:spacing w:after="0" w:line="240" w:lineRule="auto"/>
      <w:jc w:val="both"/>
    </w:pPr>
    <w:rPr>
      <w:rFonts w:ascii="Calibri" w:eastAsia="Calibri" w:hAnsi="Calibri" w:cs="Times New Roman"/>
    </w:rPr>
  </w:style>
  <w:style w:type="paragraph" w:styleId="BodyText">
    <w:name w:val="Body Text"/>
    <w:basedOn w:val="Normal"/>
    <w:link w:val="BodyTextChar"/>
    <w:uiPriority w:val="99"/>
    <w:unhideWhenUsed/>
    <w:rsid w:val="006871AA"/>
    <w:pPr>
      <w:spacing w:after="120" w:line="240" w:lineRule="auto"/>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6871AA"/>
  </w:style>
  <w:style w:type="character" w:customStyle="1" w:styleId="apple-converted-space">
    <w:name w:val="apple-converted-space"/>
    <w:basedOn w:val="DefaultParagraphFont"/>
    <w:rsid w:val="006871AA"/>
  </w:style>
  <w:style w:type="paragraph" w:styleId="BodyTextIndent">
    <w:name w:val="Body Text Indent"/>
    <w:basedOn w:val="Normal"/>
    <w:link w:val="BodyTextIndentChar"/>
    <w:unhideWhenUsed/>
    <w:rsid w:val="006871AA"/>
    <w:pPr>
      <w:spacing w:after="120" w:line="240" w:lineRule="auto"/>
      <w:ind w:left="360"/>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semiHidden/>
    <w:rsid w:val="006871AA"/>
  </w:style>
  <w:style w:type="character" w:customStyle="1" w:styleId="full-answer-content">
    <w:name w:val="full-answer-content"/>
    <w:basedOn w:val="DefaultParagraphFont"/>
    <w:rsid w:val="006871AA"/>
  </w:style>
  <w:style w:type="character" w:customStyle="1" w:styleId="CharAttribute1">
    <w:name w:val="CharAttribute1"/>
    <w:rsid w:val="006871AA"/>
    <w:rPr>
      <w:rFonts w:ascii="Times New Roman" w:eastAsia="Times New Roman" w:hAnsi="Times New Roman" w:cs="Times New Roman" w:hint="default"/>
      <w:sz w:val="24"/>
    </w:rPr>
  </w:style>
  <w:style w:type="character" w:customStyle="1" w:styleId="blsp-spelling-error">
    <w:name w:val="blsp-spelling-error"/>
    <w:rsid w:val="006871AA"/>
  </w:style>
  <w:style w:type="character" w:customStyle="1" w:styleId="reference-text">
    <w:name w:val="reference-text"/>
    <w:rsid w:val="006871AA"/>
  </w:style>
  <w:style w:type="character" w:customStyle="1" w:styleId="searchword">
    <w:name w:val="searchword"/>
    <w:rsid w:val="006871AA"/>
  </w:style>
  <w:style w:type="character" w:customStyle="1" w:styleId="wsj-cap">
    <w:name w:val="wsj-cap"/>
    <w:rsid w:val="006871AA"/>
  </w:style>
  <w:style w:type="character" w:customStyle="1" w:styleId="citation">
    <w:name w:val="citation"/>
    <w:rsid w:val="006871AA"/>
  </w:style>
  <w:style w:type="character" w:customStyle="1" w:styleId="Heading3Char1">
    <w:name w:val="Heading 3 Char1"/>
    <w:uiPriority w:val="99"/>
    <w:rsid w:val="006871AA"/>
    <w:rPr>
      <w:rFonts w:ascii="Arial" w:hAnsi="Arial" w:cs="Arial" w:hint="default"/>
      <w:b/>
      <w:bCs w:val="0"/>
      <w:sz w:val="26"/>
      <w:lang w:val="en-US" w:eastAsia="en-US"/>
    </w:rPr>
  </w:style>
  <w:style w:type="paragraph" w:styleId="DocumentMap">
    <w:name w:val="Document Map"/>
    <w:basedOn w:val="Normal"/>
    <w:link w:val="DocumentMapChar"/>
    <w:uiPriority w:val="99"/>
    <w:unhideWhenUsed/>
    <w:rsid w:val="006871AA"/>
    <w:pPr>
      <w:spacing w:after="0" w:line="240" w:lineRule="auto"/>
      <w:jc w:val="both"/>
    </w:pPr>
    <w:rPr>
      <w:rFonts w:ascii="Times New Roman" w:eastAsia="Times New Roman" w:hAnsi="Times New Roman" w:cs="Times New Roman"/>
      <w:sz w:val="2"/>
      <w:szCs w:val="2"/>
    </w:rPr>
  </w:style>
  <w:style w:type="character" w:customStyle="1" w:styleId="DocumentMapChar1">
    <w:name w:val="Document Map Char1"/>
    <w:basedOn w:val="DefaultParagraphFont"/>
    <w:uiPriority w:val="99"/>
    <w:semiHidden/>
    <w:rsid w:val="006871AA"/>
    <w:rPr>
      <w:rFonts w:ascii="Tahoma" w:hAnsi="Tahoma" w:cs="Tahoma"/>
      <w:sz w:val="16"/>
      <w:szCs w:val="16"/>
    </w:rPr>
  </w:style>
  <w:style w:type="character" w:customStyle="1" w:styleId="ilad">
    <w:name w:val="il_ad"/>
    <w:rsid w:val="006871AA"/>
  </w:style>
  <w:style w:type="paragraph" w:styleId="Title">
    <w:name w:val="Title"/>
    <w:basedOn w:val="Normal"/>
    <w:next w:val="Normal"/>
    <w:link w:val="TitleChar"/>
    <w:qFormat/>
    <w:rsid w:val="006871AA"/>
    <w:pPr>
      <w:pBdr>
        <w:bottom w:val="single" w:sz="8" w:space="4" w:color="4F81BD" w:themeColor="accent1"/>
      </w:pBdr>
      <w:spacing w:after="300" w:line="240" w:lineRule="auto"/>
      <w:contextualSpacing/>
      <w:jc w:val="both"/>
    </w:pPr>
    <w:rPr>
      <w:rFonts w:ascii="Bookman Old Style" w:eastAsia="Times New Roman" w:hAnsi="Bookman Old Style" w:cs="Times New Roman"/>
      <w:b/>
      <w:bCs/>
      <w:sz w:val="20"/>
      <w:szCs w:val="24"/>
    </w:rPr>
  </w:style>
  <w:style w:type="character" w:customStyle="1" w:styleId="TitleChar1">
    <w:name w:val="Title Char1"/>
    <w:basedOn w:val="DefaultParagraphFont"/>
    <w:rsid w:val="006871AA"/>
    <w:rPr>
      <w:rFonts w:asciiTheme="majorHAnsi" w:eastAsiaTheme="majorEastAsia" w:hAnsiTheme="majorHAnsi" w:cstheme="majorBidi"/>
      <w:color w:val="17365D" w:themeColor="text2" w:themeShade="BF"/>
      <w:spacing w:val="5"/>
      <w:kern w:val="28"/>
      <w:sz w:val="52"/>
      <w:szCs w:val="52"/>
    </w:rPr>
  </w:style>
  <w:style w:type="character" w:customStyle="1" w:styleId="oneclick-link">
    <w:name w:val="oneclick-link"/>
    <w:rsid w:val="006871AA"/>
  </w:style>
  <w:style w:type="character" w:customStyle="1" w:styleId="dbox-example">
    <w:name w:val="dbox-example"/>
    <w:rsid w:val="006871AA"/>
  </w:style>
  <w:style w:type="character" w:customStyle="1" w:styleId="definition">
    <w:name w:val="definition"/>
    <w:rsid w:val="006871AA"/>
  </w:style>
  <w:style w:type="paragraph" w:styleId="BodyTextIndent3">
    <w:name w:val="Body Text Indent 3"/>
    <w:basedOn w:val="Normal"/>
    <w:link w:val="BodyTextIndent3Char"/>
    <w:uiPriority w:val="99"/>
    <w:unhideWhenUsed/>
    <w:rsid w:val="006871AA"/>
    <w:pPr>
      <w:spacing w:after="120" w:line="240" w:lineRule="auto"/>
      <w:ind w:left="360"/>
      <w:jc w:val="both"/>
    </w:pPr>
    <w:rPr>
      <w:rFonts w:ascii="Calibri" w:eastAsia="Times New Roman" w:hAnsi="Calibri" w:cs="Times New Roman"/>
      <w:sz w:val="16"/>
      <w:szCs w:val="16"/>
    </w:rPr>
  </w:style>
  <w:style w:type="character" w:customStyle="1" w:styleId="BodyTextIndent3Char1">
    <w:name w:val="Body Text Indent 3 Char1"/>
    <w:basedOn w:val="DefaultParagraphFont"/>
    <w:uiPriority w:val="99"/>
    <w:semiHidden/>
    <w:rsid w:val="006871AA"/>
    <w:rPr>
      <w:sz w:val="16"/>
      <w:szCs w:val="16"/>
    </w:rPr>
  </w:style>
  <w:style w:type="character" w:customStyle="1" w:styleId="a">
    <w:name w:val="a"/>
    <w:rsid w:val="006871AA"/>
    <w:rPr>
      <w:rFonts w:ascii="Times New Roman" w:hAnsi="Times New Roman" w:cs="Times New Roman" w:hint="default"/>
    </w:rPr>
  </w:style>
  <w:style w:type="paragraph" w:styleId="ListParagraph">
    <w:name w:val="List Paragraph"/>
    <w:basedOn w:val="Normal"/>
    <w:link w:val="ListParagraphChar"/>
    <w:uiPriority w:val="34"/>
    <w:qFormat/>
    <w:rsid w:val="006871AA"/>
    <w:pPr>
      <w:spacing w:after="0" w:line="240" w:lineRule="auto"/>
      <w:ind w:left="720"/>
      <w:contextualSpacing/>
      <w:jc w:val="both"/>
    </w:pPr>
  </w:style>
  <w:style w:type="paragraph" w:styleId="TOC2">
    <w:name w:val="toc 2"/>
    <w:basedOn w:val="Normal"/>
    <w:next w:val="Normal"/>
    <w:link w:val="TOC2Char"/>
    <w:autoRedefine/>
    <w:uiPriority w:val="39"/>
    <w:unhideWhenUsed/>
    <w:qFormat/>
    <w:rsid w:val="006871AA"/>
    <w:pPr>
      <w:spacing w:after="100" w:line="240" w:lineRule="auto"/>
      <w:ind w:left="220"/>
      <w:jc w:val="both"/>
    </w:pPr>
  </w:style>
  <w:style w:type="character" w:customStyle="1" w:styleId="st">
    <w:name w:val="st"/>
    <w:rsid w:val="006871AA"/>
  </w:style>
  <w:style w:type="character" w:customStyle="1" w:styleId="name">
    <w:name w:val="name"/>
    <w:rsid w:val="006871AA"/>
  </w:style>
  <w:style w:type="character" w:customStyle="1" w:styleId="product-year">
    <w:name w:val="product-year"/>
    <w:rsid w:val="006871AA"/>
  </w:style>
  <w:style w:type="character" w:customStyle="1" w:styleId="product-source">
    <w:name w:val="product-source"/>
    <w:rsid w:val="006871AA"/>
  </w:style>
  <w:style w:type="character" w:customStyle="1" w:styleId="product-publisher-loc">
    <w:name w:val="product-publisher-loc"/>
    <w:rsid w:val="006871AA"/>
  </w:style>
  <w:style w:type="character" w:customStyle="1" w:styleId="product-publisher-name">
    <w:name w:val="product-publisher-name"/>
    <w:rsid w:val="006871AA"/>
  </w:style>
  <w:style w:type="paragraph" w:styleId="Quote">
    <w:name w:val="Quote"/>
    <w:basedOn w:val="Normal"/>
    <w:next w:val="Normal"/>
    <w:link w:val="QuoteChar"/>
    <w:uiPriority w:val="29"/>
    <w:qFormat/>
    <w:rsid w:val="006871AA"/>
    <w:pPr>
      <w:spacing w:after="0" w:line="240" w:lineRule="auto"/>
      <w:jc w:val="both"/>
    </w:pPr>
    <w:rPr>
      <w:rFonts w:ascii="Times New Roman" w:eastAsia="Times New Roman" w:hAnsi="Times New Roman" w:cs="Times New Roman"/>
      <w:i/>
      <w:iCs/>
      <w:color w:val="000000"/>
      <w:sz w:val="20"/>
      <w:szCs w:val="20"/>
    </w:rPr>
  </w:style>
  <w:style w:type="character" w:customStyle="1" w:styleId="QuoteChar1">
    <w:name w:val="Quote Char1"/>
    <w:basedOn w:val="DefaultParagraphFont"/>
    <w:uiPriority w:val="29"/>
    <w:rsid w:val="006871AA"/>
    <w:rPr>
      <w:i/>
      <w:iCs/>
      <w:color w:val="000000" w:themeColor="text1"/>
    </w:rPr>
  </w:style>
  <w:style w:type="paragraph" w:styleId="IntenseQuote">
    <w:name w:val="Intense Quote"/>
    <w:basedOn w:val="Normal"/>
    <w:next w:val="Normal"/>
    <w:link w:val="IntenseQuoteChar"/>
    <w:uiPriority w:val="30"/>
    <w:qFormat/>
    <w:rsid w:val="006871AA"/>
    <w:pPr>
      <w:pBdr>
        <w:bottom w:val="single" w:sz="4" w:space="4" w:color="4F81BD" w:themeColor="accent1"/>
      </w:pBdr>
      <w:spacing w:before="200" w:after="280" w:line="240" w:lineRule="auto"/>
      <w:ind w:left="936" w:right="936"/>
      <w:jc w:val="both"/>
    </w:pPr>
    <w:rPr>
      <w:rFonts w:ascii="Times New Roman" w:eastAsia="Times New Roman" w:hAnsi="Times New Roman" w:cs="Times New Roman"/>
      <w:b/>
      <w:bCs/>
      <w:i/>
      <w:iCs/>
      <w:color w:val="4F81BD"/>
      <w:sz w:val="20"/>
      <w:szCs w:val="20"/>
    </w:rPr>
  </w:style>
  <w:style w:type="character" w:customStyle="1" w:styleId="IntenseQuoteChar1">
    <w:name w:val="Intense Quote Char1"/>
    <w:basedOn w:val="DefaultParagraphFont"/>
    <w:uiPriority w:val="30"/>
    <w:rsid w:val="006871AA"/>
    <w:rPr>
      <w:b/>
      <w:bCs/>
      <w:i/>
      <w:iCs/>
      <w:color w:val="4F81BD" w:themeColor="accent1"/>
    </w:rPr>
  </w:style>
  <w:style w:type="character" w:customStyle="1" w:styleId="SubtleEmphasis1">
    <w:name w:val="Subtle Emphasis1"/>
    <w:uiPriority w:val="19"/>
    <w:qFormat/>
    <w:rsid w:val="006871AA"/>
    <w:rPr>
      <w:i/>
      <w:iCs w:val="0"/>
      <w:color w:val="808080"/>
    </w:rPr>
  </w:style>
  <w:style w:type="character" w:customStyle="1" w:styleId="IntenseEmphasis1">
    <w:name w:val="Intense Emphasis1"/>
    <w:uiPriority w:val="21"/>
    <w:qFormat/>
    <w:rsid w:val="006871AA"/>
    <w:rPr>
      <w:b/>
      <w:bCs w:val="0"/>
      <w:i/>
      <w:iCs w:val="0"/>
      <w:color w:val="4F81BD"/>
    </w:rPr>
  </w:style>
  <w:style w:type="character" w:customStyle="1" w:styleId="SubtleReference1">
    <w:name w:val="Subtle Reference1"/>
    <w:uiPriority w:val="31"/>
    <w:qFormat/>
    <w:rsid w:val="006871AA"/>
    <w:rPr>
      <w:smallCaps/>
      <w:color w:val="C0504D"/>
      <w:u w:val="single"/>
    </w:rPr>
  </w:style>
  <w:style w:type="character" w:customStyle="1" w:styleId="IntenseReference1">
    <w:name w:val="Intense Reference1"/>
    <w:uiPriority w:val="32"/>
    <w:qFormat/>
    <w:rsid w:val="006871AA"/>
    <w:rPr>
      <w:b/>
      <w:bCs w:val="0"/>
      <w:smallCaps/>
      <w:color w:val="C0504D"/>
      <w:spacing w:val="5"/>
      <w:u w:val="single"/>
    </w:rPr>
  </w:style>
  <w:style w:type="character" w:customStyle="1" w:styleId="Heading4Char1">
    <w:name w:val="Heading 4 Char1"/>
    <w:semiHidden/>
    <w:rsid w:val="006871AA"/>
    <w:rPr>
      <w:rFonts w:ascii="Calibri" w:hAnsi="Calibri" w:hint="default"/>
      <w:b/>
      <w:bCs w:val="0"/>
      <w:sz w:val="28"/>
    </w:rPr>
  </w:style>
  <w:style w:type="paragraph" w:styleId="Subtitle">
    <w:name w:val="Subtitle"/>
    <w:basedOn w:val="Normal"/>
    <w:next w:val="Normal"/>
    <w:link w:val="SubtitleChar"/>
    <w:uiPriority w:val="11"/>
    <w:qFormat/>
    <w:rsid w:val="006871AA"/>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6871AA"/>
    <w:rPr>
      <w:rFonts w:asciiTheme="majorHAnsi" w:eastAsiaTheme="majorEastAsia" w:hAnsiTheme="majorHAnsi" w:cstheme="majorBidi"/>
      <w:i/>
      <w:iCs/>
      <w:color w:val="4F81BD" w:themeColor="accent1"/>
      <w:spacing w:val="15"/>
      <w:sz w:val="24"/>
      <w:szCs w:val="24"/>
    </w:rPr>
  </w:style>
  <w:style w:type="character" w:customStyle="1" w:styleId="nowrap">
    <w:name w:val="nowrap"/>
    <w:rsid w:val="006871AA"/>
  </w:style>
  <w:style w:type="character" w:customStyle="1" w:styleId="CharChar5">
    <w:name w:val="Char Char5"/>
    <w:locked/>
    <w:rsid w:val="006871AA"/>
    <w:rPr>
      <w:rFonts w:ascii="Arial" w:hAnsi="Arial" w:cs="Arial" w:hint="default"/>
      <w:b/>
      <w:bCs w:val="0"/>
      <w:kern w:val="32"/>
      <w:sz w:val="32"/>
      <w:lang w:val="en-US" w:eastAsia="en-US"/>
    </w:rPr>
  </w:style>
  <w:style w:type="character" w:customStyle="1" w:styleId="CharAttribute15">
    <w:name w:val="CharAttribute15"/>
    <w:rsid w:val="006871AA"/>
    <w:rPr>
      <w:rFonts w:ascii="Times New Roman" w:hAnsi="Times New Roman" w:cs="Times New Roman" w:hint="default"/>
      <w:spacing w:val="-6"/>
      <w:sz w:val="24"/>
    </w:rPr>
  </w:style>
  <w:style w:type="character" w:customStyle="1" w:styleId="mw-headline">
    <w:name w:val="mw-headline"/>
    <w:rsid w:val="006871AA"/>
  </w:style>
  <w:style w:type="paragraph" w:styleId="BodyTextIndent2">
    <w:name w:val="Body Text Indent 2"/>
    <w:basedOn w:val="Normal"/>
    <w:link w:val="BodyTextIndent2Char"/>
    <w:uiPriority w:val="99"/>
    <w:unhideWhenUsed/>
    <w:rsid w:val="006871AA"/>
    <w:pPr>
      <w:spacing w:after="120" w:line="480" w:lineRule="auto"/>
      <w:ind w:left="360"/>
      <w:jc w:val="both"/>
    </w:pPr>
    <w:rPr>
      <w:rFonts w:ascii="Calibri" w:eastAsia="Calibri" w:hAnsi="Calibri" w:cs="Times New Roman"/>
    </w:rPr>
  </w:style>
  <w:style w:type="character" w:customStyle="1" w:styleId="BodyTextIndent2Char1">
    <w:name w:val="Body Text Indent 2 Char1"/>
    <w:basedOn w:val="DefaultParagraphFont"/>
    <w:uiPriority w:val="99"/>
    <w:semiHidden/>
    <w:rsid w:val="006871AA"/>
  </w:style>
  <w:style w:type="character" w:customStyle="1" w:styleId="intro-colon">
    <w:name w:val="intro-colon"/>
    <w:rsid w:val="006871AA"/>
  </w:style>
  <w:style w:type="character" w:customStyle="1" w:styleId="Internetlink">
    <w:name w:val="Internet link"/>
    <w:rsid w:val="006871AA"/>
    <w:rPr>
      <w:color w:val="0563C1"/>
      <w:u w:val="single"/>
    </w:rPr>
  </w:style>
  <w:style w:type="character" w:customStyle="1" w:styleId="ListLabel1">
    <w:name w:val="ListLabel 1"/>
    <w:rsid w:val="006871AA"/>
    <w:rPr>
      <w:rFonts w:ascii="Courier New" w:hAnsi="Courier New" w:cs="Courier New" w:hint="default"/>
    </w:rPr>
  </w:style>
  <w:style w:type="character" w:customStyle="1" w:styleId="ListLabel2">
    <w:name w:val="ListLabel 2"/>
    <w:rsid w:val="006871AA"/>
    <w:rPr>
      <w:rFonts w:ascii="Symbol" w:hAnsi="Symbol" w:cs="Symbol" w:hint="default"/>
    </w:rPr>
  </w:style>
  <w:style w:type="character" w:customStyle="1" w:styleId="ListLabel3">
    <w:name w:val="ListLabel 3"/>
    <w:rsid w:val="006871AA"/>
    <w:rPr>
      <w:rFonts w:ascii="Wingdings" w:hAnsi="Wingdings" w:cs="Wingdings" w:hint="default"/>
    </w:rPr>
  </w:style>
  <w:style w:type="character" w:customStyle="1" w:styleId="ListLabel4">
    <w:name w:val="ListLabel 4"/>
    <w:rsid w:val="006871AA"/>
    <w:rPr>
      <w:b/>
      <w:bCs w:val="0"/>
    </w:rPr>
  </w:style>
  <w:style w:type="character" w:customStyle="1" w:styleId="ListLabel5">
    <w:name w:val="ListLabel 5"/>
    <w:rsid w:val="006871AA"/>
    <w:rPr>
      <w:rFonts w:ascii="Times New Roman" w:hAnsi="Times New Roman" w:cs="Times New Roman" w:hint="default"/>
      <w:b/>
      <w:bCs w:val="0"/>
    </w:rPr>
  </w:style>
  <w:style w:type="character" w:customStyle="1" w:styleId="ListLabel6">
    <w:name w:val="ListLabel 6"/>
    <w:rsid w:val="006871AA"/>
    <w:rPr>
      <w:rFonts w:ascii="Times New Roman" w:hAnsi="Times New Roman" w:cs="Times New Roman" w:hint="default"/>
    </w:rPr>
  </w:style>
  <w:style w:type="character" w:customStyle="1" w:styleId="HeaderChar111">
    <w:name w:val="Header Char111"/>
    <w:uiPriority w:val="99"/>
    <w:semiHidden/>
    <w:rsid w:val="006871AA"/>
    <w:rPr>
      <w:rFonts w:ascii="Times New Roman" w:hAnsi="Times New Roman" w:cs="Times New Roman" w:hint="default"/>
      <w:sz w:val="24"/>
      <w:szCs w:val="24"/>
    </w:rPr>
  </w:style>
  <w:style w:type="character" w:customStyle="1" w:styleId="HeaderChar110">
    <w:name w:val="Header Char110"/>
    <w:uiPriority w:val="99"/>
    <w:semiHidden/>
    <w:rsid w:val="006871AA"/>
    <w:rPr>
      <w:rFonts w:ascii="Times New Roman" w:hAnsi="Times New Roman" w:cs="Times New Roman" w:hint="default"/>
      <w:sz w:val="24"/>
      <w:szCs w:val="24"/>
    </w:rPr>
  </w:style>
  <w:style w:type="character" w:customStyle="1" w:styleId="HeaderChar19">
    <w:name w:val="Header Char19"/>
    <w:uiPriority w:val="99"/>
    <w:semiHidden/>
    <w:rsid w:val="006871AA"/>
    <w:rPr>
      <w:rFonts w:ascii="Times New Roman" w:hAnsi="Times New Roman" w:cs="Times New Roman" w:hint="default"/>
      <w:sz w:val="24"/>
      <w:szCs w:val="24"/>
    </w:rPr>
  </w:style>
  <w:style w:type="character" w:customStyle="1" w:styleId="HeaderChar18">
    <w:name w:val="Header Char18"/>
    <w:uiPriority w:val="99"/>
    <w:semiHidden/>
    <w:rsid w:val="006871AA"/>
    <w:rPr>
      <w:rFonts w:ascii="Times New Roman" w:hAnsi="Times New Roman" w:cs="Times New Roman" w:hint="default"/>
      <w:sz w:val="24"/>
    </w:rPr>
  </w:style>
  <w:style w:type="character" w:customStyle="1" w:styleId="HeaderChar17">
    <w:name w:val="Header Char17"/>
    <w:uiPriority w:val="99"/>
    <w:semiHidden/>
    <w:rsid w:val="006871AA"/>
    <w:rPr>
      <w:rFonts w:ascii="Times New Roman" w:hAnsi="Times New Roman" w:cs="Times New Roman" w:hint="default"/>
      <w:sz w:val="24"/>
    </w:rPr>
  </w:style>
  <w:style w:type="character" w:customStyle="1" w:styleId="HeaderChar16">
    <w:name w:val="Header Char16"/>
    <w:uiPriority w:val="99"/>
    <w:semiHidden/>
    <w:rsid w:val="006871AA"/>
    <w:rPr>
      <w:rFonts w:ascii="Times New Roman" w:hAnsi="Times New Roman" w:cs="Times New Roman" w:hint="default"/>
      <w:sz w:val="24"/>
    </w:rPr>
  </w:style>
  <w:style w:type="character" w:customStyle="1" w:styleId="HeaderChar15">
    <w:name w:val="Header Char15"/>
    <w:uiPriority w:val="99"/>
    <w:semiHidden/>
    <w:rsid w:val="006871AA"/>
    <w:rPr>
      <w:rFonts w:ascii="Times New Roman" w:hAnsi="Times New Roman" w:cs="Times New Roman" w:hint="default"/>
      <w:sz w:val="24"/>
    </w:rPr>
  </w:style>
  <w:style w:type="character" w:customStyle="1" w:styleId="HeaderChar14">
    <w:name w:val="Header Char14"/>
    <w:uiPriority w:val="99"/>
    <w:semiHidden/>
    <w:rsid w:val="006871AA"/>
    <w:rPr>
      <w:rFonts w:ascii="Times New Roman" w:hAnsi="Times New Roman" w:cs="Times New Roman" w:hint="default"/>
      <w:sz w:val="24"/>
    </w:rPr>
  </w:style>
  <w:style w:type="character" w:customStyle="1" w:styleId="HeaderChar13">
    <w:name w:val="Header Char13"/>
    <w:uiPriority w:val="99"/>
    <w:semiHidden/>
    <w:rsid w:val="006871AA"/>
    <w:rPr>
      <w:rFonts w:ascii="Times New Roman" w:hAnsi="Times New Roman" w:cs="Times New Roman" w:hint="default"/>
      <w:sz w:val="24"/>
    </w:rPr>
  </w:style>
  <w:style w:type="character" w:customStyle="1" w:styleId="HeaderChar12">
    <w:name w:val="Header Char12"/>
    <w:uiPriority w:val="99"/>
    <w:semiHidden/>
    <w:rsid w:val="006871AA"/>
    <w:rPr>
      <w:rFonts w:ascii="Times New Roman" w:hAnsi="Times New Roman" w:cs="Times New Roman" w:hint="default"/>
      <w:sz w:val="24"/>
    </w:rPr>
  </w:style>
  <w:style w:type="character" w:customStyle="1" w:styleId="HeaderChar11">
    <w:name w:val="Header Char11"/>
    <w:uiPriority w:val="99"/>
    <w:semiHidden/>
    <w:rsid w:val="006871AA"/>
    <w:rPr>
      <w:rFonts w:ascii="Times New Roman" w:hAnsi="Times New Roman" w:cs="Times New Roman" w:hint="default"/>
      <w:sz w:val="24"/>
    </w:rPr>
  </w:style>
  <w:style w:type="paragraph" w:styleId="EndnoteText">
    <w:name w:val="endnote text"/>
    <w:basedOn w:val="Normal"/>
    <w:link w:val="EndnoteTextChar"/>
    <w:uiPriority w:val="99"/>
    <w:unhideWhenUsed/>
    <w:rsid w:val="006871AA"/>
    <w:pPr>
      <w:spacing w:after="0" w:line="240" w:lineRule="auto"/>
      <w:jc w:val="both"/>
    </w:pPr>
    <w:rPr>
      <w:rFonts w:ascii="Calibri" w:eastAsia="Times New Roman" w:hAnsi="Calibri" w:cs="Times New Roman"/>
      <w:sz w:val="20"/>
      <w:szCs w:val="20"/>
    </w:rPr>
  </w:style>
  <w:style w:type="character" w:customStyle="1" w:styleId="EndnoteTextChar1">
    <w:name w:val="Endnote Text Char1"/>
    <w:basedOn w:val="DefaultParagraphFont"/>
    <w:uiPriority w:val="99"/>
    <w:semiHidden/>
    <w:rsid w:val="006871AA"/>
    <w:rPr>
      <w:sz w:val="20"/>
      <w:szCs w:val="20"/>
    </w:rPr>
  </w:style>
  <w:style w:type="character" w:customStyle="1" w:styleId="l6">
    <w:name w:val="l6"/>
    <w:rsid w:val="006871AA"/>
  </w:style>
  <w:style w:type="table" w:styleId="TableGrid">
    <w:name w:val="Table Grid"/>
    <w:basedOn w:val="TableNormal"/>
    <w:uiPriority w:val="59"/>
    <w:rsid w:val="006871AA"/>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uiPriority w:val="3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871AA"/>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
    <w:name w:val="Table Grid111"/>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TableNormal"/>
    <w:uiPriority w:val="5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6871A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11">
    <w:name w:val="Table Grid111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1">
    <w:name w:val="Table Grid1211"/>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99"/>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uiPriority w:val="3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6871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6871AA"/>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2">
    <w:name w:val="Table Grid1112"/>
    <w:basedOn w:val="TableNormal"/>
    <w:uiPriority w:val="3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
    <w:name w:val="Table Grid122"/>
    <w:basedOn w:val="TableNormal"/>
    <w:uiPriority w:val="5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1">
    <w:name w:val="Light Shading111"/>
    <w:basedOn w:val="TableNormal"/>
    <w:uiPriority w:val="60"/>
    <w:rsid w:val="006871AA"/>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leGrid111111">
    <w:name w:val="Table Grid11111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2">
    <w:name w:val="Table Grid1212"/>
    <w:basedOn w:val="TableNormal"/>
    <w:uiPriority w:val="39"/>
    <w:rsid w:val="006871A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2">
    <w:name w:val="Table Grid312"/>
    <w:basedOn w:val="TableNormal"/>
    <w:uiPriority w:val="39"/>
    <w:rsid w:val="006871A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6871A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1">
    <w:name w:val="Table Grid113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1">
    <w:name w:val="Table Grid321"/>
    <w:basedOn w:val="TableNormal"/>
    <w:uiPriority w:val="99"/>
    <w:rsid w:val="006871A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
    <w:name w:val="Table Grid122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basedOn w:val="TableNormal"/>
    <w:uiPriority w:val="99"/>
    <w:rsid w:val="006871A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6871AA"/>
    <w:rPr>
      <w:i/>
      <w:iCs/>
    </w:rPr>
  </w:style>
  <w:style w:type="numbering" w:customStyle="1" w:styleId="WWNum2">
    <w:name w:val="WWNum2"/>
    <w:rsid w:val="006871AA"/>
    <w:pPr>
      <w:numPr>
        <w:numId w:val="10"/>
      </w:numPr>
    </w:pPr>
  </w:style>
  <w:style w:type="numbering" w:customStyle="1" w:styleId="WWNum9">
    <w:name w:val="WWNum9"/>
    <w:rsid w:val="006871AA"/>
    <w:pPr>
      <w:numPr>
        <w:numId w:val="11"/>
      </w:numPr>
    </w:pPr>
  </w:style>
  <w:style w:type="numbering" w:customStyle="1" w:styleId="WWNum12">
    <w:name w:val="WWNum12"/>
    <w:rsid w:val="006871AA"/>
    <w:pPr>
      <w:numPr>
        <w:numId w:val="12"/>
      </w:numPr>
    </w:pPr>
  </w:style>
  <w:style w:type="numbering" w:customStyle="1" w:styleId="WWNum6">
    <w:name w:val="WWNum6"/>
    <w:rsid w:val="006871AA"/>
    <w:pPr>
      <w:numPr>
        <w:numId w:val="13"/>
      </w:numPr>
    </w:pPr>
  </w:style>
  <w:style w:type="numbering" w:customStyle="1" w:styleId="WWNum3">
    <w:name w:val="WWNum3"/>
    <w:rsid w:val="006871AA"/>
    <w:pPr>
      <w:numPr>
        <w:numId w:val="14"/>
      </w:numPr>
    </w:pPr>
  </w:style>
  <w:style w:type="numbering" w:customStyle="1" w:styleId="WWNum1">
    <w:name w:val="WWNum1"/>
    <w:rsid w:val="006871AA"/>
    <w:pPr>
      <w:numPr>
        <w:numId w:val="15"/>
      </w:numPr>
    </w:pPr>
  </w:style>
  <w:style w:type="numbering" w:customStyle="1" w:styleId="WWNum8">
    <w:name w:val="WWNum8"/>
    <w:rsid w:val="006871AA"/>
    <w:pPr>
      <w:numPr>
        <w:numId w:val="16"/>
      </w:numPr>
    </w:pPr>
  </w:style>
  <w:style w:type="numbering" w:customStyle="1" w:styleId="WWNum7">
    <w:name w:val="WWNum7"/>
    <w:rsid w:val="006871AA"/>
    <w:pPr>
      <w:numPr>
        <w:numId w:val="17"/>
      </w:numPr>
    </w:pPr>
  </w:style>
  <w:style w:type="numbering" w:customStyle="1" w:styleId="WWNum10">
    <w:name w:val="WWNum10"/>
    <w:rsid w:val="006871AA"/>
    <w:pPr>
      <w:numPr>
        <w:numId w:val="18"/>
      </w:numPr>
    </w:pPr>
  </w:style>
  <w:style w:type="numbering" w:customStyle="1" w:styleId="WWNum4">
    <w:name w:val="WWNum4"/>
    <w:rsid w:val="006871AA"/>
    <w:pPr>
      <w:numPr>
        <w:numId w:val="19"/>
      </w:numPr>
    </w:pPr>
  </w:style>
  <w:style w:type="numbering" w:customStyle="1" w:styleId="WWNum13">
    <w:name w:val="WWNum13"/>
    <w:rsid w:val="006871AA"/>
    <w:pPr>
      <w:numPr>
        <w:numId w:val="20"/>
      </w:numPr>
    </w:pPr>
  </w:style>
  <w:style w:type="numbering" w:customStyle="1" w:styleId="WWNum5">
    <w:name w:val="WWNum5"/>
    <w:rsid w:val="006871AA"/>
    <w:pPr>
      <w:numPr>
        <w:numId w:val="21"/>
      </w:numPr>
    </w:pPr>
  </w:style>
  <w:style w:type="numbering" w:customStyle="1" w:styleId="WWNum11">
    <w:name w:val="WWNum11"/>
    <w:rsid w:val="006871AA"/>
    <w:pPr>
      <w:numPr>
        <w:numId w:val="22"/>
      </w:numPr>
    </w:pPr>
  </w:style>
  <w:style w:type="paragraph" w:styleId="TOC1">
    <w:name w:val="toc 1"/>
    <w:basedOn w:val="Normal"/>
    <w:next w:val="Normal"/>
    <w:autoRedefine/>
    <w:uiPriority w:val="39"/>
    <w:unhideWhenUsed/>
    <w:qFormat/>
    <w:rsid w:val="006871AA"/>
    <w:pPr>
      <w:spacing w:after="100"/>
    </w:pPr>
  </w:style>
  <w:style w:type="paragraph" w:styleId="TOC3">
    <w:name w:val="toc 3"/>
    <w:basedOn w:val="Normal"/>
    <w:next w:val="Normal"/>
    <w:autoRedefine/>
    <w:uiPriority w:val="39"/>
    <w:unhideWhenUsed/>
    <w:qFormat/>
    <w:rsid w:val="006871AA"/>
    <w:pPr>
      <w:spacing w:after="100"/>
      <w:ind w:left="440"/>
    </w:pPr>
  </w:style>
  <w:style w:type="character" w:customStyle="1" w:styleId="CharAttribute9">
    <w:name w:val="CharAttribute9"/>
    <w:rsid w:val="007F6B8A"/>
    <w:rPr>
      <w:rFonts w:ascii="Times New Roman" w:eastAsia="Times New Roman" w:hAnsi="Times New Roman" w:hint="default"/>
      <w:sz w:val="24"/>
    </w:rPr>
  </w:style>
  <w:style w:type="numbering" w:customStyle="1" w:styleId="NoList2">
    <w:name w:val="No List2"/>
    <w:next w:val="NoList"/>
    <w:uiPriority w:val="99"/>
    <w:semiHidden/>
    <w:unhideWhenUsed/>
    <w:rsid w:val="000A11A7"/>
  </w:style>
  <w:style w:type="numbering" w:customStyle="1" w:styleId="NoList11">
    <w:name w:val="No List11"/>
    <w:next w:val="NoList"/>
    <w:uiPriority w:val="99"/>
    <w:semiHidden/>
    <w:unhideWhenUsed/>
    <w:rsid w:val="000A11A7"/>
  </w:style>
  <w:style w:type="table" w:customStyle="1" w:styleId="TableGrid6">
    <w:name w:val="Table Grid6"/>
    <w:basedOn w:val="TableNormal"/>
    <w:next w:val="TableGrid"/>
    <w:uiPriority w:val="59"/>
    <w:rsid w:val="000A11A7"/>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0A11A7"/>
    <w:pPr>
      <w:spacing w:line="240" w:lineRule="auto"/>
    </w:pPr>
    <w:rPr>
      <w:rFonts w:ascii="Times New Roman" w:eastAsia="Times New Roman" w:hAnsi="Times New Roman" w:cs="Times New Roman"/>
      <w:b/>
      <w:bCs/>
      <w:color w:val="4F81BD"/>
      <w:sz w:val="18"/>
      <w:szCs w:val="18"/>
    </w:rPr>
  </w:style>
  <w:style w:type="paragraph" w:styleId="TOAHeading">
    <w:name w:val="toa heading"/>
    <w:basedOn w:val="Normal"/>
    <w:next w:val="Normal"/>
    <w:semiHidden/>
    <w:unhideWhenUsed/>
    <w:rsid w:val="000A11A7"/>
    <w:pPr>
      <w:widowControl w:val="0"/>
      <w:tabs>
        <w:tab w:val="right" w:pos="9360"/>
      </w:tabs>
      <w:suppressAutoHyphens/>
      <w:autoSpaceDE w:val="0"/>
      <w:autoSpaceDN w:val="0"/>
      <w:spacing w:after="0" w:line="240" w:lineRule="auto"/>
    </w:pPr>
    <w:rPr>
      <w:rFonts w:ascii="Times New Roman" w:eastAsia="SimSun" w:hAnsi="Times New Roman" w:cs="Times New Roman"/>
      <w:sz w:val="20"/>
      <w:szCs w:val="20"/>
      <w:lang w:eastAsia="zh-CN"/>
    </w:rPr>
  </w:style>
  <w:style w:type="paragraph" w:styleId="Bibliography">
    <w:name w:val="Bibliography"/>
    <w:basedOn w:val="Normal"/>
    <w:next w:val="Normal"/>
    <w:uiPriority w:val="37"/>
    <w:unhideWhenUsed/>
    <w:rsid w:val="000A11A7"/>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A11A7"/>
    <w:pPr>
      <w:keepNext/>
      <w:keepLines/>
      <w:contextualSpacing w:val="0"/>
      <w:outlineLvl w:val="9"/>
    </w:pPr>
    <w:rPr>
      <w:color w:val="365F91"/>
      <w:lang w:bidi="ar-SA"/>
    </w:rPr>
  </w:style>
  <w:style w:type="paragraph" w:styleId="TableofFigures">
    <w:name w:val="table of figures"/>
    <w:basedOn w:val="Normal"/>
    <w:next w:val="Normal"/>
    <w:uiPriority w:val="99"/>
    <w:unhideWhenUsed/>
    <w:rsid w:val="000A11A7"/>
    <w:pPr>
      <w:suppressAutoHyphens/>
      <w:spacing w:after="0"/>
    </w:pPr>
    <w:rPr>
      <w:rFonts w:ascii="Times New Roman" w:eastAsia="Times New Roman" w:hAnsi="Times New Roman" w:cs="Times New Roman"/>
      <w:sz w:val="24"/>
      <w:lang w:eastAsia="zh-CN"/>
    </w:rPr>
  </w:style>
  <w:style w:type="paragraph" w:styleId="TOC4">
    <w:name w:val="toc 4"/>
    <w:basedOn w:val="Normal"/>
    <w:next w:val="Normal"/>
    <w:autoRedefine/>
    <w:uiPriority w:val="39"/>
    <w:unhideWhenUsed/>
    <w:rsid w:val="000A11A7"/>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A11A7"/>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A11A7"/>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A11A7"/>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A11A7"/>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A11A7"/>
    <w:pPr>
      <w:spacing w:after="100"/>
      <w:ind w:left="1760"/>
    </w:pPr>
    <w:rPr>
      <w:rFonts w:ascii="Calibri" w:eastAsia="Times New Roman" w:hAnsi="Calibri" w:cs="Times New Roman"/>
    </w:rPr>
  </w:style>
  <w:style w:type="table" w:customStyle="1" w:styleId="LightShading13">
    <w:name w:val="Light Shading13"/>
    <w:basedOn w:val="TableNormal"/>
    <w:uiPriority w:val="60"/>
    <w:rsid w:val="000A11A7"/>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12">
    <w:name w:val="Light Shading112"/>
    <w:basedOn w:val="TableNormal"/>
    <w:uiPriority w:val="60"/>
    <w:rsid w:val="000A11A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21">
    <w:name w:val="Light Shading121"/>
    <w:basedOn w:val="TableNormal"/>
    <w:uiPriority w:val="60"/>
    <w:rsid w:val="000A11A7"/>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0A11A7"/>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TMLCite">
    <w:name w:val="HTML Cite"/>
    <w:uiPriority w:val="99"/>
    <w:unhideWhenUsed/>
    <w:rsid w:val="000A11A7"/>
    <w:rPr>
      <w:i/>
      <w:iCs/>
    </w:rPr>
  </w:style>
  <w:style w:type="numbering" w:customStyle="1" w:styleId="NoList111">
    <w:name w:val="No List111"/>
    <w:next w:val="NoList"/>
    <w:uiPriority w:val="99"/>
    <w:semiHidden/>
    <w:unhideWhenUsed/>
    <w:rsid w:val="000A11A7"/>
  </w:style>
  <w:style w:type="paragraph" w:styleId="List">
    <w:name w:val="List"/>
    <w:basedOn w:val="Textbody"/>
    <w:rsid w:val="000A11A7"/>
    <w:pPr>
      <w:textAlignment w:val="baseline"/>
    </w:pPr>
    <w:rPr>
      <w:rFonts w:cs="Lucida Sans"/>
    </w:rPr>
  </w:style>
  <w:style w:type="numbering" w:customStyle="1" w:styleId="WWNum14">
    <w:name w:val="WWNum14"/>
    <w:basedOn w:val="NoList"/>
    <w:rsid w:val="000A11A7"/>
  </w:style>
  <w:style w:type="numbering" w:customStyle="1" w:styleId="WWNum21">
    <w:name w:val="WWNum21"/>
    <w:basedOn w:val="NoList"/>
    <w:rsid w:val="000A11A7"/>
  </w:style>
  <w:style w:type="numbering" w:customStyle="1" w:styleId="WWNum31">
    <w:name w:val="WWNum31"/>
    <w:basedOn w:val="NoList"/>
    <w:rsid w:val="000A11A7"/>
  </w:style>
  <w:style w:type="numbering" w:customStyle="1" w:styleId="WWNum41">
    <w:name w:val="WWNum41"/>
    <w:basedOn w:val="NoList"/>
    <w:rsid w:val="000A11A7"/>
  </w:style>
  <w:style w:type="numbering" w:customStyle="1" w:styleId="WWNum51">
    <w:name w:val="WWNum51"/>
    <w:basedOn w:val="NoList"/>
    <w:rsid w:val="000A11A7"/>
  </w:style>
  <w:style w:type="numbering" w:customStyle="1" w:styleId="WWNum61">
    <w:name w:val="WWNum61"/>
    <w:basedOn w:val="NoList"/>
    <w:rsid w:val="000A11A7"/>
  </w:style>
  <w:style w:type="numbering" w:customStyle="1" w:styleId="WWNum71">
    <w:name w:val="WWNum71"/>
    <w:basedOn w:val="NoList"/>
    <w:rsid w:val="000A11A7"/>
  </w:style>
  <w:style w:type="numbering" w:customStyle="1" w:styleId="WWNum81">
    <w:name w:val="WWNum81"/>
    <w:basedOn w:val="NoList"/>
    <w:rsid w:val="000A11A7"/>
  </w:style>
  <w:style w:type="numbering" w:customStyle="1" w:styleId="WWNum91">
    <w:name w:val="WWNum91"/>
    <w:basedOn w:val="NoList"/>
    <w:rsid w:val="000A11A7"/>
  </w:style>
  <w:style w:type="numbering" w:customStyle="1" w:styleId="WWNum101">
    <w:name w:val="WWNum101"/>
    <w:basedOn w:val="NoList"/>
    <w:rsid w:val="000A11A7"/>
  </w:style>
  <w:style w:type="numbering" w:customStyle="1" w:styleId="WWNum111">
    <w:name w:val="WWNum111"/>
    <w:basedOn w:val="NoList"/>
    <w:rsid w:val="000A11A7"/>
  </w:style>
  <w:style w:type="numbering" w:customStyle="1" w:styleId="WWNum121">
    <w:name w:val="WWNum121"/>
    <w:basedOn w:val="NoList"/>
    <w:rsid w:val="000A11A7"/>
  </w:style>
  <w:style w:type="numbering" w:customStyle="1" w:styleId="WWNum131">
    <w:name w:val="WWNum131"/>
    <w:basedOn w:val="NoList"/>
    <w:rsid w:val="000A11A7"/>
  </w:style>
  <w:style w:type="numbering" w:customStyle="1" w:styleId="NoList1111">
    <w:name w:val="No List1111"/>
    <w:next w:val="NoList"/>
    <w:uiPriority w:val="99"/>
    <w:semiHidden/>
    <w:unhideWhenUsed/>
    <w:rsid w:val="000A11A7"/>
  </w:style>
  <w:style w:type="numbering" w:customStyle="1" w:styleId="NoList11111">
    <w:name w:val="No List11111"/>
    <w:next w:val="NoList"/>
    <w:uiPriority w:val="99"/>
    <w:semiHidden/>
    <w:unhideWhenUsed/>
    <w:rsid w:val="000A11A7"/>
  </w:style>
  <w:style w:type="numbering" w:customStyle="1" w:styleId="NoList21">
    <w:name w:val="No List21"/>
    <w:next w:val="NoList"/>
    <w:uiPriority w:val="99"/>
    <w:semiHidden/>
    <w:unhideWhenUsed/>
    <w:rsid w:val="000A11A7"/>
  </w:style>
  <w:style w:type="numbering" w:customStyle="1" w:styleId="NoList3">
    <w:name w:val="No List3"/>
    <w:next w:val="NoList"/>
    <w:uiPriority w:val="99"/>
    <w:semiHidden/>
    <w:unhideWhenUsed/>
    <w:rsid w:val="000A11A7"/>
  </w:style>
  <w:style w:type="numbering" w:customStyle="1" w:styleId="NoList4">
    <w:name w:val="No List4"/>
    <w:next w:val="NoList"/>
    <w:uiPriority w:val="99"/>
    <w:semiHidden/>
    <w:unhideWhenUsed/>
    <w:rsid w:val="000A11A7"/>
  </w:style>
  <w:style w:type="numbering" w:customStyle="1" w:styleId="NoList12">
    <w:name w:val="No List12"/>
    <w:next w:val="NoList"/>
    <w:uiPriority w:val="99"/>
    <w:semiHidden/>
    <w:unhideWhenUsed/>
    <w:rsid w:val="000A11A7"/>
  </w:style>
  <w:style w:type="character" w:customStyle="1" w:styleId="typeclassificationparent">
    <w:name w:val="type_classification_parent"/>
    <w:basedOn w:val="DefaultParagraphFont"/>
    <w:rsid w:val="002115EB"/>
  </w:style>
  <w:style w:type="character" w:customStyle="1" w:styleId="typeparentsep">
    <w:name w:val="type_parent_sep"/>
    <w:basedOn w:val="DefaultParagraphFont"/>
    <w:rsid w:val="002115EB"/>
  </w:style>
  <w:style w:type="character" w:customStyle="1" w:styleId="typeclassification">
    <w:name w:val="type_classification"/>
    <w:basedOn w:val="DefaultParagraphFont"/>
    <w:rsid w:val="0021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5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ref=dp_byline_sr_book_1?ie=UTF8&amp;text=Peter+Baily&amp;search-alias=books&amp;field-author=Peter+Baily&amp;sort=relevancerank" TargetMode="External"/><Relationship Id="rId18" Type="http://schemas.openxmlformats.org/officeDocument/2006/relationships/hyperlink" Target="https://www.wiley.com/en-us/search?pq=%7Crelevance%7Cauthor%3AJames+M.+Lepkowsk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www.designingbuildings.co.uk/wiki/Project" TargetMode="External"/><Relationship Id="rId17" Type="http://schemas.openxmlformats.org/officeDocument/2006/relationships/hyperlink" Target="https://www.wiley.com/en-us/search?pq=%7Crelevance%7Cauthor%3AMick+P.+Coup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ley.com/en-us/search?pq=%7Crelevance%7Cauthor%3AFloyd+J.+Fowler+Jr." TargetMode="External"/><Relationship Id="rId20" Type="http://schemas.openxmlformats.org/officeDocument/2006/relationships/hyperlink" Target="https://www.wiley.com/en-us/search?pq=%7Crelevance%7Cauthor%3ARoger+Tourange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signingbuildings.co.uk/wiki/Supplie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purchasing.tas.gov.au/buyingforgovernment"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wiley.com/en-us/search?pq=%7Crelevance%7Cauthor%3AEleanor+Singe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amazon.com/s/ref=dp_byline_sr_book_5?ie=UTF8&amp;text=David+Jones&amp;search-alias=books&amp;field-author=David+Jones&amp;sort=relevancerank"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5F3E-2641-4B65-B8D9-14A68E70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29045</Words>
  <Characters>165562</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2</cp:revision>
  <dcterms:created xsi:type="dcterms:W3CDTF">2019-04-16T08:30:00Z</dcterms:created>
  <dcterms:modified xsi:type="dcterms:W3CDTF">2019-04-16T08:30:00Z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f1f1f823-0d90-3215-abdf-ea02da3e62a1</vt:lpwstr>
  </property>
  <property fmtid="{D5CDD505-2E9C-101B-9397-08002B2CF9AE}" pid="4" name="Mendeley Citation Style_1">
    <vt:lpwstr>http://www.zotero.org/styles/apa</vt:lpwstr>
  </property>
</Properties>
</file>